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1B5" w:rsidRDefault="00CE31B5" w:rsidP="00CE31B5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МІНІСТЕРСТВО ОСВІТИ І НАУКИ УКРАЇНИ</w:t>
      </w:r>
    </w:p>
    <w:p w:rsidR="00CE31B5" w:rsidRPr="00816521" w:rsidRDefault="00CE31B5" w:rsidP="00CE31B5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МЕЛІТОПОЛЬСЬКИЙ ДЕРЖАВНИЙ ПЕДАГОГІЧНИЙ УНІВЕРСИТЕТ ІМЕНІ БОГДАНА ХМЕЛЬНИЦЬКОГО</w:t>
      </w:r>
    </w:p>
    <w:p w:rsidR="00CE31B5" w:rsidRDefault="00CE31B5" w:rsidP="00CE31B5">
      <w:pPr>
        <w:jc w:val="center"/>
        <w:rPr>
          <w:sz w:val="28"/>
          <w:szCs w:val="28"/>
          <w:lang w:val="uk-UA"/>
        </w:rPr>
      </w:pPr>
    </w:p>
    <w:p w:rsidR="00CE31B5" w:rsidRDefault="00CE31B5" w:rsidP="00CE31B5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Кафедра німецької філології </w:t>
      </w:r>
    </w:p>
    <w:p w:rsidR="00CE31B5" w:rsidRDefault="00CE31B5" w:rsidP="00CE31B5">
      <w:pPr>
        <w:jc w:val="center"/>
        <w:rPr>
          <w:sz w:val="28"/>
          <w:szCs w:val="28"/>
          <w:lang w:val="uk-UA"/>
        </w:rPr>
      </w:pPr>
    </w:p>
    <w:p w:rsidR="00CE31B5" w:rsidRDefault="00CE31B5" w:rsidP="00CE31B5">
      <w:pPr>
        <w:jc w:val="center"/>
        <w:rPr>
          <w:sz w:val="28"/>
          <w:szCs w:val="28"/>
          <w:lang w:val="uk-UA"/>
        </w:rPr>
      </w:pPr>
    </w:p>
    <w:p w:rsidR="00CE31B5" w:rsidRDefault="00CE31B5" w:rsidP="00CE31B5">
      <w:pPr>
        <w:jc w:val="center"/>
        <w:rPr>
          <w:sz w:val="28"/>
          <w:szCs w:val="28"/>
          <w:lang w:val="uk-UA"/>
        </w:rPr>
      </w:pPr>
    </w:p>
    <w:p w:rsidR="00CE31B5" w:rsidRDefault="00CE31B5" w:rsidP="00CE31B5">
      <w:pPr>
        <w:jc w:val="center"/>
        <w:rPr>
          <w:sz w:val="28"/>
          <w:szCs w:val="28"/>
          <w:lang w:val="uk-UA"/>
        </w:rPr>
      </w:pPr>
    </w:p>
    <w:p w:rsidR="00CE31B5" w:rsidRDefault="00CE31B5" w:rsidP="00CE31B5">
      <w:pPr>
        <w:jc w:val="center"/>
        <w:rPr>
          <w:sz w:val="28"/>
          <w:szCs w:val="28"/>
          <w:lang w:val="uk-UA"/>
        </w:rPr>
      </w:pPr>
    </w:p>
    <w:p w:rsidR="00CE31B5" w:rsidRDefault="00CE31B5" w:rsidP="00CE31B5">
      <w:pPr>
        <w:jc w:val="center"/>
        <w:rPr>
          <w:sz w:val="28"/>
          <w:szCs w:val="28"/>
          <w:lang w:val="uk-UA"/>
        </w:rPr>
      </w:pPr>
    </w:p>
    <w:p w:rsidR="00CE31B5" w:rsidRDefault="00CE31B5" w:rsidP="00CE31B5">
      <w:pPr>
        <w:jc w:val="center"/>
        <w:rPr>
          <w:sz w:val="28"/>
          <w:szCs w:val="28"/>
          <w:lang w:val="uk-UA"/>
        </w:rPr>
      </w:pPr>
    </w:p>
    <w:p w:rsidR="00CE31B5" w:rsidRDefault="00CE31B5" w:rsidP="00CE31B5">
      <w:pPr>
        <w:jc w:val="center"/>
        <w:rPr>
          <w:sz w:val="28"/>
          <w:szCs w:val="28"/>
          <w:lang w:val="uk-UA"/>
        </w:rPr>
      </w:pPr>
    </w:p>
    <w:p w:rsidR="00CE31B5" w:rsidRDefault="00CE31B5" w:rsidP="00CE31B5">
      <w:pPr>
        <w:jc w:val="center"/>
        <w:rPr>
          <w:sz w:val="28"/>
          <w:szCs w:val="28"/>
          <w:lang w:val="uk-UA"/>
        </w:rPr>
      </w:pPr>
    </w:p>
    <w:p w:rsidR="00CE31B5" w:rsidRDefault="00CE31B5" w:rsidP="00CE31B5">
      <w:pPr>
        <w:jc w:val="center"/>
        <w:rPr>
          <w:sz w:val="28"/>
          <w:szCs w:val="28"/>
          <w:lang w:val="uk-UA"/>
        </w:rPr>
      </w:pPr>
    </w:p>
    <w:p w:rsidR="00CE31B5" w:rsidRDefault="00CE31B5" w:rsidP="00CE31B5">
      <w:pPr>
        <w:jc w:val="center"/>
        <w:rPr>
          <w:sz w:val="28"/>
          <w:szCs w:val="28"/>
          <w:lang w:val="uk-UA"/>
        </w:rPr>
      </w:pPr>
    </w:p>
    <w:p w:rsidR="00CE31B5" w:rsidRDefault="00CE31B5" w:rsidP="00CE31B5">
      <w:pPr>
        <w:jc w:val="center"/>
        <w:rPr>
          <w:sz w:val="28"/>
          <w:szCs w:val="28"/>
          <w:lang w:val="uk-UA"/>
        </w:rPr>
      </w:pPr>
    </w:p>
    <w:p w:rsidR="00CE31B5" w:rsidRPr="00CE31B5" w:rsidRDefault="00CE31B5" w:rsidP="00CE31B5">
      <w:pPr>
        <w:jc w:val="center"/>
        <w:rPr>
          <w:b/>
          <w:sz w:val="52"/>
          <w:szCs w:val="52"/>
          <w:lang w:val="uk-UA"/>
        </w:rPr>
      </w:pPr>
      <w:r>
        <w:rPr>
          <w:b/>
          <w:sz w:val="52"/>
          <w:szCs w:val="52"/>
          <w:lang w:val="uk-UA"/>
        </w:rPr>
        <w:t>Методичні рекомендації</w:t>
      </w:r>
    </w:p>
    <w:p w:rsidR="00CE31B5" w:rsidRPr="003D4339" w:rsidRDefault="00CE31B5" w:rsidP="00CE31B5">
      <w:pPr>
        <w:jc w:val="center"/>
        <w:rPr>
          <w:b/>
          <w:sz w:val="52"/>
          <w:szCs w:val="52"/>
          <w:lang w:val="uk-UA"/>
        </w:rPr>
      </w:pPr>
      <w:r w:rsidRPr="00CE31B5">
        <w:rPr>
          <w:b/>
          <w:sz w:val="52"/>
          <w:szCs w:val="52"/>
          <w:lang w:val="uk-UA"/>
        </w:rPr>
        <w:t xml:space="preserve">до </w:t>
      </w:r>
      <w:r>
        <w:rPr>
          <w:b/>
          <w:sz w:val="52"/>
          <w:szCs w:val="52"/>
          <w:lang w:val="uk-UA"/>
        </w:rPr>
        <w:t xml:space="preserve">практичних </w:t>
      </w:r>
      <w:r w:rsidRPr="00CE31B5">
        <w:rPr>
          <w:b/>
          <w:sz w:val="52"/>
          <w:szCs w:val="52"/>
          <w:lang w:val="uk-UA"/>
        </w:rPr>
        <w:t xml:space="preserve">занять </w:t>
      </w:r>
      <w:r>
        <w:rPr>
          <w:b/>
          <w:sz w:val="52"/>
          <w:szCs w:val="52"/>
          <w:lang w:val="uk-UA"/>
        </w:rPr>
        <w:t>з</w:t>
      </w:r>
      <w:r w:rsidRPr="00CE31B5">
        <w:rPr>
          <w:b/>
          <w:sz w:val="52"/>
          <w:szCs w:val="52"/>
          <w:lang w:val="uk-UA"/>
        </w:rPr>
        <w:t xml:space="preserve"> </w:t>
      </w:r>
      <w:r>
        <w:rPr>
          <w:b/>
          <w:sz w:val="52"/>
          <w:szCs w:val="52"/>
          <w:lang w:val="uk-UA"/>
        </w:rPr>
        <w:t>німецької мови як другої іноземної</w:t>
      </w:r>
    </w:p>
    <w:p w:rsidR="00CE31B5" w:rsidRDefault="00CE31B5" w:rsidP="00CE31B5">
      <w:pPr>
        <w:jc w:val="center"/>
        <w:rPr>
          <w:b/>
          <w:i/>
          <w:sz w:val="32"/>
          <w:szCs w:val="32"/>
          <w:lang w:val="uk-UA"/>
        </w:rPr>
      </w:pPr>
      <w:r>
        <w:rPr>
          <w:b/>
          <w:i/>
          <w:sz w:val="32"/>
          <w:szCs w:val="32"/>
          <w:lang w:val="uk-UA"/>
        </w:rPr>
        <w:t xml:space="preserve">для студентів </w:t>
      </w:r>
    </w:p>
    <w:p w:rsidR="00CE31B5" w:rsidRPr="00D349EA" w:rsidRDefault="00CE31B5" w:rsidP="00CE31B5">
      <w:pPr>
        <w:jc w:val="center"/>
        <w:rPr>
          <w:b/>
          <w:i/>
          <w:sz w:val="28"/>
          <w:szCs w:val="28"/>
        </w:rPr>
      </w:pPr>
      <w:r w:rsidRPr="009E7C34">
        <w:rPr>
          <w:b/>
          <w:i/>
          <w:sz w:val="28"/>
          <w:szCs w:val="28"/>
          <w:lang w:val="uk-UA"/>
        </w:rPr>
        <w:t xml:space="preserve">ІІ курсу філологічного факультету спеціальності </w:t>
      </w:r>
    </w:p>
    <w:p w:rsidR="00CE31B5" w:rsidRPr="009E7C34" w:rsidRDefault="00CE31B5" w:rsidP="00CE31B5">
      <w:pPr>
        <w:jc w:val="center"/>
        <w:rPr>
          <w:b/>
          <w:i/>
          <w:sz w:val="28"/>
          <w:szCs w:val="28"/>
          <w:lang w:val="uk-UA"/>
        </w:rPr>
      </w:pPr>
      <w:r w:rsidRPr="00A9036B">
        <w:rPr>
          <w:b/>
          <w:i/>
          <w:sz w:val="28"/>
          <w:szCs w:val="28"/>
          <w:lang w:val="uk-UA"/>
        </w:rPr>
        <w:t>«Мова і література (</w:t>
      </w:r>
      <w:proofErr w:type="spellStart"/>
      <w:r w:rsidRPr="00A9036B">
        <w:rPr>
          <w:b/>
          <w:i/>
          <w:sz w:val="28"/>
          <w:szCs w:val="28"/>
          <w:lang w:val="uk-UA"/>
        </w:rPr>
        <w:t>англ</w:t>
      </w:r>
      <w:proofErr w:type="spellEnd"/>
      <w:r w:rsidRPr="00A9036B">
        <w:rPr>
          <w:b/>
          <w:i/>
          <w:sz w:val="28"/>
          <w:szCs w:val="28"/>
          <w:lang w:val="uk-UA"/>
        </w:rPr>
        <w:t>., нім.)</w:t>
      </w:r>
      <w:r>
        <w:rPr>
          <w:b/>
          <w:i/>
          <w:sz w:val="28"/>
          <w:szCs w:val="28"/>
          <w:lang w:val="uk-UA"/>
        </w:rPr>
        <w:t>»</w:t>
      </w:r>
    </w:p>
    <w:p w:rsidR="00CE31B5" w:rsidRDefault="00CE31B5" w:rsidP="00CE31B5">
      <w:pPr>
        <w:jc w:val="center"/>
        <w:rPr>
          <w:sz w:val="28"/>
          <w:szCs w:val="28"/>
          <w:lang w:val="uk-UA"/>
        </w:rPr>
      </w:pPr>
    </w:p>
    <w:p w:rsidR="00CE31B5" w:rsidRDefault="00CE31B5" w:rsidP="00CE31B5">
      <w:pPr>
        <w:jc w:val="center"/>
        <w:rPr>
          <w:sz w:val="28"/>
          <w:szCs w:val="28"/>
          <w:lang w:val="uk-UA"/>
        </w:rPr>
      </w:pPr>
    </w:p>
    <w:p w:rsidR="00CE31B5" w:rsidRDefault="00CE31B5" w:rsidP="00CE31B5">
      <w:pPr>
        <w:jc w:val="center"/>
        <w:rPr>
          <w:sz w:val="28"/>
          <w:szCs w:val="28"/>
          <w:lang w:val="uk-UA"/>
        </w:rPr>
      </w:pPr>
    </w:p>
    <w:p w:rsidR="00CE31B5" w:rsidRDefault="00CE31B5" w:rsidP="00CE31B5">
      <w:pPr>
        <w:jc w:val="center"/>
        <w:rPr>
          <w:sz w:val="28"/>
          <w:szCs w:val="28"/>
          <w:lang w:val="uk-UA"/>
        </w:rPr>
      </w:pPr>
    </w:p>
    <w:p w:rsidR="00CE31B5" w:rsidRDefault="00CE31B5" w:rsidP="00CE31B5">
      <w:pPr>
        <w:jc w:val="center"/>
        <w:rPr>
          <w:sz w:val="28"/>
          <w:szCs w:val="28"/>
          <w:lang w:val="uk-UA"/>
        </w:rPr>
      </w:pPr>
    </w:p>
    <w:p w:rsidR="00CE31B5" w:rsidRDefault="00CE31B5" w:rsidP="00CE31B5">
      <w:pPr>
        <w:jc w:val="center"/>
        <w:rPr>
          <w:sz w:val="28"/>
          <w:szCs w:val="28"/>
          <w:lang w:val="uk-UA"/>
        </w:rPr>
      </w:pPr>
    </w:p>
    <w:p w:rsidR="00CE31B5" w:rsidRDefault="00CE31B5" w:rsidP="00CE31B5">
      <w:pPr>
        <w:jc w:val="center"/>
        <w:rPr>
          <w:sz w:val="28"/>
          <w:szCs w:val="28"/>
          <w:lang w:val="uk-UA"/>
        </w:rPr>
      </w:pPr>
    </w:p>
    <w:p w:rsidR="00CE31B5" w:rsidRDefault="00CE31B5" w:rsidP="00CE31B5">
      <w:pPr>
        <w:jc w:val="center"/>
        <w:rPr>
          <w:sz w:val="28"/>
          <w:szCs w:val="28"/>
          <w:lang w:val="uk-UA"/>
        </w:rPr>
      </w:pPr>
    </w:p>
    <w:p w:rsidR="00CE31B5" w:rsidRDefault="00CE31B5" w:rsidP="00CE31B5">
      <w:pPr>
        <w:jc w:val="center"/>
        <w:rPr>
          <w:sz w:val="28"/>
          <w:szCs w:val="28"/>
          <w:lang w:val="uk-UA"/>
        </w:rPr>
      </w:pPr>
    </w:p>
    <w:p w:rsidR="00CE31B5" w:rsidRDefault="00CE31B5" w:rsidP="00CE31B5">
      <w:pPr>
        <w:jc w:val="center"/>
        <w:rPr>
          <w:sz w:val="28"/>
          <w:szCs w:val="28"/>
          <w:lang w:val="uk-UA"/>
        </w:rPr>
      </w:pPr>
    </w:p>
    <w:p w:rsidR="00CE31B5" w:rsidRDefault="00CE31B5" w:rsidP="00CE31B5">
      <w:pPr>
        <w:jc w:val="center"/>
        <w:rPr>
          <w:sz w:val="28"/>
          <w:szCs w:val="28"/>
          <w:lang w:val="uk-UA"/>
        </w:rPr>
      </w:pPr>
    </w:p>
    <w:p w:rsidR="00CE31B5" w:rsidRDefault="00CE31B5" w:rsidP="00CE31B5">
      <w:pPr>
        <w:jc w:val="center"/>
        <w:rPr>
          <w:sz w:val="28"/>
          <w:szCs w:val="28"/>
          <w:lang w:val="uk-UA"/>
        </w:rPr>
      </w:pPr>
    </w:p>
    <w:p w:rsidR="00CE31B5" w:rsidRDefault="00CE31B5" w:rsidP="00CE31B5">
      <w:pPr>
        <w:jc w:val="center"/>
        <w:rPr>
          <w:sz w:val="28"/>
          <w:szCs w:val="28"/>
          <w:lang w:val="uk-UA"/>
        </w:rPr>
      </w:pPr>
    </w:p>
    <w:p w:rsidR="00CE31B5" w:rsidRDefault="00CE31B5" w:rsidP="00CE31B5">
      <w:pPr>
        <w:jc w:val="center"/>
        <w:rPr>
          <w:sz w:val="28"/>
          <w:szCs w:val="28"/>
          <w:lang w:val="uk-UA"/>
        </w:rPr>
      </w:pPr>
    </w:p>
    <w:p w:rsidR="00CE31B5" w:rsidRDefault="00CE31B5" w:rsidP="00CE31B5">
      <w:pPr>
        <w:jc w:val="center"/>
        <w:rPr>
          <w:sz w:val="28"/>
          <w:szCs w:val="28"/>
          <w:lang w:val="uk-UA"/>
        </w:rPr>
      </w:pPr>
    </w:p>
    <w:p w:rsidR="00CE31B5" w:rsidRDefault="00CE31B5" w:rsidP="00CE31B5">
      <w:pPr>
        <w:jc w:val="center"/>
        <w:rPr>
          <w:sz w:val="28"/>
          <w:szCs w:val="28"/>
          <w:lang w:val="uk-UA"/>
        </w:rPr>
      </w:pPr>
    </w:p>
    <w:p w:rsidR="00CE31B5" w:rsidRDefault="00CE31B5" w:rsidP="00CE31B5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Мелітополь</w:t>
      </w:r>
    </w:p>
    <w:p w:rsidR="00CE31B5" w:rsidRDefault="00CE31B5" w:rsidP="00CE31B5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2019 </w:t>
      </w:r>
    </w:p>
    <w:p w:rsidR="00CE31B5" w:rsidRPr="00A108A8" w:rsidRDefault="00CE31B5" w:rsidP="00CE31B5">
      <w:pPr>
        <w:pStyle w:val="a3"/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lastRenderedPageBreak/>
        <w:t>УДК 811.112.2</w:t>
      </w:r>
      <w:r w:rsidRPr="00CE31B5">
        <w:rPr>
          <w:sz w:val="28"/>
          <w:szCs w:val="28"/>
        </w:rPr>
        <w:t>’</w:t>
      </w:r>
      <w:r>
        <w:rPr>
          <w:sz w:val="28"/>
          <w:szCs w:val="28"/>
        </w:rPr>
        <w:t>243(072)</w:t>
      </w:r>
    </w:p>
    <w:p w:rsidR="00CE31B5" w:rsidRPr="0034792E" w:rsidRDefault="00CE31B5" w:rsidP="00CE31B5">
      <w:pPr>
        <w:pStyle w:val="a3"/>
        <w:spacing w:line="288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 54</w:t>
      </w:r>
    </w:p>
    <w:p w:rsidR="00CE31B5" w:rsidRDefault="00CE31B5" w:rsidP="00CE31B5">
      <w:pPr>
        <w:pStyle w:val="a3"/>
        <w:spacing w:line="288" w:lineRule="auto"/>
        <w:jc w:val="both"/>
        <w:rPr>
          <w:sz w:val="28"/>
          <w:szCs w:val="28"/>
          <w:lang w:val="uk-UA"/>
        </w:rPr>
      </w:pPr>
    </w:p>
    <w:p w:rsidR="00CE31B5" w:rsidRPr="00D349EA" w:rsidRDefault="00CE31B5" w:rsidP="00CE31B5">
      <w:pPr>
        <w:spacing w:line="288" w:lineRule="auto"/>
        <w:jc w:val="both"/>
        <w:rPr>
          <w:b/>
          <w:spacing w:val="4"/>
          <w:sz w:val="30"/>
          <w:szCs w:val="30"/>
          <w:lang w:val="uk-UA"/>
        </w:rPr>
      </w:pPr>
      <w:r>
        <w:rPr>
          <w:sz w:val="28"/>
          <w:szCs w:val="28"/>
          <w:lang w:val="uk-UA"/>
        </w:rPr>
        <w:t>Рекомендовано навчально-методичною комісією філологічного факультету   Мелітопольського державного педагогічного університету імені Богдана Хмельницького (протокол №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1   від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30.08.2019р.)</w:t>
      </w:r>
      <w:r w:rsidRPr="008E6369">
        <w:rPr>
          <w:sz w:val="30"/>
          <w:szCs w:val="30"/>
          <w:lang w:val="uk-UA"/>
        </w:rPr>
        <w:t xml:space="preserve"> </w:t>
      </w:r>
    </w:p>
    <w:p w:rsidR="00CE31B5" w:rsidRDefault="00CE31B5" w:rsidP="00CE31B5">
      <w:pPr>
        <w:pStyle w:val="a3"/>
        <w:spacing w:line="288" w:lineRule="auto"/>
        <w:jc w:val="both"/>
        <w:rPr>
          <w:sz w:val="28"/>
          <w:szCs w:val="28"/>
          <w:lang w:val="uk-UA"/>
        </w:rPr>
      </w:pPr>
    </w:p>
    <w:p w:rsidR="00CE31B5" w:rsidRDefault="00CE31B5" w:rsidP="00CE31B5">
      <w:pPr>
        <w:pStyle w:val="a3"/>
        <w:spacing w:line="288" w:lineRule="auto"/>
        <w:jc w:val="both"/>
        <w:rPr>
          <w:sz w:val="28"/>
          <w:szCs w:val="28"/>
          <w:lang w:val="uk-UA"/>
        </w:rPr>
      </w:pPr>
    </w:p>
    <w:p w:rsidR="00CE31B5" w:rsidRDefault="00CE31B5" w:rsidP="00CE31B5">
      <w:pPr>
        <w:jc w:val="both"/>
        <w:rPr>
          <w:sz w:val="30"/>
          <w:szCs w:val="30"/>
          <w:lang w:val="uk-UA"/>
        </w:rPr>
      </w:pPr>
      <w:r>
        <w:rPr>
          <w:sz w:val="30"/>
          <w:szCs w:val="30"/>
          <w:lang w:val="uk-UA"/>
        </w:rPr>
        <w:t xml:space="preserve">Рецензенти: </w:t>
      </w:r>
      <w:r w:rsidRPr="0034792E">
        <w:rPr>
          <w:sz w:val="30"/>
          <w:szCs w:val="30"/>
        </w:rPr>
        <w:t xml:space="preserve">    </w:t>
      </w:r>
    </w:p>
    <w:p w:rsidR="00CE31B5" w:rsidRDefault="00CE31B5" w:rsidP="00CE31B5">
      <w:pPr>
        <w:jc w:val="both"/>
        <w:rPr>
          <w:sz w:val="28"/>
          <w:szCs w:val="28"/>
          <w:lang w:val="uk-UA"/>
        </w:rPr>
      </w:pPr>
      <w:r>
        <w:rPr>
          <w:sz w:val="30"/>
          <w:szCs w:val="30"/>
          <w:lang w:val="uk-UA"/>
        </w:rPr>
        <w:tab/>
      </w:r>
      <w:r w:rsidRPr="0034792E">
        <w:rPr>
          <w:b/>
          <w:sz w:val="30"/>
          <w:szCs w:val="30"/>
          <w:lang w:val="uk-UA"/>
        </w:rPr>
        <w:t xml:space="preserve">Н. В. </w:t>
      </w:r>
      <w:proofErr w:type="spellStart"/>
      <w:r w:rsidRPr="0034792E">
        <w:rPr>
          <w:b/>
          <w:sz w:val="30"/>
          <w:szCs w:val="30"/>
          <w:lang w:val="uk-UA"/>
        </w:rPr>
        <w:t>Таценко</w:t>
      </w:r>
      <w:proofErr w:type="spellEnd"/>
      <w:r w:rsidRPr="0034792E">
        <w:rPr>
          <w:b/>
          <w:sz w:val="30"/>
          <w:szCs w:val="30"/>
          <w:lang w:val="uk-UA"/>
        </w:rPr>
        <w:t>,</w:t>
      </w:r>
      <w:r>
        <w:rPr>
          <w:sz w:val="30"/>
          <w:szCs w:val="30"/>
          <w:lang w:val="uk-UA"/>
        </w:rPr>
        <w:t xml:space="preserve"> </w:t>
      </w:r>
      <w:r>
        <w:rPr>
          <w:sz w:val="28"/>
          <w:szCs w:val="28"/>
          <w:lang w:val="uk-UA"/>
        </w:rPr>
        <w:t>доктор філологічних наук, професор, завідувач кафедри германської філології Сумського</w:t>
      </w:r>
      <w:r>
        <w:rPr>
          <w:sz w:val="30"/>
          <w:szCs w:val="30"/>
          <w:lang w:val="uk-UA"/>
        </w:rPr>
        <w:t xml:space="preserve"> </w:t>
      </w:r>
      <w:r>
        <w:rPr>
          <w:sz w:val="28"/>
          <w:szCs w:val="28"/>
          <w:lang w:val="uk-UA"/>
        </w:rPr>
        <w:t>державного університету</w:t>
      </w:r>
    </w:p>
    <w:p w:rsidR="00CE31B5" w:rsidRPr="0034792E" w:rsidRDefault="00CE31B5" w:rsidP="00CE31B5">
      <w:pPr>
        <w:jc w:val="both"/>
        <w:rPr>
          <w:sz w:val="30"/>
          <w:szCs w:val="30"/>
          <w:lang w:val="uk-UA"/>
        </w:rPr>
      </w:pPr>
      <w:r>
        <w:rPr>
          <w:sz w:val="28"/>
          <w:szCs w:val="28"/>
          <w:lang w:val="uk-UA"/>
        </w:rPr>
        <w:tab/>
      </w:r>
      <w:r w:rsidRPr="0034792E">
        <w:rPr>
          <w:b/>
          <w:sz w:val="28"/>
          <w:szCs w:val="28"/>
          <w:lang w:val="uk-UA"/>
        </w:rPr>
        <w:t>Н.С. Ольховська,</w:t>
      </w:r>
      <w:r>
        <w:rPr>
          <w:sz w:val="28"/>
          <w:szCs w:val="28"/>
          <w:lang w:val="uk-UA"/>
        </w:rPr>
        <w:t xml:space="preserve"> </w:t>
      </w:r>
      <w:r w:rsidRPr="0034792E">
        <w:rPr>
          <w:szCs w:val="28"/>
          <w:lang w:val="uk-UA"/>
        </w:rPr>
        <w:t xml:space="preserve"> </w:t>
      </w:r>
      <w:r w:rsidRPr="0052649D">
        <w:rPr>
          <w:sz w:val="28"/>
          <w:szCs w:val="28"/>
          <w:lang w:val="uk-UA"/>
        </w:rPr>
        <w:t>кандидат філологічних наук, доцент</w:t>
      </w:r>
      <w:r>
        <w:rPr>
          <w:sz w:val="30"/>
          <w:szCs w:val="30"/>
          <w:lang w:val="uk-UA"/>
        </w:rPr>
        <w:t xml:space="preserve"> </w:t>
      </w:r>
      <w:r>
        <w:rPr>
          <w:sz w:val="28"/>
          <w:szCs w:val="28"/>
          <w:lang w:val="uk-UA"/>
        </w:rPr>
        <w:t>кафедри</w:t>
      </w:r>
      <w:r w:rsidRPr="0052649D">
        <w:rPr>
          <w:sz w:val="28"/>
          <w:szCs w:val="28"/>
          <w:lang w:val="uk-UA"/>
        </w:rPr>
        <w:t xml:space="preserve"> іноземної філології і перекладу</w:t>
      </w:r>
      <w:r>
        <w:rPr>
          <w:sz w:val="28"/>
          <w:szCs w:val="28"/>
          <w:lang w:val="uk-UA"/>
        </w:rPr>
        <w:t xml:space="preserve"> </w:t>
      </w:r>
      <w:r w:rsidRPr="0052649D">
        <w:rPr>
          <w:sz w:val="28"/>
          <w:szCs w:val="28"/>
          <w:lang w:val="uk-UA"/>
        </w:rPr>
        <w:t>Національного університету біоресурсів і</w:t>
      </w:r>
      <w:r>
        <w:rPr>
          <w:sz w:val="30"/>
          <w:szCs w:val="30"/>
          <w:lang w:val="uk-UA"/>
        </w:rPr>
        <w:t xml:space="preserve"> </w:t>
      </w:r>
      <w:r w:rsidRPr="0052649D">
        <w:rPr>
          <w:sz w:val="28"/>
          <w:szCs w:val="28"/>
          <w:lang w:val="uk-UA"/>
        </w:rPr>
        <w:t>природокористування України</w:t>
      </w:r>
    </w:p>
    <w:p w:rsidR="00CE31B5" w:rsidRPr="0034792E" w:rsidRDefault="00CE31B5" w:rsidP="00CE31B5">
      <w:pPr>
        <w:pStyle w:val="a3"/>
        <w:spacing w:line="288" w:lineRule="auto"/>
        <w:jc w:val="both"/>
        <w:rPr>
          <w:sz w:val="28"/>
          <w:szCs w:val="28"/>
          <w:lang w:val="uk-UA"/>
        </w:rPr>
      </w:pPr>
    </w:p>
    <w:p w:rsidR="00CE31B5" w:rsidRPr="0034792E" w:rsidRDefault="00CE31B5" w:rsidP="00CE31B5">
      <w:pPr>
        <w:pStyle w:val="a3"/>
        <w:spacing w:line="288" w:lineRule="auto"/>
        <w:jc w:val="both"/>
        <w:rPr>
          <w:b/>
          <w:sz w:val="28"/>
          <w:szCs w:val="28"/>
          <w:lang w:val="uk-UA"/>
        </w:rPr>
      </w:pPr>
    </w:p>
    <w:p w:rsidR="00CE31B5" w:rsidRPr="00977DB0" w:rsidRDefault="00CE31B5" w:rsidP="00CE31B5">
      <w:pPr>
        <w:pStyle w:val="a3"/>
        <w:spacing w:line="288" w:lineRule="auto"/>
        <w:jc w:val="both"/>
        <w:rPr>
          <w:color w:val="FF0000"/>
          <w:sz w:val="28"/>
          <w:szCs w:val="28"/>
          <w:lang w:val="uk-UA"/>
        </w:rPr>
      </w:pPr>
      <w:r w:rsidRPr="0034792E">
        <w:rPr>
          <w:b/>
          <w:sz w:val="28"/>
          <w:szCs w:val="28"/>
          <w:lang w:val="uk-UA"/>
        </w:rPr>
        <w:t>Методичні рекомендації до практичних занять німецької мови як другої іноземної  для студентів ІІ курсу спеціальності «Мова і література (</w:t>
      </w:r>
      <w:proofErr w:type="spellStart"/>
      <w:r w:rsidRPr="0034792E">
        <w:rPr>
          <w:b/>
          <w:sz w:val="28"/>
          <w:szCs w:val="28"/>
          <w:lang w:val="uk-UA"/>
        </w:rPr>
        <w:t>англ</w:t>
      </w:r>
      <w:proofErr w:type="spellEnd"/>
      <w:r w:rsidRPr="0034792E">
        <w:rPr>
          <w:b/>
          <w:sz w:val="28"/>
          <w:szCs w:val="28"/>
          <w:lang w:val="uk-UA"/>
        </w:rPr>
        <w:t>., нім)»</w:t>
      </w:r>
      <w:r>
        <w:rPr>
          <w:sz w:val="28"/>
          <w:szCs w:val="28"/>
          <w:lang w:val="uk-UA"/>
        </w:rPr>
        <w:t> / у</w:t>
      </w:r>
      <w:r w:rsidRPr="00977DB0">
        <w:rPr>
          <w:sz w:val="28"/>
          <w:szCs w:val="28"/>
          <w:lang w:val="uk-UA"/>
        </w:rPr>
        <w:t>клад</w:t>
      </w:r>
      <w:r>
        <w:rPr>
          <w:sz w:val="28"/>
          <w:szCs w:val="28"/>
          <w:lang w:val="uk-UA"/>
        </w:rPr>
        <w:t>.</w:t>
      </w:r>
      <w:r w:rsidRPr="00977DB0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Ю.А.Надольська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Л.А.Єпіфанцева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Є.В.Фесенко</w:t>
      </w:r>
      <w:proofErr w:type="spellEnd"/>
      <w:r>
        <w:rPr>
          <w:sz w:val="28"/>
          <w:szCs w:val="28"/>
          <w:lang w:val="uk-UA"/>
        </w:rPr>
        <w:t xml:space="preserve">  – Мелітополь: Видавництво МДПУ імені Богдана Хмельницького, </w:t>
      </w:r>
      <w:r w:rsidRPr="00977DB0">
        <w:rPr>
          <w:sz w:val="28"/>
          <w:szCs w:val="28"/>
          <w:lang w:val="uk-UA"/>
        </w:rPr>
        <w:t>20</w:t>
      </w:r>
      <w:r>
        <w:rPr>
          <w:sz w:val="28"/>
          <w:szCs w:val="28"/>
          <w:lang w:val="uk-UA"/>
        </w:rPr>
        <w:t>19. –  87</w:t>
      </w:r>
      <w:r w:rsidRPr="00977DB0">
        <w:rPr>
          <w:sz w:val="28"/>
          <w:szCs w:val="28"/>
          <w:lang w:val="uk-UA"/>
        </w:rPr>
        <w:t xml:space="preserve"> с. </w:t>
      </w:r>
    </w:p>
    <w:p w:rsidR="00CE31B5" w:rsidRDefault="00CE31B5" w:rsidP="00CE31B5">
      <w:pPr>
        <w:jc w:val="both"/>
        <w:rPr>
          <w:sz w:val="28"/>
          <w:szCs w:val="28"/>
          <w:lang w:val="uk-UA"/>
        </w:rPr>
      </w:pPr>
    </w:p>
    <w:p w:rsidR="00CE31B5" w:rsidRPr="00FB6270" w:rsidRDefault="00CE31B5" w:rsidP="00CE31B5">
      <w:pPr>
        <w:spacing w:line="288" w:lineRule="auto"/>
        <w:ind w:firstLine="540"/>
        <w:jc w:val="both"/>
        <w:rPr>
          <w:sz w:val="28"/>
          <w:szCs w:val="28"/>
          <w:lang w:val="uk-UA"/>
        </w:rPr>
      </w:pPr>
      <w:r w:rsidRPr="00FB6270">
        <w:rPr>
          <w:sz w:val="28"/>
          <w:szCs w:val="28"/>
          <w:lang w:val="uk-UA"/>
        </w:rPr>
        <w:t xml:space="preserve">Методичні рекомендації призначаються для студентів ІІ курсу, що вивчають німецьку мову як другу іноземну. Дані рекомендації складаються з </w:t>
      </w:r>
      <w:r>
        <w:rPr>
          <w:sz w:val="28"/>
          <w:szCs w:val="28"/>
          <w:lang w:val="uk-UA"/>
        </w:rPr>
        <w:t>шести окремих занять</w:t>
      </w:r>
      <w:r w:rsidRPr="00FB6270">
        <w:rPr>
          <w:sz w:val="28"/>
          <w:szCs w:val="28"/>
          <w:lang w:val="uk-UA"/>
        </w:rPr>
        <w:t xml:space="preserve">, кожне </w:t>
      </w:r>
      <w:r>
        <w:rPr>
          <w:sz w:val="28"/>
          <w:szCs w:val="28"/>
          <w:lang w:val="uk-UA"/>
        </w:rPr>
        <w:t>з яких має три блоки: теоретично-граматичний матеріал</w:t>
      </w:r>
      <w:r w:rsidRPr="00FB6270">
        <w:rPr>
          <w:sz w:val="28"/>
          <w:szCs w:val="28"/>
          <w:lang w:val="uk-UA"/>
        </w:rPr>
        <w:t xml:space="preserve">, лексико-граматичні вправи та вправи на розвиток діалогічного та монологічного мовлення, які сприятимуть засвоєнню студентами нових лексичних одиниць, граматичних явищ, формуванню навичок вживання їх у мовленні, </w:t>
      </w:r>
      <w:r>
        <w:rPr>
          <w:sz w:val="28"/>
          <w:szCs w:val="28"/>
          <w:lang w:val="uk-UA"/>
        </w:rPr>
        <w:t>активізації навчально-пізнавальної діяльно</w:t>
      </w:r>
      <w:r w:rsidRPr="00FB6270">
        <w:rPr>
          <w:sz w:val="28"/>
          <w:szCs w:val="28"/>
          <w:lang w:val="uk-UA"/>
        </w:rPr>
        <w:t>ст</w:t>
      </w:r>
      <w:r>
        <w:rPr>
          <w:sz w:val="28"/>
          <w:szCs w:val="28"/>
          <w:lang w:val="uk-UA"/>
        </w:rPr>
        <w:t>і</w:t>
      </w:r>
      <w:r w:rsidRPr="00FB6270">
        <w:rPr>
          <w:sz w:val="28"/>
          <w:szCs w:val="28"/>
          <w:lang w:val="uk-UA"/>
        </w:rPr>
        <w:t xml:space="preserve">, творчої уяви та вмінню культури спілкування.  </w:t>
      </w:r>
    </w:p>
    <w:p w:rsidR="00CE31B5" w:rsidRPr="00FB6270" w:rsidRDefault="00CE31B5" w:rsidP="00CE31B5">
      <w:pPr>
        <w:spacing w:line="288" w:lineRule="auto"/>
        <w:ind w:firstLine="540"/>
        <w:jc w:val="both"/>
        <w:rPr>
          <w:sz w:val="28"/>
          <w:szCs w:val="28"/>
          <w:lang w:val="uk-UA"/>
        </w:rPr>
      </w:pPr>
      <w:r w:rsidRPr="00FB6270">
        <w:rPr>
          <w:sz w:val="28"/>
          <w:szCs w:val="28"/>
          <w:lang w:val="uk-UA"/>
        </w:rPr>
        <w:t xml:space="preserve">Дані методичні рекомендації будуть корисними для студентів та всіх бажаючих, які починають вивчення німецької мови як другої іноземної.  </w:t>
      </w:r>
    </w:p>
    <w:p w:rsidR="00CE31B5" w:rsidRDefault="00CE31B5" w:rsidP="00CE31B5">
      <w:pPr>
        <w:jc w:val="center"/>
        <w:rPr>
          <w:sz w:val="28"/>
          <w:szCs w:val="28"/>
          <w:lang w:val="uk-UA"/>
        </w:rPr>
      </w:pPr>
    </w:p>
    <w:p w:rsidR="00CE31B5" w:rsidRDefault="00CE31B5" w:rsidP="00CE31B5">
      <w:pPr>
        <w:jc w:val="center"/>
        <w:rPr>
          <w:sz w:val="28"/>
          <w:szCs w:val="28"/>
          <w:lang w:val="uk-UA"/>
        </w:rPr>
      </w:pPr>
    </w:p>
    <w:p w:rsidR="00CE31B5" w:rsidRDefault="00CE31B5" w:rsidP="00CE31B5">
      <w:pPr>
        <w:jc w:val="center"/>
        <w:rPr>
          <w:sz w:val="28"/>
          <w:szCs w:val="28"/>
          <w:lang w:val="uk-UA"/>
        </w:rPr>
      </w:pPr>
    </w:p>
    <w:p w:rsidR="00CE31B5" w:rsidRDefault="00CE31B5" w:rsidP="00CE31B5">
      <w:pPr>
        <w:ind w:left="4248"/>
        <w:rPr>
          <w:sz w:val="28"/>
          <w:szCs w:val="28"/>
          <w:lang w:val="uk-UA"/>
        </w:rPr>
      </w:pPr>
      <w:r w:rsidRPr="00B70312">
        <w:rPr>
          <w:sz w:val="28"/>
          <w:szCs w:val="28"/>
          <w:lang w:val="uk-UA"/>
        </w:rPr>
        <w:t>©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Ю.А.Надольська</w:t>
      </w:r>
      <w:proofErr w:type="spellEnd"/>
      <w:r>
        <w:rPr>
          <w:sz w:val="28"/>
          <w:szCs w:val="28"/>
          <w:lang w:val="uk-UA"/>
        </w:rPr>
        <w:t>, 2019</w:t>
      </w:r>
    </w:p>
    <w:p w:rsidR="00CE31B5" w:rsidRDefault="00CE31B5" w:rsidP="00CE31B5">
      <w:pPr>
        <w:ind w:left="3540" w:firstLine="708"/>
        <w:rPr>
          <w:sz w:val="28"/>
          <w:szCs w:val="28"/>
          <w:lang w:val="uk-UA"/>
        </w:rPr>
      </w:pPr>
      <w:r w:rsidRPr="00B70312">
        <w:rPr>
          <w:sz w:val="28"/>
          <w:szCs w:val="28"/>
          <w:lang w:val="uk-UA"/>
        </w:rPr>
        <w:t>©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Л.А.Єпіфанцева</w:t>
      </w:r>
      <w:proofErr w:type="spellEnd"/>
      <w:r>
        <w:rPr>
          <w:sz w:val="28"/>
          <w:szCs w:val="28"/>
          <w:lang w:val="uk-UA"/>
        </w:rPr>
        <w:t>, 2019</w:t>
      </w:r>
    </w:p>
    <w:p w:rsidR="00CE31B5" w:rsidRDefault="00CE31B5" w:rsidP="00CE31B5">
      <w:pPr>
        <w:ind w:left="3540" w:firstLine="708"/>
        <w:rPr>
          <w:sz w:val="28"/>
          <w:szCs w:val="28"/>
          <w:lang w:val="uk-UA"/>
        </w:rPr>
      </w:pPr>
      <w:r w:rsidRPr="00B70312">
        <w:rPr>
          <w:sz w:val="28"/>
          <w:szCs w:val="28"/>
          <w:lang w:val="uk-UA"/>
        </w:rPr>
        <w:t>©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Є.В.Фесенко</w:t>
      </w:r>
      <w:proofErr w:type="spellEnd"/>
      <w:r>
        <w:rPr>
          <w:sz w:val="28"/>
          <w:szCs w:val="28"/>
          <w:lang w:val="uk-UA"/>
        </w:rPr>
        <w:t>, 2019</w:t>
      </w:r>
    </w:p>
    <w:p w:rsidR="00CE31B5" w:rsidRDefault="00CE31B5" w:rsidP="00CE31B5">
      <w:pPr>
        <w:ind w:left="4248"/>
        <w:rPr>
          <w:sz w:val="28"/>
          <w:szCs w:val="28"/>
          <w:lang w:val="uk-UA"/>
        </w:rPr>
      </w:pPr>
      <w:r w:rsidRPr="00B70312">
        <w:rPr>
          <w:sz w:val="28"/>
          <w:szCs w:val="28"/>
          <w:lang w:val="uk-UA"/>
        </w:rPr>
        <w:t>©</w:t>
      </w:r>
      <w:r>
        <w:rPr>
          <w:sz w:val="28"/>
          <w:szCs w:val="28"/>
          <w:lang w:val="uk-UA"/>
        </w:rPr>
        <w:t xml:space="preserve"> МДПУ імені Богдана Хмельницького, 2019 </w:t>
      </w:r>
    </w:p>
    <w:p w:rsidR="00CE31B5" w:rsidRPr="00D349EA" w:rsidRDefault="00CE31B5" w:rsidP="00CE31B5">
      <w:pPr>
        <w:pStyle w:val="a3"/>
        <w:spacing w:line="288" w:lineRule="auto"/>
        <w:jc w:val="both"/>
        <w:rPr>
          <w:lang w:val="uk-UA"/>
        </w:rPr>
      </w:pPr>
    </w:p>
    <w:p w:rsidR="00CE31B5" w:rsidRDefault="00CE31B5" w:rsidP="00CE31B5">
      <w:pPr>
        <w:ind w:firstLine="540"/>
        <w:jc w:val="center"/>
        <w:rPr>
          <w:b/>
          <w:sz w:val="28"/>
          <w:szCs w:val="28"/>
          <w:lang w:val="uk-UA"/>
        </w:rPr>
      </w:pPr>
      <w:bookmarkStart w:id="0" w:name="_GoBack"/>
      <w:bookmarkEnd w:id="0"/>
      <w:r w:rsidRPr="00FB6270">
        <w:rPr>
          <w:b/>
          <w:sz w:val="28"/>
          <w:szCs w:val="28"/>
          <w:lang w:val="uk-UA"/>
        </w:rPr>
        <w:lastRenderedPageBreak/>
        <w:t>ВСТУП</w:t>
      </w:r>
    </w:p>
    <w:p w:rsidR="00CE31B5" w:rsidRPr="00FB6270" w:rsidRDefault="00CE31B5" w:rsidP="00CE31B5">
      <w:pPr>
        <w:ind w:firstLine="540"/>
        <w:jc w:val="center"/>
        <w:rPr>
          <w:b/>
          <w:sz w:val="28"/>
          <w:szCs w:val="28"/>
          <w:lang w:val="uk-UA"/>
        </w:rPr>
      </w:pPr>
    </w:p>
    <w:p w:rsidR="00CE31B5" w:rsidRPr="00FB6270" w:rsidRDefault="00CE31B5" w:rsidP="00CE31B5">
      <w:pPr>
        <w:spacing w:line="264" w:lineRule="auto"/>
        <w:ind w:firstLine="539"/>
        <w:jc w:val="both"/>
        <w:rPr>
          <w:sz w:val="28"/>
          <w:szCs w:val="28"/>
          <w:lang w:val="uk-UA"/>
        </w:rPr>
      </w:pPr>
      <w:r w:rsidRPr="00FB6270">
        <w:rPr>
          <w:sz w:val="28"/>
          <w:szCs w:val="28"/>
          <w:lang w:val="uk-UA"/>
        </w:rPr>
        <w:t>Пропоновані методичні рекомендації признач</w:t>
      </w:r>
      <w:r>
        <w:rPr>
          <w:sz w:val="28"/>
          <w:szCs w:val="28"/>
          <w:lang w:val="uk-UA"/>
        </w:rPr>
        <w:t>ені</w:t>
      </w:r>
      <w:r w:rsidRPr="00FB6270">
        <w:rPr>
          <w:sz w:val="28"/>
          <w:szCs w:val="28"/>
          <w:lang w:val="uk-UA"/>
        </w:rPr>
        <w:t xml:space="preserve">  для студентів ІІ курсу  філологічного факультету спеціальності «Мова і література (</w:t>
      </w:r>
      <w:proofErr w:type="spellStart"/>
      <w:r w:rsidRPr="00FB6270">
        <w:rPr>
          <w:sz w:val="28"/>
          <w:szCs w:val="28"/>
          <w:lang w:val="uk-UA"/>
        </w:rPr>
        <w:t>англ</w:t>
      </w:r>
      <w:proofErr w:type="spellEnd"/>
      <w:r w:rsidRPr="00FB6270">
        <w:rPr>
          <w:sz w:val="28"/>
          <w:szCs w:val="28"/>
          <w:lang w:val="uk-UA"/>
        </w:rPr>
        <w:t xml:space="preserve">., нім.), </w:t>
      </w:r>
      <w:r>
        <w:rPr>
          <w:sz w:val="28"/>
          <w:szCs w:val="28"/>
          <w:lang w:val="uk-UA"/>
        </w:rPr>
        <w:t xml:space="preserve"> </w:t>
      </w:r>
      <w:r w:rsidRPr="00FB6270">
        <w:rPr>
          <w:sz w:val="28"/>
          <w:szCs w:val="28"/>
          <w:lang w:val="uk-UA"/>
        </w:rPr>
        <w:t>які вивчають н</w:t>
      </w:r>
      <w:r>
        <w:rPr>
          <w:sz w:val="28"/>
          <w:szCs w:val="28"/>
          <w:lang w:val="uk-UA"/>
        </w:rPr>
        <w:t xml:space="preserve">імецьку мову як другу іноземну, метою яких є </w:t>
      </w:r>
      <w:r w:rsidRPr="00FB6270">
        <w:rPr>
          <w:sz w:val="28"/>
          <w:szCs w:val="28"/>
          <w:lang w:val="uk-UA"/>
        </w:rPr>
        <w:t>розвиток вмінь та навичок усного і писемного мовлення, а також діалогічного та монологіч</w:t>
      </w:r>
      <w:r>
        <w:rPr>
          <w:sz w:val="28"/>
          <w:szCs w:val="28"/>
          <w:lang w:val="uk-UA"/>
        </w:rPr>
        <w:t>ного мовлення  в межах тем передбачених</w:t>
      </w:r>
      <w:r w:rsidRPr="00FB627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навчальною</w:t>
      </w:r>
      <w:r w:rsidRPr="00FB6270">
        <w:rPr>
          <w:sz w:val="28"/>
          <w:szCs w:val="28"/>
          <w:lang w:val="uk-UA"/>
        </w:rPr>
        <w:t xml:space="preserve"> програмою. </w:t>
      </w:r>
    </w:p>
    <w:p w:rsidR="00CE31B5" w:rsidRPr="00FB6270" w:rsidRDefault="00CE31B5" w:rsidP="00CE31B5">
      <w:pPr>
        <w:spacing w:line="264" w:lineRule="auto"/>
        <w:ind w:firstLine="53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Практичні завдання</w:t>
      </w:r>
      <w:r w:rsidRPr="00FB627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повинні </w:t>
      </w:r>
      <w:r w:rsidRPr="00FB6270">
        <w:rPr>
          <w:sz w:val="28"/>
          <w:szCs w:val="28"/>
          <w:lang w:val="uk-UA"/>
        </w:rPr>
        <w:t xml:space="preserve">забезпечити формування граматичних навичок, активізувати та автоматизувати нові лексичні одиниці, розвивати вміння діалогічного  та монологічного мовлення, </w:t>
      </w:r>
      <w:r>
        <w:rPr>
          <w:sz w:val="28"/>
          <w:szCs w:val="28"/>
          <w:lang w:val="uk-UA"/>
        </w:rPr>
        <w:t xml:space="preserve">окрім цього вони слугують </w:t>
      </w:r>
      <w:r w:rsidRPr="00FB6270">
        <w:rPr>
          <w:sz w:val="28"/>
          <w:szCs w:val="28"/>
          <w:lang w:val="uk-UA"/>
        </w:rPr>
        <w:t>збагаченню словникового запасу студентів та за</w:t>
      </w:r>
      <w:r>
        <w:rPr>
          <w:sz w:val="28"/>
          <w:szCs w:val="28"/>
          <w:lang w:val="uk-UA"/>
        </w:rPr>
        <w:t xml:space="preserve">лучення їх до спонтанної </w:t>
      </w:r>
      <w:r w:rsidRPr="00574A34">
        <w:rPr>
          <w:sz w:val="28"/>
          <w:szCs w:val="28"/>
          <w:lang w:val="uk-UA"/>
        </w:rPr>
        <w:t>комунікації.</w:t>
      </w:r>
    </w:p>
    <w:p w:rsidR="00CE31B5" w:rsidRPr="00FB6270" w:rsidRDefault="00CE31B5" w:rsidP="00CE31B5">
      <w:pPr>
        <w:spacing w:line="264" w:lineRule="auto"/>
        <w:ind w:firstLine="539"/>
        <w:jc w:val="both"/>
        <w:rPr>
          <w:sz w:val="28"/>
          <w:szCs w:val="28"/>
          <w:lang w:val="uk-UA"/>
        </w:rPr>
      </w:pPr>
      <w:r w:rsidRPr="00FB6270">
        <w:rPr>
          <w:sz w:val="28"/>
          <w:szCs w:val="28"/>
          <w:lang w:val="uk-UA"/>
        </w:rPr>
        <w:t>Структура методичних рекомендацій передбачає комплексний та диференційова</w:t>
      </w:r>
      <w:r>
        <w:rPr>
          <w:sz w:val="28"/>
          <w:szCs w:val="28"/>
          <w:lang w:val="uk-UA"/>
        </w:rPr>
        <w:t>ний підхід до вивчення студентами</w:t>
      </w:r>
      <w:r w:rsidRPr="00FB6270">
        <w:rPr>
          <w:sz w:val="28"/>
          <w:szCs w:val="28"/>
          <w:lang w:val="uk-UA"/>
        </w:rPr>
        <w:t xml:space="preserve"> запропонованих лексико-граматичних тем. Викона</w:t>
      </w:r>
      <w:r>
        <w:rPr>
          <w:sz w:val="28"/>
          <w:szCs w:val="28"/>
          <w:lang w:val="uk-UA"/>
        </w:rPr>
        <w:t>ння завдань може здійснюватися</w:t>
      </w:r>
      <w:r w:rsidRPr="00FB6270">
        <w:rPr>
          <w:sz w:val="28"/>
          <w:szCs w:val="28"/>
          <w:lang w:val="uk-UA"/>
        </w:rPr>
        <w:t xml:space="preserve"> як під керівництвом </w:t>
      </w:r>
      <w:r>
        <w:rPr>
          <w:sz w:val="28"/>
          <w:szCs w:val="28"/>
          <w:lang w:val="uk-UA"/>
        </w:rPr>
        <w:t xml:space="preserve">викладача, так і самостійно. </w:t>
      </w:r>
      <w:r w:rsidRPr="00574A34">
        <w:rPr>
          <w:sz w:val="28"/>
          <w:szCs w:val="28"/>
          <w:lang w:val="uk-UA"/>
        </w:rPr>
        <w:t>У кожному розділі</w:t>
      </w:r>
      <w:r>
        <w:rPr>
          <w:sz w:val="28"/>
          <w:szCs w:val="28"/>
          <w:lang w:val="uk-UA"/>
        </w:rPr>
        <w:t xml:space="preserve"> передбачено три блоки</w:t>
      </w:r>
      <w:r w:rsidRPr="00FB6270">
        <w:rPr>
          <w:sz w:val="28"/>
          <w:szCs w:val="28"/>
          <w:lang w:val="uk-UA"/>
        </w:rPr>
        <w:t>, які передбачають граматичн</w:t>
      </w:r>
      <w:r>
        <w:rPr>
          <w:sz w:val="28"/>
          <w:szCs w:val="28"/>
          <w:lang w:val="uk-UA"/>
        </w:rPr>
        <w:t>і пояснення, лексичні одиниці</w:t>
      </w:r>
      <w:r w:rsidRPr="00FB6270">
        <w:rPr>
          <w:sz w:val="28"/>
          <w:szCs w:val="28"/>
          <w:lang w:val="uk-UA"/>
        </w:rPr>
        <w:t xml:space="preserve"> для репродуктивного засвоєння та завдань до них, </w:t>
      </w:r>
      <w:r>
        <w:rPr>
          <w:sz w:val="28"/>
          <w:szCs w:val="28"/>
          <w:lang w:val="uk-UA"/>
        </w:rPr>
        <w:t xml:space="preserve">а також </w:t>
      </w:r>
      <w:r w:rsidRPr="00FB6270">
        <w:rPr>
          <w:sz w:val="28"/>
          <w:szCs w:val="28"/>
          <w:lang w:val="uk-UA"/>
        </w:rPr>
        <w:t>текстів з вправами лексико-граматичного характеру для а</w:t>
      </w:r>
      <w:r>
        <w:rPr>
          <w:sz w:val="28"/>
          <w:szCs w:val="28"/>
          <w:lang w:val="uk-UA"/>
        </w:rPr>
        <w:t>удиторного</w:t>
      </w:r>
      <w:r w:rsidRPr="00FB6270">
        <w:rPr>
          <w:sz w:val="28"/>
          <w:szCs w:val="28"/>
          <w:lang w:val="uk-UA"/>
        </w:rPr>
        <w:t xml:space="preserve"> та </w:t>
      </w:r>
      <w:proofErr w:type="spellStart"/>
      <w:r>
        <w:rPr>
          <w:sz w:val="28"/>
          <w:szCs w:val="28"/>
          <w:lang w:val="uk-UA"/>
        </w:rPr>
        <w:t>позааудиторного</w:t>
      </w:r>
      <w:proofErr w:type="spellEnd"/>
      <w:r>
        <w:rPr>
          <w:sz w:val="28"/>
          <w:szCs w:val="28"/>
          <w:lang w:val="uk-UA"/>
        </w:rPr>
        <w:t xml:space="preserve"> </w:t>
      </w:r>
      <w:r w:rsidRPr="00FB6270">
        <w:rPr>
          <w:sz w:val="28"/>
          <w:szCs w:val="28"/>
          <w:lang w:val="uk-UA"/>
        </w:rPr>
        <w:t xml:space="preserve"> виконання.</w:t>
      </w:r>
    </w:p>
    <w:p w:rsidR="00CE31B5" w:rsidRPr="00FB6270" w:rsidRDefault="00CE31B5" w:rsidP="00CE31B5">
      <w:pPr>
        <w:spacing w:line="264" w:lineRule="auto"/>
        <w:ind w:firstLine="539"/>
        <w:jc w:val="both"/>
        <w:rPr>
          <w:sz w:val="28"/>
          <w:szCs w:val="28"/>
          <w:lang w:val="uk-UA"/>
        </w:rPr>
      </w:pPr>
      <w:r w:rsidRPr="00FB6270">
        <w:rPr>
          <w:sz w:val="28"/>
          <w:szCs w:val="28"/>
          <w:lang w:val="uk-UA"/>
        </w:rPr>
        <w:t>До першого блоку входить граматичний мінімум, що забезпечує узагальнююче повторення, розширення т</w:t>
      </w:r>
      <w:r>
        <w:rPr>
          <w:sz w:val="28"/>
          <w:szCs w:val="28"/>
          <w:lang w:val="uk-UA"/>
        </w:rPr>
        <w:t>а поглиблення граматичних знань, о</w:t>
      </w:r>
      <w:r w:rsidRPr="00FB6270">
        <w:rPr>
          <w:sz w:val="28"/>
          <w:szCs w:val="28"/>
          <w:lang w:val="uk-UA"/>
        </w:rPr>
        <w:t>знайомлення з яким є початком формування граматичної навички, автоматиз</w:t>
      </w:r>
      <w:r>
        <w:rPr>
          <w:sz w:val="28"/>
          <w:szCs w:val="28"/>
          <w:lang w:val="uk-UA"/>
        </w:rPr>
        <w:t>ації</w:t>
      </w:r>
      <w:r w:rsidRPr="00FB6270">
        <w:rPr>
          <w:sz w:val="28"/>
          <w:szCs w:val="28"/>
          <w:lang w:val="uk-UA"/>
        </w:rPr>
        <w:t xml:space="preserve"> вживання граматичних структур у мовленні </w:t>
      </w:r>
      <w:r>
        <w:rPr>
          <w:sz w:val="28"/>
          <w:szCs w:val="28"/>
          <w:lang w:val="uk-UA"/>
        </w:rPr>
        <w:t>через</w:t>
      </w:r>
      <w:r w:rsidRPr="00FB627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виконання</w:t>
      </w:r>
      <w:r w:rsidRPr="00FB6270">
        <w:rPr>
          <w:sz w:val="28"/>
          <w:szCs w:val="28"/>
          <w:lang w:val="uk-UA"/>
        </w:rPr>
        <w:t xml:space="preserve"> лексико-граматичних вправ. </w:t>
      </w:r>
    </w:p>
    <w:p w:rsidR="00CE31B5" w:rsidRDefault="00CE31B5" w:rsidP="00CE31B5">
      <w:pPr>
        <w:spacing w:line="264" w:lineRule="auto"/>
        <w:ind w:firstLine="539"/>
        <w:jc w:val="both"/>
        <w:rPr>
          <w:sz w:val="28"/>
          <w:szCs w:val="28"/>
          <w:lang w:val="uk-UA"/>
        </w:rPr>
      </w:pPr>
      <w:r w:rsidRPr="00FB6270">
        <w:rPr>
          <w:sz w:val="28"/>
          <w:szCs w:val="28"/>
          <w:lang w:val="uk-UA"/>
        </w:rPr>
        <w:t xml:space="preserve">До другого блоку входять саме лексико-граматичні вправи, що набувають комунікативної спрямованості. Граматичні вправи націлені на повне осмислення та вживання граматичних явищ. Пропонуються вправи </w:t>
      </w:r>
      <w:proofErr w:type="spellStart"/>
      <w:r w:rsidRPr="00FB6270">
        <w:rPr>
          <w:sz w:val="28"/>
          <w:szCs w:val="28"/>
          <w:lang w:val="uk-UA"/>
        </w:rPr>
        <w:t>рецептивно</w:t>
      </w:r>
      <w:proofErr w:type="spellEnd"/>
      <w:r w:rsidRPr="00FB6270">
        <w:rPr>
          <w:sz w:val="28"/>
          <w:szCs w:val="28"/>
          <w:lang w:val="uk-UA"/>
        </w:rPr>
        <w:t xml:space="preserve">-репродуктивного характеру, а саме: побудова речень, їх трансформація, граматичне моделювання, перевірка яких може здійснюватися студентами за допомогою викладача або самостійно. Відібрані лексичні одиниці відпрацьовуються в різних видах вправ, </w:t>
      </w:r>
      <w:r>
        <w:rPr>
          <w:sz w:val="28"/>
          <w:szCs w:val="28"/>
          <w:lang w:val="uk-UA"/>
        </w:rPr>
        <w:t xml:space="preserve">що </w:t>
      </w:r>
      <w:r w:rsidRPr="00FB6270">
        <w:rPr>
          <w:sz w:val="28"/>
          <w:szCs w:val="28"/>
          <w:lang w:val="uk-UA"/>
        </w:rPr>
        <w:t>стимулюють вживання нової лексики не тільки за темою заняття, а й при спілкуванні на іншу тематику.</w:t>
      </w:r>
    </w:p>
    <w:p w:rsidR="00CE31B5" w:rsidRPr="00FB6270" w:rsidRDefault="00CE31B5" w:rsidP="00CE31B5">
      <w:pPr>
        <w:spacing w:line="264" w:lineRule="auto"/>
        <w:ind w:firstLine="539"/>
        <w:jc w:val="both"/>
        <w:rPr>
          <w:sz w:val="28"/>
          <w:szCs w:val="28"/>
          <w:lang w:val="uk-UA"/>
        </w:rPr>
      </w:pPr>
      <w:r w:rsidRPr="00FB6270">
        <w:rPr>
          <w:sz w:val="28"/>
          <w:szCs w:val="28"/>
          <w:lang w:val="uk-UA"/>
        </w:rPr>
        <w:t>До третього блоку належать вправи на розвиток діалогічного та монологічного мовлення, які побудовані</w:t>
      </w:r>
      <w:r>
        <w:rPr>
          <w:sz w:val="28"/>
          <w:szCs w:val="28"/>
          <w:lang w:val="uk-UA"/>
        </w:rPr>
        <w:t xml:space="preserve"> за зразком</w:t>
      </w:r>
      <w:r w:rsidRPr="00FB6270">
        <w:rPr>
          <w:sz w:val="28"/>
          <w:szCs w:val="28"/>
          <w:lang w:val="uk-UA"/>
        </w:rPr>
        <w:t xml:space="preserve"> жив</w:t>
      </w:r>
      <w:r>
        <w:rPr>
          <w:sz w:val="28"/>
          <w:szCs w:val="28"/>
          <w:lang w:val="uk-UA"/>
        </w:rPr>
        <w:t>ої</w:t>
      </w:r>
      <w:r w:rsidRPr="00FB6270">
        <w:rPr>
          <w:sz w:val="28"/>
          <w:szCs w:val="28"/>
          <w:lang w:val="uk-UA"/>
        </w:rPr>
        <w:t xml:space="preserve"> німецьк</w:t>
      </w:r>
      <w:r>
        <w:rPr>
          <w:sz w:val="28"/>
          <w:szCs w:val="28"/>
          <w:lang w:val="uk-UA"/>
        </w:rPr>
        <w:t>ої</w:t>
      </w:r>
      <w:r w:rsidRPr="00FB6270">
        <w:rPr>
          <w:sz w:val="28"/>
          <w:szCs w:val="28"/>
          <w:lang w:val="uk-UA"/>
        </w:rPr>
        <w:t xml:space="preserve"> мов</w:t>
      </w:r>
      <w:r>
        <w:rPr>
          <w:sz w:val="28"/>
          <w:szCs w:val="28"/>
          <w:lang w:val="uk-UA"/>
        </w:rPr>
        <w:t>и</w:t>
      </w:r>
      <w:r w:rsidRPr="00FB6270">
        <w:rPr>
          <w:sz w:val="28"/>
          <w:szCs w:val="28"/>
          <w:lang w:val="uk-UA"/>
        </w:rPr>
        <w:t xml:space="preserve"> та міст</w:t>
      </w:r>
      <w:r>
        <w:rPr>
          <w:sz w:val="28"/>
          <w:szCs w:val="28"/>
          <w:lang w:val="uk-UA"/>
        </w:rPr>
        <w:t>ять цікаву та корисну лінгвокраїно</w:t>
      </w:r>
      <w:r w:rsidRPr="00FB6270">
        <w:rPr>
          <w:sz w:val="28"/>
          <w:szCs w:val="28"/>
          <w:lang w:val="uk-UA"/>
        </w:rPr>
        <w:t xml:space="preserve">знавчу інформацію. </w:t>
      </w:r>
      <w:r>
        <w:rPr>
          <w:sz w:val="28"/>
          <w:szCs w:val="28"/>
          <w:lang w:val="uk-UA"/>
        </w:rPr>
        <w:t>Під час роботи</w:t>
      </w:r>
      <w:r w:rsidRPr="00FB6270">
        <w:rPr>
          <w:sz w:val="28"/>
          <w:szCs w:val="28"/>
          <w:lang w:val="uk-UA"/>
        </w:rPr>
        <w:t xml:space="preserve"> з текстом/діалогом студентам пропонується </w:t>
      </w:r>
      <w:r>
        <w:rPr>
          <w:sz w:val="28"/>
          <w:szCs w:val="28"/>
          <w:lang w:val="uk-UA"/>
        </w:rPr>
        <w:t>установка</w:t>
      </w:r>
      <w:r w:rsidRPr="00FB6270">
        <w:rPr>
          <w:sz w:val="28"/>
          <w:szCs w:val="28"/>
          <w:lang w:val="uk-UA"/>
        </w:rPr>
        <w:t xml:space="preserve"> прослухати або прочитати текст/діалог, ознайомитися з новим </w:t>
      </w:r>
      <w:proofErr w:type="spellStart"/>
      <w:r w:rsidRPr="00FB6270">
        <w:rPr>
          <w:sz w:val="28"/>
          <w:szCs w:val="28"/>
          <w:lang w:val="uk-UA"/>
        </w:rPr>
        <w:t>вокабуляром</w:t>
      </w:r>
      <w:proofErr w:type="spellEnd"/>
      <w:r w:rsidRPr="00FB6270">
        <w:rPr>
          <w:sz w:val="28"/>
          <w:szCs w:val="28"/>
          <w:lang w:val="uk-UA"/>
        </w:rPr>
        <w:t>, зробити його пе</w:t>
      </w:r>
      <w:r>
        <w:rPr>
          <w:sz w:val="28"/>
          <w:szCs w:val="28"/>
          <w:lang w:val="uk-UA"/>
        </w:rPr>
        <w:t>реклад та переказ. Передбачені й</w:t>
      </w:r>
      <w:r w:rsidRPr="00FB6270">
        <w:rPr>
          <w:sz w:val="28"/>
          <w:szCs w:val="28"/>
          <w:lang w:val="uk-UA"/>
        </w:rPr>
        <w:t xml:space="preserve"> форми </w:t>
      </w:r>
      <w:r>
        <w:rPr>
          <w:sz w:val="28"/>
          <w:szCs w:val="28"/>
          <w:lang w:val="uk-UA"/>
        </w:rPr>
        <w:t>контролю розуміння змісту тексту</w:t>
      </w:r>
      <w:r w:rsidRPr="00FB6270">
        <w:rPr>
          <w:sz w:val="28"/>
          <w:szCs w:val="28"/>
          <w:lang w:val="uk-UA"/>
        </w:rPr>
        <w:t xml:space="preserve">/діалогу та його обговорення – це питання та завдання  до тексту/діалогу. Їх зміст дає можливість студентам обговорювати актуальні </w:t>
      </w:r>
      <w:r w:rsidRPr="00FB6270">
        <w:rPr>
          <w:sz w:val="28"/>
          <w:szCs w:val="28"/>
          <w:lang w:val="uk-UA"/>
        </w:rPr>
        <w:lastRenderedPageBreak/>
        <w:t>проб</w:t>
      </w:r>
      <w:r>
        <w:rPr>
          <w:sz w:val="28"/>
          <w:szCs w:val="28"/>
          <w:lang w:val="uk-UA"/>
        </w:rPr>
        <w:t>леми та вільно висловлюватися у межах заданої тематики. Також у блоці пропонуються</w:t>
      </w:r>
      <w:r w:rsidRPr="00FB6270">
        <w:rPr>
          <w:sz w:val="28"/>
          <w:szCs w:val="28"/>
          <w:lang w:val="uk-UA"/>
        </w:rPr>
        <w:t xml:space="preserve"> вправи творчого характеру: описання картинки, побуд</w:t>
      </w:r>
      <w:r>
        <w:rPr>
          <w:sz w:val="28"/>
          <w:szCs w:val="28"/>
          <w:lang w:val="uk-UA"/>
        </w:rPr>
        <w:t xml:space="preserve">ови </w:t>
      </w:r>
      <w:r w:rsidRPr="00FB6270">
        <w:rPr>
          <w:sz w:val="28"/>
          <w:szCs w:val="28"/>
          <w:lang w:val="uk-UA"/>
        </w:rPr>
        <w:t xml:space="preserve">власного діалогу та монологу за темою заняття, за </w:t>
      </w:r>
      <w:r>
        <w:rPr>
          <w:sz w:val="28"/>
          <w:szCs w:val="28"/>
          <w:lang w:val="uk-UA"/>
        </w:rPr>
        <w:t xml:space="preserve">допомогою яких </w:t>
      </w:r>
      <w:r w:rsidRPr="00FB6270">
        <w:rPr>
          <w:sz w:val="28"/>
          <w:szCs w:val="28"/>
          <w:lang w:val="uk-UA"/>
        </w:rPr>
        <w:t xml:space="preserve">збагачується словниковий склад, активізується пізнавальна діяльність, творча уява та  вміння культури спілкування.  </w:t>
      </w:r>
    </w:p>
    <w:p w:rsidR="00FF1CE3" w:rsidRDefault="00FF1CE3">
      <w:pPr>
        <w:rPr>
          <w:lang w:val="uk-UA"/>
        </w:rPr>
      </w:pPr>
    </w:p>
    <w:p w:rsidR="00CE31B5" w:rsidRDefault="00CE31B5">
      <w:pPr>
        <w:rPr>
          <w:lang w:val="uk-UA"/>
        </w:rPr>
      </w:pPr>
    </w:p>
    <w:p w:rsidR="00CE31B5" w:rsidRDefault="00CE31B5">
      <w:pPr>
        <w:rPr>
          <w:lang w:val="uk-UA"/>
        </w:rPr>
      </w:pPr>
    </w:p>
    <w:p w:rsidR="00CE31B5" w:rsidRDefault="00CE31B5">
      <w:pPr>
        <w:rPr>
          <w:lang w:val="uk-UA"/>
        </w:rPr>
      </w:pPr>
    </w:p>
    <w:p w:rsidR="00CE31B5" w:rsidRPr="00CE31B5" w:rsidRDefault="00CE31B5">
      <w:pPr>
        <w:rPr>
          <w:lang w:val="uk-UA"/>
        </w:rPr>
      </w:pPr>
    </w:p>
    <w:sectPr w:rsidR="00CE31B5" w:rsidRPr="00CE3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66D"/>
    <w:rsid w:val="0000702C"/>
    <w:rsid w:val="00042B1E"/>
    <w:rsid w:val="00043FBD"/>
    <w:rsid w:val="000525A4"/>
    <w:rsid w:val="0006542F"/>
    <w:rsid w:val="00066429"/>
    <w:rsid w:val="00096105"/>
    <w:rsid w:val="000A4E44"/>
    <w:rsid w:val="000D6C36"/>
    <w:rsid w:val="000E6A06"/>
    <w:rsid w:val="000F70D6"/>
    <w:rsid w:val="00106E9E"/>
    <w:rsid w:val="001153CE"/>
    <w:rsid w:val="00123A7A"/>
    <w:rsid w:val="00125085"/>
    <w:rsid w:val="00133807"/>
    <w:rsid w:val="0017340C"/>
    <w:rsid w:val="00195CBC"/>
    <w:rsid w:val="001A2DE1"/>
    <w:rsid w:val="001A701D"/>
    <w:rsid w:val="001E3BCF"/>
    <w:rsid w:val="001E4184"/>
    <w:rsid w:val="00200950"/>
    <w:rsid w:val="00200D11"/>
    <w:rsid w:val="002019F2"/>
    <w:rsid w:val="00203DC8"/>
    <w:rsid w:val="002433A7"/>
    <w:rsid w:val="00252DA1"/>
    <w:rsid w:val="002643DC"/>
    <w:rsid w:val="0029385D"/>
    <w:rsid w:val="002942C6"/>
    <w:rsid w:val="002961AD"/>
    <w:rsid w:val="002B1BDA"/>
    <w:rsid w:val="002C1208"/>
    <w:rsid w:val="002C32A1"/>
    <w:rsid w:val="002C3D39"/>
    <w:rsid w:val="002C6EF1"/>
    <w:rsid w:val="002D096B"/>
    <w:rsid w:val="002E666D"/>
    <w:rsid w:val="002F0DEB"/>
    <w:rsid w:val="003035C3"/>
    <w:rsid w:val="00305A31"/>
    <w:rsid w:val="0030701C"/>
    <w:rsid w:val="00362A91"/>
    <w:rsid w:val="00371CAD"/>
    <w:rsid w:val="00373DC6"/>
    <w:rsid w:val="003811F6"/>
    <w:rsid w:val="00396A52"/>
    <w:rsid w:val="003A03F0"/>
    <w:rsid w:val="003A637A"/>
    <w:rsid w:val="003B2407"/>
    <w:rsid w:val="003B28D2"/>
    <w:rsid w:val="003B5B61"/>
    <w:rsid w:val="003C778C"/>
    <w:rsid w:val="003D7AE9"/>
    <w:rsid w:val="003E0668"/>
    <w:rsid w:val="003F26C5"/>
    <w:rsid w:val="003F496D"/>
    <w:rsid w:val="004079CE"/>
    <w:rsid w:val="00415100"/>
    <w:rsid w:val="00415C86"/>
    <w:rsid w:val="00424A54"/>
    <w:rsid w:val="0043073C"/>
    <w:rsid w:val="00482F6D"/>
    <w:rsid w:val="004974E4"/>
    <w:rsid w:val="004B5F72"/>
    <w:rsid w:val="004C1431"/>
    <w:rsid w:val="004C4EA1"/>
    <w:rsid w:val="004E214E"/>
    <w:rsid w:val="004F6FA2"/>
    <w:rsid w:val="005005CF"/>
    <w:rsid w:val="00503A65"/>
    <w:rsid w:val="005069BB"/>
    <w:rsid w:val="005105A8"/>
    <w:rsid w:val="00555F99"/>
    <w:rsid w:val="0056281C"/>
    <w:rsid w:val="005644A1"/>
    <w:rsid w:val="00570AB8"/>
    <w:rsid w:val="00582359"/>
    <w:rsid w:val="005B1931"/>
    <w:rsid w:val="005D5C4E"/>
    <w:rsid w:val="005D6261"/>
    <w:rsid w:val="005D7BEA"/>
    <w:rsid w:val="005E6332"/>
    <w:rsid w:val="005F727C"/>
    <w:rsid w:val="006214E9"/>
    <w:rsid w:val="00636EC9"/>
    <w:rsid w:val="0064329C"/>
    <w:rsid w:val="00656440"/>
    <w:rsid w:val="00660FA5"/>
    <w:rsid w:val="00670165"/>
    <w:rsid w:val="00687A3C"/>
    <w:rsid w:val="00696A51"/>
    <w:rsid w:val="006A18DC"/>
    <w:rsid w:val="006A2E0E"/>
    <w:rsid w:val="006B2113"/>
    <w:rsid w:val="006C2811"/>
    <w:rsid w:val="006C3DA1"/>
    <w:rsid w:val="006E4656"/>
    <w:rsid w:val="006E471A"/>
    <w:rsid w:val="006E5962"/>
    <w:rsid w:val="006F1CD9"/>
    <w:rsid w:val="00703166"/>
    <w:rsid w:val="00733BC6"/>
    <w:rsid w:val="00735D87"/>
    <w:rsid w:val="00736005"/>
    <w:rsid w:val="00755E3F"/>
    <w:rsid w:val="00761F99"/>
    <w:rsid w:val="00762A09"/>
    <w:rsid w:val="0078748C"/>
    <w:rsid w:val="0079319B"/>
    <w:rsid w:val="00795505"/>
    <w:rsid w:val="00796067"/>
    <w:rsid w:val="007A19B8"/>
    <w:rsid w:val="007B2D44"/>
    <w:rsid w:val="007B3EE9"/>
    <w:rsid w:val="007C727C"/>
    <w:rsid w:val="007D6657"/>
    <w:rsid w:val="007F0B80"/>
    <w:rsid w:val="007F262B"/>
    <w:rsid w:val="007F648A"/>
    <w:rsid w:val="00811803"/>
    <w:rsid w:val="008118BC"/>
    <w:rsid w:val="00830909"/>
    <w:rsid w:val="008632F2"/>
    <w:rsid w:val="00865871"/>
    <w:rsid w:val="00866851"/>
    <w:rsid w:val="00890A65"/>
    <w:rsid w:val="008A6E75"/>
    <w:rsid w:val="008C0305"/>
    <w:rsid w:val="008C055F"/>
    <w:rsid w:val="008C36A2"/>
    <w:rsid w:val="008D48DB"/>
    <w:rsid w:val="008D4A8F"/>
    <w:rsid w:val="008E71E7"/>
    <w:rsid w:val="00922EC9"/>
    <w:rsid w:val="009345C5"/>
    <w:rsid w:val="009435AD"/>
    <w:rsid w:val="00947B38"/>
    <w:rsid w:val="0096346D"/>
    <w:rsid w:val="00974FDD"/>
    <w:rsid w:val="009942DE"/>
    <w:rsid w:val="009A3282"/>
    <w:rsid w:val="009A3655"/>
    <w:rsid w:val="009B3DD1"/>
    <w:rsid w:val="009B76E8"/>
    <w:rsid w:val="009E66E0"/>
    <w:rsid w:val="00A01005"/>
    <w:rsid w:val="00A03F16"/>
    <w:rsid w:val="00A0583C"/>
    <w:rsid w:val="00A05B2E"/>
    <w:rsid w:val="00A07ABF"/>
    <w:rsid w:val="00A167FE"/>
    <w:rsid w:val="00A45F8F"/>
    <w:rsid w:val="00A507B4"/>
    <w:rsid w:val="00A80746"/>
    <w:rsid w:val="00A83120"/>
    <w:rsid w:val="00A87DB0"/>
    <w:rsid w:val="00AA23C0"/>
    <w:rsid w:val="00AA762C"/>
    <w:rsid w:val="00AA7CCC"/>
    <w:rsid w:val="00AD03B5"/>
    <w:rsid w:val="00AD71C5"/>
    <w:rsid w:val="00B11597"/>
    <w:rsid w:val="00B12B3D"/>
    <w:rsid w:val="00B137E9"/>
    <w:rsid w:val="00B31EBC"/>
    <w:rsid w:val="00B33D01"/>
    <w:rsid w:val="00B5494B"/>
    <w:rsid w:val="00B80D32"/>
    <w:rsid w:val="00B81E9B"/>
    <w:rsid w:val="00B91325"/>
    <w:rsid w:val="00B96051"/>
    <w:rsid w:val="00BB2781"/>
    <w:rsid w:val="00BD45B7"/>
    <w:rsid w:val="00C04FFE"/>
    <w:rsid w:val="00C0713D"/>
    <w:rsid w:val="00C3171B"/>
    <w:rsid w:val="00C40084"/>
    <w:rsid w:val="00C465B1"/>
    <w:rsid w:val="00C6091D"/>
    <w:rsid w:val="00C65350"/>
    <w:rsid w:val="00C73577"/>
    <w:rsid w:val="00C74600"/>
    <w:rsid w:val="00C85DFF"/>
    <w:rsid w:val="00C9575A"/>
    <w:rsid w:val="00CB6DD6"/>
    <w:rsid w:val="00CB7152"/>
    <w:rsid w:val="00CC3CE4"/>
    <w:rsid w:val="00CC46C9"/>
    <w:rsid w:val="00CD46BC"/>
    <w:rsid w:val="00CE31B5"/>
    <w:rsid w:val="00CE4E99"/>
    <w:rsid w:val="00CF46BA"/>
    <w:rsid w:val="00CF5981"/>
    <w:rsid w:val="00CF6D53"/>
    <w:rsid w:val="00D0263B"/>
    <w:rsid w:val="00D06BB3"/>
    <w:rsid w:val="00D17B55"/>
    <w:rsid w:val="00D315DB"/>
    <w:rsid w:val="00D369F4"/>
    <w:rsid w:val="00D54AC7"/>
    <w:rsid w:val="00D669DE"/>
    <w:rsid w:val="00D75797"/>
    <w:rsid w:val="00D83E7A"/>
    <w:rsid w:val="00D83F1B"/>
    <w:rsid w:val="00D87785"/>
    <w:rsid w:val="00D94BE4"/>
    <w:rsid w:val="00DA1C37"/>
    <w:rsid w:val="00DB7102"/>
    <w:rsid w:val="00DD120A"/>
    <w:rsid w:val="00DD6A63"/>
    <w:rsid w:val="00DE4E74"/>
    <w:rsid w:val="00E0053F"/>
    <w:rsid w:val="00E042DB"/>
    <w:rsid w:val="00E14818"/>
    <w:rsid w:val="00E16736"/>
    <w:rsid w:val="00E47054"/>
    <w:rsid w:val="00E5709C"/>
    <w:rsid w:val="00E57D42"/>
    <w:rsid w:val="00E606C5"/>
    <w:rsid w:val="00E65217"/>
    <w:rsid w:val="00E72F7C"/>
    <w:rsid w:val="00E752E8"/>
    <w:rsid w:val="00EB5E58"/>
    <w:rsid w:val="00F050C2"/>
    <w:rsid w:val="00F148BF"/>
    <w:rsid w:val="00F168C8"/>
    <w:rsid w:val="00F20F07"/>
    <w:rsid w:val="00F275CA"/>
    <w:rsid w:val="00F27AD4"/>
    <w:rsid w:val="00F346F1"/>
    <w:rsid w:val="00F43A12"/>
    <w:rsid w:val="00F550BE"/>
    <w:rsid w:val="00F55A99"/>
    <w:rsid w:val="00F729E5"/>
    <w:rsid w:val="00F80218"/>
    <w:rsid w:val="00F804ED"/>
    <w:rsid w:val="00F82C40"/>
    <w:rsid w:val="00F852EF"/>
    <w:rsid w:val="00F97AAB"/>
    <w:rsid w:val="00F97D85"/>
    <w:rsid w:val="00FA3561"/>
    <w:rsid w:val="00FB0997"/>
    <w:rsid w:val="00FB3545"/>
    <w:rsid w:val="00FD0D6D"/>
    <w:rsid w:val="00FD1C46"/>
    <w:rsid w:val="00FE3C69"/>
    <w:rsid w:val="00FF1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BABDB"/>
  <w15:chartTrackingRefBased/>
  <w15:docId w15:val="{E90E6812-4E2F-4321-BCB7-A12754DB4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31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E31B5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CE31B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719</Words>
  <Characters>4102</Characters>
  <Application>Microsoft Office Word</Application>
  <DocSecurity>0</DocSecurity>
  <Lines>34</Lines>
  <Paragraphs>9</Paragraphs>
  <ScaleCrop>false</ScaleCrop>
  <Company/>
  <LinksUpToDate>false</LinksUpToDate>
  <CharactersWithSpaces>4812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Епифанцева</dc:creator>
  <cp:keywords/>
  <dc:description/>
  <cp:lastModifiedBy>Лариса Епифанцева</cp:lastModifiedBy>
  <cp:revision>2</cp:revision>
  <dcterms:created xsi:type="dcterms:W3CDTF">2020-06-03T10:49:00Z</dcterms:created>
  <dcterms:modified xsi:type="dcterms:W3CDTF">2020-06-03T10:53:00Z</dcterms:modified>
</cp:coreProperties>
</file>