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3B" w:rsidRDefault="0032283B">
      <w:pPr>
        <w:rPr>
          <w:lang w:val="en-US"/>
        </w:rPr>
      </w:pPr>
    </w:p>
    <w:p w:rsidR="0032283B" w:rsidRDefault="0032283B">
      <w:pPr>
        <w:rPr>
          <w:lang w:val="en-US"/>
        </w:rPr>
      </w:pPr>
    </w:p>
    <w:p w:rsidR="0032283B" w:rsidRPr="0032283B" w:rsidRDefault="0032283B" w:rsidP="0032283B">
      <w:pPr>
        <w:ind w:right="424" w:firstLine="6379"/>
        <w:jc w:val="both"/>
        <w:rPr>
          <w:rFonts w:ascii="Impact" w:eastAsia="Calibri" w:hAnsi="Impact"/>
          <w:color w:val="002060"/>
          <w:sz w:val="28"/>
          <w:szCs w:val="28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Т.</w:t>
      </w:r>
      <w:r w:rsidRPr="0032283B">
        <w:rPr>
          <w:rFonts w:ascii="Impact" w:eastAsia="Calibri" w:hAnsi="Impact"/>
          <w:color w:val="002060"/>
          <w:sz w:val="28"/>
          <w:szCs w:val="28"/>
          <w:lang w:val="en-US"/>
        </w:rPr>
        <w:t> </w:t>
      </w: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В. Тарасенко</w:t>
      </w:r>
    </w:p>
    <w:p w:rsidR="0032283B" w:rsidRPr="0032283B" w:rsidRDefault="0032283B" w:rsidP="0032283B">
      <w:pPr>
        <w:ind w:right="424" w:firstLine="6379"/>
        <w:jc w:val="both"/>
        <w:rPr>
          <w:rFonts w:ascii="Impact" w:eastAsia="Calibri" w:hAnsi="Impact"/>
          <w:color w:val="002060"/>
          <w:sz w:val="28"/>
          <w:szCs w:val="28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Л.</w:t>
      </w:r>
      <w:r w:rsidRPr="0032283B">
        <w:rPr>
          <w:rFonts w:ascii="Impact" w:eastAsia="Calibri" w:hAnsi="Impact"/>
          <w:color w:val="002060"/>
          <w:sz w:val="28"/>
          <w:szCs w:val="28"/>
          <w:lang w:val="en-US"/>
        </w:rPr>
        <w:t> </w:t>
      </w: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А. Куликова</w:t>
      </w:r>
    </w:p>
    <w:p w:rsidR="0032283B" w:rsidRPr="0032283B" w:rsidRDefault="0032283B" w:rsidP="0032283B">
      <w:pPr>
        <w:ind w:right="424" w:firstLine="6379"/>
        <w:jc w:val="both"/>
        <w:rPr>
          <w:rFonts w:ascii="Impact" w:eastAsia="Calibri" w:hAnsi="Impact"/>
          <w:color w:val="002060"/>
          <w:sz w:val="28"/>
          <w:szCs w:val="28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Т.</w:t>
      </w:r>
      <w:r w:rsidRPr="0032283B">
        <w:rPr>
          <w:rFonts w:ascii="Impact" w:eastAsia="Calibri" w:hAnsi="Impact"/>
          <w:color w:val="002060"/>
          <w:sz w:val="28"/>
          <w:szCs w:val="28"/>
        </w:rPr>
        <w:t xml:space="preserve"> </w:t>
      </w: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В. Рябуха</w:t>
      </w:r>
    </w:p>
    <w:p w:rsidR="0032283B" w:rsidRPr="0032283B" w:rsidRDefault="0032283B" w:rsidP="0032283B">
      <w:pPr>
        <w:ind w:right="424"/>
        <w:jc w:val="both"/>
        <w:rPr>
          <w:rFonts w:ascii="Impact" w:eastAsia="Calibri" w:hAnsi="Impact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color w:val="002060"/>
          <w:sz w:val="28"/>
          <w:szCs w:val="28"/>
          <w:lang w:val="uk-UA"/>
        </w:rPr>
      </w:pPr>
    </w:p>
    <w:p w:rsidR="0032283B" w:rsidRPr="0032283B" w:rsidRDefault="0032283B" w:rsidP="0032283B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uk-UA" w:eastAsia="en-US"/>
        </w:rPr>
      </w:pPr>
      <w:r w:rsidRPr="0032283B">
        <w:rPr>
          <w:rFonts w:ascii="Impact" w:eastAsia="Calibri" w:hAnsi="Impact"/>
          <w:color w:val="002060"/>
          <w:sz w:val="72"/>
          <w:szCs w:val="72"/>
          <w:lang w:val="uk-UA" w:eastAsia="en-US"/>
        </w:rPr>
        <w:t xml:space="preserve">Історія і культура Британії </w:t>
      </w:r>
    </w:p>
    <w:p w:rsidR="0032283B" w:rsidRPr="0032283B" w:rsidRDefault="0032283B" w:rsidP="0032283B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uk-UA" w:eastAsia="en-US"/>
        </w:rPr>
      </w:pPr>
    </w:p>
    <w:p w:rsidR="0032283B" w:rsidRPr="0032283B" w:rsidRDefault="0032283B" w:rsidP="0032283B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uk-UA" w:eastAsia="en-US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5838825" cy="4391025"/>
            <wp:effectExtent l="0" t="0" r="9525" b="9525"/>
            <wp:docPr id="2" name="Рисунок 2" descr="http://www.webturizm.ru/country/pics/2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www.webturizm.ru/country/pics/250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</w:rPr>
      </w:pPr>
      <w:r w:rsidRPr="0032283B">
        <w:rPr>
          <w:rFonts w:ascii="Impact" w:eastAsia="Calibri" w:hAnsi="Impact"/>
          <w:color w:val="002060"/>
          <w:sz w:val="28"/>
          <w:szCs w:val="28"/>
          <w:lang w:val="uk-UA"/>
        </w:rPr>
        <w:t>Мелітополь 201</w:t>
      </w:r>
      <w:r w:rsidRPr="0032283B">
        <w:rPr>
          <w:rFonts w:ascii="Impact" w:eastAsia="Calibri" w:hAnsi="Impact"/>
          <w:color w:val="002060"/>
          <w:sz w:val="28"/>
          <w:szCs w:val="28"/>
        </w:rPr>
        <w:t>7</w:t>
      </w:r>
    </w:p>
    <w:p w:rsidR="0032283B" w:rsidRPr="0032283B" w:rsidRDefault="0032283B" w:rsidP="0032283B">
      <w:pPr>
        <w:ind w:right="424"/>
        <w:jc w:val="center"/>
        <w:rPr>
          <w:rFonts w:ascii="Impact" w:eastAsia="Calibri" w:hAnsi="Impact"/>
          <w:color w:val="002060"/>
          <w:sz w:val="28"/>
          <w:szCs w:val="28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sz w:val="28"/>
          <w:szCs w:val="28"/>
          <w:lang w:val="uk-UA"/>
        </w:rPr>
      </w:pPr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>Рекомендовано Вченою</w:t>
      </w:r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радою </w:t>
      </w:r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Мелітопольського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32283B">
        <w:rPr>
          <w:rFonts w:eastAsia="Calibri"/>
          <w:color w:val="000000"/>
          <w:sz w:val="28"/>
          <w:szCs w:val="28"/>
          <w:lang w:eastAsia="ru-RU"/>
        </w:rPr>
        <w:t>державного</w:t>
      </w:r>
      <w:proofErr w:type="gram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педагогічного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університету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eastAsia="ru-RU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імені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Богдана 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Хмельницького</w:t>
      </w:r>
      <w:proofErr w:type="spellEnd"/>
    </w:p>
    <w:p w:rsidR="0032283B" w:rsidRPr="0032283B" w:rsidRDefault="0032283B" w:rsidP="0032283B">
      <w:pPr>
        <w:suppressAutoHyphens w:val="0"/>
        <w:jc w:val="center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eastAsia="ru-RU"/>
        </w:rPr>
        <w:t>(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п</w:t>
      </w:r>
      <w:proofErr w:type="spellStart"/>
      <w:r w:rsidRPr="0032283B">
        <w:rPr>
          <w:rFonts w:eastAsia="Calibri"/>
          <w:color w:val="000000"/>
          <w:sz w:val="28"/>
          <w:szCs w:val="28"/>
          <w:lang w:eastAsia="ru-RU"/>
        </w:rPr>
        <w:t>ротокол</w:t>
      </w:r>
      <w:proofErr w:type="spellEnd"/>
      <w:r w:rsidRPr="0032283B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№</w:t>
      </w:r>
      <w:r w:rsidRPr="0032283B">
        <w:rPr>
          <w:rFonts w:eastAsia="Calibri"/>
          <w:color w:val="000000"/>
          <w:sz w:val="28"/>
          <w:szCs w:val="28"/>
          <w:lang w:eastAsia="ru-RU"/>
        </w:rPr>
        <w:t>13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 від </w:t>
      </w:r>
      <w:r w:rsidRPr="0032283B">
        <w:rPr>
          <w:rFonts w:eastAsia="Calibri"/>
          <w:color w:val="000000"/>
          <w:sz w:val="28"/>
          <w:szCs w:val="28"/>
          <w:lang w:eastAsia="ru-RU"/>
        </w:rPr>
        <w:t>07.04.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201</w:t>
      </w:r>
      <w:r w:rsidRPr="0032283B">
        <w:rPr>
          <w:rFonts w:eastAsia="Calibri"/>
          <w:color w:val="000000"/>
          <w:sz w:val="28"/>
          <w:szCs w:val="28"/>
          <w:lang w:eastAsia="ru-RU"/>
        </w:rPr>
        <w:t>7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р.)</w:t>
      </w:r>
    </w:p>
    <w:p w:rsidR="0032283B" w:rsidRPr="0032283B" w:rsidRDefault="0032283B" w:rsidP="0032283B">
      <w:pPr>
        <w:ind w:right="424"/>
        <w:jc w:val="center"/>
        <w:rPr>
          <w:rFonts w:eastAsia="Calibri"/>
          <w:sz w:val="28"/>
          <w:szCs w:val="28"/>
          <w:lang w:val="uk-UA"/>
        </w:rPr>
      </w:pPr>
    </w:p>
    <w:p w:rsidR="0032283B" w:rsidRPr="0032283B" w:rsidRDefault="0032283B" w:rsidP="0032283B">
      <w:pPr>
        <w:ind w:right="424"/>
        <w:jc w:val="center"/>
        <w:rPr>
          <w:rFonts w:eastAsia="Calibri"/>
          <w:sz w:val="28"/>
          <w:szCs w:val="28"/>
          <w:lang w:val="uk-UA"/>
        </w:rPr>
      </w:pP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Рецензенти: 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>Леміш Н. Є.,</w:t>
      </w:r>
      <w:r w:rsidRPr="0032283B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доктор філологічних наук, доцент, завідувач кафедри філософії мови, порівняльного мовознавства та перекладу факультету іноземної філології Національного педагогічного університету                   імені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М. П.</w:t>
      </w:r>
      <w:r w:rsidRPr="0032283B">
        <w:rPr>
          <w:rFonts w:ascii="Calibri" w:eastAsia="Calibri" w:hAnsi="Calibri"/>
          <w:sz w:val="22"/>
          <w:szCs w:val="22"/>
          <w:lang w:val="uk-UA" w:eastAsia="en-US"/>
        </w:rPr>
        <w:t> 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Драгоман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>ова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Князян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М. О., доктор педагогічних наук, професор кафедри французької філології Одеського національного університету                     імені </w:t>
      </w:r>
      <w:proofErr w:type="spellStart"/>
      <w:r w:rsidRPr="0032283B">
        <w:rPr>
          <w:rFonts w:eastAsia="Calibri"/>
          <w:color w:val="000000"/>
          <w:sz w:val="28"/>
          <w:szCs w:val="28"/>
          <w:lang w:val="uk-UA" w:eastAsia="ru-RU"/>
        </w:rPr>
        <w:t>І. І. Мечник</w:t>
      </w:r>
      <w:proofErr w:type="spellEnd"/>
      <w:r w:rsidRPr="0032283B">
        <w:rPr>
          <w:rFonts w:eastAsia="Calibri"/>
          <w:color w:val="000000"/>
          <w:sz w:val="28"/>
          <w:szCs w:val="28"/>
          <w:lang w:val="uk-UA" w:eastAsia="ru-RU"/>
        </w:rPr>
        <w:t>ова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rPr>
          <w:rFonts w:eastAsia="Calibri"/>
          <w:color w:val="000000"/>
          <w:sz w:val="27"/>
          <w:szCs w:val="27"/>
          <w:lang w:val="uk-UA" w:eastAsia="ru-RU"/>
        </w:rPr>
      </w:pPr>
    </w:p>
    <w:p w:rsidR="0032283B" w:rsidRPr="0032283B" w:rsidRDefault="0032283B" w:rsidP="0032283B">
      <w:pPr>
        <w:suppressAutoHyphens w:val="0"/>
        <w:spacing w:before="100" w:beforeAutospacing="1" w:after="100" w:afterAutospacing="1"/>
        <w:rPr>
          <w:rFonts w:eastAsia="Calibri"/>
          <w:color w:val="000000"/>
          <w:sz w:val="27"/>
          <w:szCs w:val="27"/>
          <w:lang w:val="uk-UA" w:eastAsia="ru-RU"/>
        </w:rPr>
      </w:pPr>
    </w:p>
    <w:p w:rsidR="0032283B" w:rsidRPr="0032283B" w:rsidRDefault="0032283B" w:rsidP="0032283B">
      <w:pPr>
        <w:suppressAutoHyphens w:val="0"/>
        <w:spacing w:before="100" w:beforeAutospacing="1" w:after="100" w:afterAutospacing="1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>Історія і культура Британії: навчальний посібник  / Т.В. Тарасенко, Л.А. Куликова,  Т.В. Рябуха. – Мелітополь: Видавництво МДПУ, 201</w:t>
      </w:r>
      <w:r w:rsidRPr="0032283B">
        <w:rPr>
          <w:rFonts w:eastAsia="Calibri"/>
          <w:color w:val="000000"/>
          <w:sz w:val="28"/>
          <w:szCs w:val="28"/>
          <w:lang w:eastAsia="ru-RU"/>
        </w:rPr>
        <w:t>7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. – 1</w:t>
      </w:r>
      <w:r w:rsidRPr="0032283B">
        <w:rPr>
          <w:rFonts w:eastAsia="Calibri"/>
          <w:color w:val="000000"/>
          <w:sz w:val="28"/>
          <w:szCs w:val="28"/>
          <w:lang w:eastAsia="ru-RU"/>
        </w:rPr>
        <w:t>28</w:t>
      </w:r>
      <w:r w:rsidRPr="0032283B">
        <w:rPr>
          <w:rFonts w:eastAsia="Calibri"/>
          <w:color w:val="000000"/>
          <w:sz w:val="28"/>
          <w:szCs w:val="28"/>
          <w:lang w:val="en-US" w:eastAsia="ru-RU"/>
        </w:rPr>
        <w:t> 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с.</w:t>
      </w:r>
    </w:p>
    <w:p w:rsidR="0032283B" w:rsidRPr="0032283B" w:rsidRDefault="0032283B" w:rsidP="0032283B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32283B" w:rsidRPr="0032283B" w:rsidRDefault="0032283B" w:rsidP="0032283B">
      <w:pPr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proofErr w:type="spellStart"/>
      <w:r w:rsidRPr="0032283B">
        <w:rPr>
          <w:rFonts w:eastAsia="Calibri"/>
          <w:color w:val="000000"/>
          <w:sz w:val="28"/>
          <w:szCs w:val="28"/>
        </w:rPr>
        <w:t>Навчальний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proofErr w:type="gramStart"/>
      <w:r w:rsidRPr="0032283B">
        <w:rPr>
          <w:rFonts w:eastAsia="Calibri"/>
          <w:color w:val="000000"/>
          <w:sz w:val="28"/>
          <w:szCs w:val="28"/>
        </w:rPr>
        <w:t>пос</w:t>
      </w:r>
      <w:proofErr w:type="gramEnd"/>
      <w:r w:rsidRPr="0032283B">
        <w:rPr>
          <w:rFonts w:eastAsia="Calibri"/>
          <w:color w:val="000000"/>
          <w:sz w:val="28"/>
          <w:szCs w:val="28"/>
        </w:rPr>
        <w:t>ібник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/>
        </w:rPr>
        <w:t>з курсу «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>Історія і культура Британії</w:t>
      </w:r>
      <w:r w:rsidRPr="0032283B">
        <w:rPr>
          <w:rFonts w:eastAsia="Calibri"/>
          <w:color w:val="000000"/>
          <w:sz w:val="28"/>
          <w:szCs w:val="28"/>
          <w:lang w:val="uk-UA"/>
        </w:rPr>
        <w:t xml:space="preserve">»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призначений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д</w:t>
      </w:r>
      <w:r w:rsidRPr="0032283B">
        <w:rPr>
          <w:rFonts w:eastAsia="Calibri"/>
          <w:color w:val="000000"/>
          <w:sz w:val="28"/>
          <w:szCs w:val="28"/>
          <w:lang w:val="uk-UA"/>
        </w:rPr>
        <w:t>ля</w:t>
      </w:r>
      <w:r w:rsidRPr="0032283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підготовки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/>
        </w:rPr>
        <w:t>студентів спеціальностей</w:t>
      </w:r>
      <w:r w:rsidRPr="0032283B">
        <w:rPr>
          <w:rFonts w:eastAsia="Calibri"/>
          <w:color w:val="000000"/>
          <w:sz w:val="28"/>
          <w:szCs w:val="28"/>
        </w:rPr>
        <w:t xml:space="preserve">: </w:t>
      </w:r>
      <w:r w:rsidRPr="0032283B">
        <w:rPr>
          <w:rFonts w:eastAsia="Calibri"/>
          <w:color w:val="000000"/>
          <w:sz w:val="28"/>
          <w:szCs w:val="28"/>
          <w:lang w:val="uk-UA"/>
        </w:rPr>
        <w:t xml:space="preserve">6.020303 </w:t>
      </w:r>
      <w:proofErr w:type="spellStart"/>
      <w:r w:rsidRPr="0032283B">
        <w:rPr>
          <w:rFonts w:eastAsia="Calibri"/>
          <w:color w:val="000000"/>
          <w:sz w:val="28"/>
          <w:szCs w:val="28"/>
        </w:rPr>
        <w:t>Філологія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Мова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і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література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32283B">
        <w:rPr>
          <w:rFonts w:eastAsia="Calibri"/>
          <w:color w:val="000000"/>
          <w:sz w:val="28"/>
          <w:szCs w:val="28"/>
        </w:rPr>
        <w:t>англійська</w:t>
      </w:r>
      <w:proofErr w:type="spellEnd"/>
      <w:r w:rsidRPr="0032283B">
        <w:rPr>
          <w:rFonts w:eastAsia="Calibri"/>
          <w:color w:val="000000"/>
          <w:sz w:val="28"/>
          <w:szCs w:val="28"/>
        </w:rPr>
        <w:t>)</w:t>
      </w:r>
      <w:r w:rsidRPr="0032283B">
        <w:rPr>
          <w:rFonts w:eastAsia="Calibri"/>
          <w:color w:val="000000"/>
          <w:sz w:val="28"/>
          <w:szCs w:val="28"/>
          <w:lang w:val="uk-UA"/>
        </w:rPr>
        <w:t xml:space="preserve">, </w:t>
      </w:r>
      <w:r w:rsidRPr="0032283B">
        <w:rPr>
          <w:rFonts w:eastAsia="Calibri"/>
          <w:color w:val="0070C0"/>
          <w:sz w:val="28"/>
          <w:szCs w:val="28"/>
          <w:lang w:val="uk-UA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/>
        </w:rPr>
        <w:t>035.04 Філологія. Германські мови і літератури (переклад включно), 014.01 Середня освіта. Українська мова і література. Мова і література (англійська).</w:t>
      </w:r>
    </w:p>
    <w:p w:rsidR="0032283B" w:rsidRPr="0032283B" w:rsidRDefault="0032283B" w:rsidP="0032283B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Мета посібника – </w:t>
      </w:r>
      <w:r w:rsidRPr="0032283B">
        <w:rPr>
          <w:rFonts w:eastAsia="Calibri"/>
          <w:sz w:val="28"/>
          <w:szCs w:val="28"/>
          <w:lang w:val="uk-UA" w:eastAsia="ru-RU"/>
        </w:rPr>
        <w:t>формування у студентів системи сучасних знань щодо історії, традицій,</w:t>
      </w:r>
      <w:r w:rsidRPr="0032283B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Pr="0032283B">
        <w:rPr>
          <w:rFonts w:eastAsia="Calibri"/>
          <w:sz w:val="28"/>
          <w:szCs w:val="28"/>
          <w:lang w:val="uk-UA" w:eastAsia="ru-RU"/>
        </w:rPr>
        <w:t xml:space="preserve">видатних особистостей, культури Великої Британії і відображенні зазначених реалій у англійській мові, а також умінь застосування набутих знань в удосконаленні практики іншомовного спілкування, перекладу та в адекватному </w:t>
      </w:r>
      <w:proofErr w:type="spellStart"/>
      <w:r w:rsidRPr="0032283B">
        <w:rPr>
          <w:rFonts w:eastAsia="Calibri"/>
          <w:sz w:val="28"/>
          <w:szCs w:val="28"/>
          <w:lang w:val="uk-UA" w:eastAsia="ru-RU"/>
        </w:rPr>
        <w:t>лінгвокультурологічному</w:t>
      </w:r>
      <w:proofErr w:type="spellEnd"/>
      <w:r w:rsidRPr="0032283B">
        <w:rPr>
          <w:rFonts w:eastAsia="Calibri"/>
          <w:sz w:val="28"/>
          <w:szCs w:val="28"/>
          <w:lang w:val="uk-UA" w:eastAsia="ru-RU"/>
        </w:rPr>
        <w:t xml:space="preserve"> розумінні й використанні англійської</w:t>
      </w:r>
      <w:r w:rsidRPr="0032283B">
        <w:rPr>
          <w:rFonts w:eastAsia="Calibri"/>
          <w:color w:val="000000"/>
          <w:sz w:val="28"/>
          <w:szCs w:val="28"/>
          <w:lang w:val="uk-UA" w:eastAsia="ru-RU"/>
        </w:rPr>
        <w:t xml:space="preserve"> мови і мовлення. </w:t>
      </w:r>
    </w:p>
    <w:p w:rsidR="0032283B" w:rsidRPr="0032283B" w:rsidRDefault="0032283B" w:rsidP="0032283B">
      <w:pPr>
        <w:ind w:firstLine="709"/>
        <w:jc w:val="both"/>
        <w:rPr>
          <w:rFonts w:eastAsia="Calibri"/>
          <w:sz w:val="28"/>
          <w:szCs w:val="28"/>
        </w:rPr>
      </w:pPr>
      <w:r w:rsidRPr="0032283B">
        <w:rPr>
          <w:rFonts w:eastAsia="Calibri"/>
          <w:color w:val="000000"/>
          <w:sz w:val="28"/>
          <w:szCs w:val="28"/>
          <w:lang w:val="uk-UA"/>
        </w:rPr>
        <w:t xml:space="preserve">Навчальний посібник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міст</w:t>
      </w:r>
      <w:proofErr w:type="spellEnd"/>
      <w:r w:rsidRPr="0032283B">
        <w:rPr>
          <w:rFonts w:eastAsia="Calibri"/>
          <w:color w:val="000000"/>
          <w:sz w:val="28"/>
          <w:szCs w:val="28"/>
          <w:lang w:val="uk-UA"/>
        </w:rPr>
        <w:t>и</w:t>
      </w:r>
      <w:proofErr w:type="spellStart"/>
      <w:r w:rsidRPr="0032283B">
        <w:rPr>
          <w:rFonts w:eastAsia="Calibri"/>
          <w:color w:val="000000"/>
          <w:sz w:val="28"/>
          <w:szCs w:val="28"/>
        </w:rPr>
        <w:t>ть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/>
        </w:rPr>
        <w:t>теоретичний матеріал, завдання й</w:t>
      </w:r>
      <w:r w:rsidRPr="0032283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питання</w:t>
      </w:r>
      <w:proofErr w:type="spellEnd"/>
      <w:r w:rsidRPr="0032283B">
        <w:rPr>
          <w:rFonts w:eastAsia="Calibri"/>
          <w:color w:val="000000"/>
          <w:sz w:val="28"/>
          <w:szCs w:val="28"/>
          <w:lang w:val="uk-UA"/>
        </w:rPr>
        <w:t xml:space="preserve"> для </w:t>
      </w:r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color w:val="000000"/>
          <w:sz w:val="28"/>
          <w:szCs w:val="28"/>
          <w:lang w:val="uk-UA"/>
        </w:rPr>
        <w:t xml:space="preserve">аудиторної роботи та </w:t>
      </w:r>
      <w:proofErr w:type="spellStart"/>
      <w:r w:rsidRPr="0032283B">
        <w:rPr>
          <w:rFonts w:eastAsia="Calibri"/>
          <w:color w:val="000000"/>
          <w:sz w:val="28"/>
          <w:szCs w:val="28"/>
        </w:rPr>
        <w:t>самостійного</w:t>
      </w:r>
      <w:proofErr w:type="spellEnd"/>
      <w:r w:rsidRPr="0032283B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2283B">
        <w:rPr>
          <w:rFonts w:eastAsia="Calibri"/>
          <w:color w:val="000000"/>
          <w:sz w:val="28"/>
          <w:szCs w:val="28"/>
        </w:rPr>
        <w:t>опрацювання</w:t>
      </w:r>
      <w:proofErr w:type="spellEnd"/>
      <w:r w:rsidRPr="0032283B">
        <w:rPr>
          <w:rFonts w:eastAsia="Calibri"/>
          <w:color w:val="000000"/>
          <w:sz w:val="28"/>
          <w:szCs w:val="28"/>
          <w:lang w:val="uk-UA"/>
        </w:rPr>
        <w:t>,</w:t>
      </w:r>
      <w:r w:rsidRPr="0032283B">
        <w:rPr>
          <w:rFonts w:eastAsia="Calibri"/>
          <w:color w:val="000000"/>
          <w:sz w:val="28"/>
          <w:szCs w:val="28"/>
        </w:rPr>
        <w:t xml:space="preserve"> </w:t>
      </w:r>
      <w:r w:rsidRPr="0032283B">
        <w:rPr>
          <w:rFonts w:eastAsia="Calibri"/>
          <w:sz w:val="28"/>
          <w:szCs w:val="28"/>
        </w:rPr>
        <w:t xml:space="preserve">список </w:t>
      </w:r>
      <w:proofErr w:type="spellStart"/>
      <w:r w:rsidRPr="0032283B">
        <w:rPr>
          <w:rFonts w:eastAsia="Calibri"/>
          <w:sz w:val="28"/>
          <w:szCs w:val="28"/>
        </w:rPr>
        <w:t>рекомендованої</w:t>
      </w:r>
      <w:proofErr w:type="spellEnd"/>
      <w:r w:rsidRPr="0032283B">
        <w:rPr>
          <w:rFonts w:eastAsia="Calibri"/>
          <w:sz w:val="28"/>
          <w:szCs w:val="28"/>
        </w:rPr>
        <w:t xml:space="preserve"> </w:t>
      </w:r>
      <w:proofErr w:type="spellStart"/>
      <w:r w:rsidRPr="0032283B">
        <w:rPr>
          <w:rFonts w:eastAsia="Calibri"/>
          <w:sz w:val="28"/>
          <w:szCs w:val="28"/>
        </w:rPr>
        <w:t>літератури</w:t>
      </w:r>
      <w:proofErr w:type="spellEnd"/>
      <w:r w:rsidRPr="0032283B">
        <w:rPr>
          <w:rFonts w:eastAsia="Calibri"/>
          <w:sz w:val="28"/>
          <w:szCs w:val="28"/>
          <w:lang w:val="uk-UA"/>
        </w:rPr>
        <w:t xml:space="preserve">,  електронних ресурсів </w:t>
      </w:r>
      <w:r w:rsidRPr="0032283B">
        <w:rPr>
          <w:rFonts w:eastAsia="Calibri"/>
          <w:sz w:val="28"/>
          <w:szCs w:val="28"/>
        </w:rPr>
        <w:t>та</w:t>
      </w:r>
      <w:r w:rsidRPr="0032283B">
        <w:rPr>
          <w:rFonts w:eastAsia="Calibri"/>
          <w:sz w:val="28"/>
          <w:szCs w:val="28"/>
          <w:lang w:val="uk-UA"/>
        </w:rPr>
        <w:t xml:space="preserve"> додатки. </w:t>
      </w:r>
    </w:p>
    <w:p w:rsidR="0032283B" w:rsidRPr="0032283B" w:rsidRDefault="0032283B" w:rsidP="0032283B">
      <w:pPr>
        <w:suppressAutoHyphens w:val="0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  <w:lang w:val="uk-UA" w:eastAsia="ru-RU"/>
        </w:rPr>
      </w:pPr>
    </w:p>
    <w:p w:rsidR="0032283B" w:rsidRPr="0032283B" w:rsidRDefault="0032283B" w:rsidP="0032283B">
      <w:pPr>
        <w:suppressAutoHyphens w:val="0"/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32283B" w:rsidRPr="0032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Schbook Win95B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A7"/>
    <w:rsid w:val="000F6872"/>
    <w:rsid w:val="00264345"/>
    <w:rsid w:val="0032283B"/>
    <w:rsid w:val="00922EBD"/>
    <w:rsid w:val="00A82AA7"/>
    <w:rsid w:val="00F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3</cp:revision>
  <dcterms:created xsi:type="dcterms:W3CDTF">2020-06-03T14:47:00Z</dcterms:created>
  <dcterms:modified xsi:type="dcterms:W3CDTF">2020-06-03T15:27:00Z</dcterms:modified>
</cp:coreProperties>
</file>