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FA" w:rsidRPr="005701CD" w:rsidRDefault="00860CFA" w:rsidP="00B13846">
      <w:pPr>
        <w:tabs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  <w:r w:rsidR="00AA7E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Філологічний факультет</w:t>
      </w: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/>
          <w:sz w:val="28"/>
          <w:szCs w:val="28"/>
          <w:lang w:val="uk-UA"/>
        </w:rPr>
        <w:t>методики викладання германських мов</w:t>
      </w: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Друга іноземна мова з мовленнєвою практикою та курсовою роботою</w:t>
      </w: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Ступінь вищої освіти: перший (бакалаврський)</w:t>
      </w:r>
    </w:p>
    <w:p w:rsidR="00860CFA" w:rsidRPr="005701CD" w:rsidRDefault="00860CFA" w:rsidP="00D70FC7">
      <w:pPr>
        <w:tabs>
          <w:tab w:val="left" w:pos="8505"/>
        </w:tabs>
        <w:spacing w:after="0"/>
        <w:ind w:firstLine="720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Галузь знань: 01 Освіта / педагогіка</w:t>
      </w:r>
    </w:p>
    <w:p w:rsidR="00860CFA" w:rsidRPr="005701CD" w:rsidRDefault="00860CFA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Мелітополь, 2020</w:t>
      </w: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numPr>
          <w:ilvl w:val="0"/>
          <w:numId w:val="62"/>
        </w:num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Друга іноземна мова з мовленнєвою практикою та курсовою роботою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Філологічний факультет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/>
          <w:sz w:val="28"/>
          <w:szCs w:val="28"/>
          <w:lang w:val="uk-UA"/>
        </w:rPr>
        <w:t>методики викладання германських мов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Освітньо-професійна програма: «Середня освіта. Мова і література (англійська, німецька), перша – англійська».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Спеціальність 014.02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Середня освіта (Мова і література (англійська))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Мова навчання: українська</w:t>
      </w:r>
      <w:r>
        <w:rPr>
          <w:rFonts w:ascii="Times New Roman" w:hAnsi="Times New Roman"/>
          <w:sz w:val="28"/>
          <w:szCs w:val="28"/>
          <w:lang w:val="uk-UA"/>
        </w:rPr>
        <w:t>, німецька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</w:t>
      </w:r>
      <w:r w:rsidRPr="005701CD">
        <w:rPr>
          <w:rFonts w:ascii="Times New Roman" w:hAnsi="Times New Roman"/>
          <w:sz w:val="28"/>
          <w:szCs w:val="28"/>
          <w:lang w:val="uk-UA"/>
        </w:rPr>
        <w:t>:</w:t>
      </w:r>
    </w:p>
    <w:p w:rsidR="00860CFA" w:rsidRPr="005701CD" w:rsidRDefault="00860CFA" w:rsidP="009E5778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Є.В. Фесенко, </w:t>
      </w:r>
      <w:r>
        <w:rPr>
          <w:rFonts w:ascii="Times New Roman" w:hAnsi="Times New Roman"/>
          <w:sz w:val="28"/>
          <w:szCs w:val="28"/>
          <w:lang w:val="uk-UA"/>
        </w:rPr>
        <w:t>старший викладач</w:t>
      </w: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«Затверджено»</w:t>
      </w:r>
    </w:p>
    <w:p w:rsidR="00860CFA" w:rsidRPr="005701CD" w:rsidRDefault="00860CFA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На засіданні кафедри</w:t>
      </w:r>
    </w:p>
    <w:p w:rsidR="00860CFA" w:rsidRPr="005701CD" w:rsidRDefault="00860CFA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Завідувач кафедри</w:t>
      </w:r>
    </w:p>
    <w:p w:rsidR="00860CFA" w:rsidRPr="005701CD" w:rsidRDefault="00860CFA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__________________2020</w:t>
      </w:r>
      <w:r w:rsidRPr="005701CD">
        <w:rPr>
          <w:rFonts w:ascii="Times New Roman" w:hAnsi="Times New Roman"/>
          <w:sz w:val="28"/>
          <w:szCs w:val="28"/>
          <w:lang w:val="uk-UA"/>
        </w:rPr>
        <w:t>р.</w:t>
      </w: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74" w:type="dxa"/>
        <w:tblInd w:w="-10" w:type="dxa"/>
        <w:tblLayout w:type="fixed"/>
        <w:tblLook w:val="0000"/>
      </w:tblPr>
      <w:tblGrid>
        <w:gridCol w:w="2660"/>
        <w:gridCol w:w="3118"/>
        <w:gridCol w:w="1920"/>
        <w:gridCol w:w="65"/>
        <w:gridCol w:w="2111"/>
      </w:tblGrid>
      <w:tr w:rsidR="00860CFA" w:rsidRPr="005701CD" w:rsidTr="00010D02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</w:t>
            </w: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показників</w:t>
            </w: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</w:t>
            </w: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спеціалізація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</w:t>
            </w: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навчальної дисципліни</w:t>
            </w:r>
          </w:p>
        </w:tc>
      </w:tr>
      <w:tr w:rsidR="00860CFA" w:rsidRPr="005701CD" w:rsidTr="00010D02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860CFA" w:rsidRPr="005701CD" w:rsidTr="00133BCF">
        <w:trPr>
          <w:trHeight w:val="8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 – 6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60CFA" w:rsidRPr="005701CD" w:rsidRDefault="00860CFA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освіти:</w:t>
            </w:r>
          </w:p>
          <w:p w:rsidR="00860CFA" w:rsidRPr="005701CD" w:rsidRDefault="00860CFA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</w:t>
            </w:r>
          </w:p>
          <w:p w:rsidR="00860CFA" w:rsidRPr="005701CD" w:rsidRDefault="00860CFA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860CFA" w:rsidRPr="005701CD" w:rsidRDefault="00860CFA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01 Освіта</w:t>
            </w:r>
          </w:p>
          <w:p w:rsidR="00860CFA" w:rsidRPr="005701CD" w:rsidRDefault="00860CFA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 014.02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Середня освіта (Мова і література (англійська))</w:t>
            </w:r>
          </w:p>
          <w:p w:rsidR="00860CFA" w:rsidRPr="005701CD" w:rsidRDefault="00860CFA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програма: «Середня освіта. Мова і література (англійська, німецька), перша – англійська».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60CFA" w:rsidRPr="005701CD" w:rsidTr="00133BC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6B2">
              <w:rPr>
                <w:rFonts w:ascii="Times New Roman" w:hAnsi="Times New Roman"/>
                <w:sz w:val="28"/>
                <w:szCs w:val="28"/>
                <w:lang w:val="uk-UA"/>
              </w:rPr>
              <w:t>Блоків – 2</w:t>
            </w:r>
          </w:p>
          <w:p w:rsidR="00860CFA" w:rsidRPr="005701CD" w:rsidRDefault="00860CFA" w:rsidP="00010D0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числі:</w:t>
            </w:r>
          </w:p>
          <w:p w:rsidR="00860CFA" w:rsidRPr="005701CD" w:rsidRDefault="00860CFA" w:rsidP="00010D0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курсова робота - -</w:t>
            </w:r>
          </w:p>
          <w:p w:rsidR="00860CFA" w:rsidRPr="005701CD" w:rsidRDefault="00860CFA" w:rsidP="00010D0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практика (мовна) - -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60CFA" w:rsidRPr="005701CD" w:rsidTr="00133BCF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3 -й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60CFA" w:rsidRPr="005701CD" w:rsidTr="00133BCF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60CFA" w:rsidRPr="005701CD" w:rsidTr="00133BCF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860CFA" w:rsidRPr="005701CD" w:rsidTr="00133B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180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Лекції </w:t>
            </w:r>
          </w:p>
        </w:tc>
      </w:tr>
      <w:tr w:rsidR="00860CFA" w:rsidRPr="005701CD" w:rsidTr="0091006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8D2C76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Тижневих годин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/4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46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Лабораторні </w:t>
            </w: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44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 год.</w:t>
            </w: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Індивідуальні завдання</w:t>
            </w: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860CFA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860CFA" w:rsidRPr="005701CD" w:rsidTr="00B45DDE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0CFA" w:rsidRPr="005701CD" w:rsidRDefault="00860CFA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860CFA" w:rsidRPr="005701CD" w:rsidRDefault="00860CFA" w:rsidP="00B13846">
      <w:pPr>
        <w:rPr>
          <w:sz w:val="28"/>
          <w:szCs w:val="28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105BC1">
      <w:pPr>
        <w:tabs>
          <w:tab w:val="left" w:pos="8505"/>
        </w:tabs>
        <w:spacing w:after="0"/>
        <w:ind w:firstLine="720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lastRenderedPageBreak/>
        <w:t>2. Мета навчальної дисципліни</w:t>
      </w:r>
    </w:p>
    <w:p w:rsidR="00860CFA" w:rsidRPr="005701CD" w:rsidRDefault="00860CFA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3F6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 дисципліни в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освітній програмі – обов’язкова.</w:t>
      </w:r>
    </w:p>
    <w:p w:rsidR="00860CFA" w:rsidRPr="005701CD" w:rsidRDefault="00860CFA" w:rsidP="003F6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Метою викладання навчальної дисципліни «Друга іноземна мова з мовленнєвою практикою та курсовою роботою» є створити міцну базу для здійснення комунікативних функцій у роботі з сучасними мас- і мультимедіа, для роботи з науковою літературою, що в свою чергу створює надійну базу для самостійного удосконалення комунікативної компетенції. Крім того забезпечити у студентів формування широкого тематичного словника, ознайомити студентів  з основами спілкування, забезпечити активне засвоєння функціональної лексики, яка необхідна у процесі спілкування; розвинути навички слухання та розуміння.</w:t>
      </w:r>
    </w:p>
    <w:p w:rsidR="00860CFA" w:rsidRPr="005701CD" w:rsidRDefault="00860CFA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860CFA" w:rsidRPr="005701CD" w:rsidRDefault="00860CFA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активне опанування студентами основними граматичними структурами, які функціонують в усному та письмовому мовленні;</w:t>
      </w:r>
    </w:p>
    <w:p w:rsidR="00860CFA" w:rsidRPr="005701CD" w:rsidRDefault="00860CFA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розуміння і грамотне використання явищ у власних усних та письмових висловлюваннях іноземною мовою;</w:t>
      </w:r>
    </w:p>
    <w:p w:rsidR="00860CFA" w:rsidRPr="005701CD" w:rsidRDefault="00860CFA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 розуміння різних нормативних та варіативних граматичних форм;</w:t>
      </w:r>
    </w:p>
    <w:p w:rsidR="00860CFA" w:rsidRPr="005701CD" w:rsidRDefault="00860CFA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розуміння та використання граматичних форм, явищ, структур, відповідно до їх стилістичної значимості;</w:t>
      </w:r>
    </w:p>
    <w:p w:rsidR="00860CFA" w:rsidRPr="005701CD" w:rsidRDefault="00860CFA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ознайомлення студентів із основними перекладацькими прийомами та найбільш типовими труднощами перекладу.</w:t>
      </w:r>
    </w:p>
    <w:p w:rsidR="00860CFA" w:rsidRPr="005701CD" w:rsidRDefault="00860CFA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860CFA" w:rsidRPr="005701CD" w:rsidRDefault="00860CFA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1.3. Згідно з вимогами освітньо-професійної програми студенти повинні:</w:t>
      </w:r>
    </w:p>
    <w:p w:rsidR="00860CFA" w:rsidRPr="005701CD" w:rsidRDefault="00860CFA" w:rsidP="00B13846">
      <w:pPr>
        <w:spacing w:after="0" w:line="240" w:lineRule="auto"/>
        <w:jc w:val="both"/>
        <w:rPr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знати:</w:t>
      </w:r>
      <w:r w:rsidRPr="005701CD">
        <w:rPr>
          <w:sz w:val="28"/>
          <w:szCs w:val="28"/>
          <w:lang w:val="uk-UA"/>
        </w:rPr>
        <w:t xml:space="preserve"> </w:t>
      </w:r>
    </w:p>
    <w:p w:rsidR="00860CFA" w:rsidRPr="005701CD" w:rsidRDefault="00860CFA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вивчений орфографічний матеріал (правила та винятки з них), який заплановано програмою; </w:t>
      </w:r>
    </w:p>
    <w:p w:rsidR="00860CFA" w:rsidRPr="005701CD" w:rsidRDefault="00860CFA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граматичний матеріал (основні граматичні відомості), що вивчаються на даному курсі;</w:t>
      </w:r>
    </w:p>
    <w:p w:rsidR="00860CFA" w:rsidRPr="005701CD" w:rsidRDefault="00860CFA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 лексичний матеріали (різні типи слів, словосполучень, фразеологізмів) який заплановано програмою;</w:t>
      </w:r>
    </w:p>
    <w:p w:rsidR="00860CFA" w:rsidRPr="005701CD" w:rsidRDefault="00860CFA" w:rsidP="00B138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вміти:</w:t>
      </w:r>
    </w:p>
    <w:p w:rsidR="00860CFA" w:rsidRPr="005701CD" w:rsidRDefault="00860CFA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розуміти основний зміст німецького оригінального тексту з 10% незнайомих слів;</w:t>
      </w:r>
    </w:p>
    <w:p w:rsidR="00860CFA" w:rsidRPr="005701CD" w:rsidRDefault="00860CFA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вести бесіду в формі діалогу за змістом тексту або за ситуацією, </w:t>
      </w:r>
    </w:p>
    <w:p w:rsidR="00860CFA" w:rsidRPr="005701CD" w:rsidRDefault="00860CFA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вести бесіду на задану тематику в межах опрацьованого граматичного матеріалу, </w:t>
      </w:r>
    </w:p>
    <w:p w:rsidR="00860CFA" w:rsidRPr="005701CD" w:rsidRDefault="00860CFA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перекладати з німецької та на німецьку мову, використовуючи лексичний та граматичний матеріал курсу; </w:t>
      </w:r>
    </w:p>
    <w:p w:rsidR="00860CFA" w:rsidRPr="005701CD" w:rsidRDefault="00860CFA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висловлювати свою думку на письмі в обсязі 10-15 фраз;</w:t>
      </w:r>
    </w:p>
    <w:p w:rsidR="00860CFA" w:rsidRPr="005701CD" w:rsidRDefault="00860CFA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оволодіти компетентностями:</w:t>
      </w:r>
    </w:p>
    <w:p w:rsidR="00860CFA" w:rsidRPr="005701CD" w:rsidRDefault="00860CFA" w:rsidP="00FD0CAB">
      <w:pPr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ЗК</w:t>
      </w:r>
      <w:proofErr w:type="gramStart"/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proofErr w:type="gramEnd"/>
      <w:r w:rsidRPr="005701C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/>
          <w:bCs/>
          <w:sz w:val="28"/>
          <w:szCs w:val="28"/>
        </w:rPr>
        <w:t>Етичні</w:t>
      </w:r>
      <w:proofErr w:type="spellEnd"/>
      <w:r w:rsidRPr="005701CD">
        <w:rPr>
          <w:rFonts w:ascii="Times New Roman" w:hAnsi="Times New Roman"/>
          <w:b/>
          <w:bCs/>
          <w:sz w:val="28"/>
          <w:szCs w:val="28"/>
        </w:rPr>
        <w:t xml:space="preserve"> установки.</w:t>
      </w:r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Дотримання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етичних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принципів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;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здатність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цінувати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5701CD">
        <w:rPr>
          <w:rFonts w:ascii="Times New Roman" w:hAnsi="Times New Roman"/>
          <w:bCs/>
          <w:sz w:val="28"/>
          <w:szCs w:val="28"/>
        </w:rPr>
        <w:t>ізноманіття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мультикультурність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>;</w:t>
      </w:r>
    </w:p>
    <w:p w:rsidR="00860CFA" w:rsidRPr="005701CD" w:rsidRDefault="00860CFA" w:rsidP="00FD0CAB">
      <w:pPr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701CD">
        <w:rPr>
          <w:rFonts w:ascii="Times New Roman" w:hAnsi="Times New Roman"/>
          <w:bCs/>
          <w:sz w:val="28"/>
          <w:szCs w:val="28"/>
        </w:rPr>
        <w:lastRenderedPageBreak/>
        <w:t>здатність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до критичного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мислення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навички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обдумування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>;</w:t>
      </w:r>
    </w:p>
    <w:p w:rsidR="00860CFA" w:rsidRPr="005701CD" w:rsidRDefault="00860CFA" w:rsidP="00FD0CA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bCs/>
          <w:sz w:val="28"/>
          <w:szCs w:val="28"/>
        </w:rPr>
        <w:t>м</w:t>
      </w:r>
      <w:proofErr w:type="gramEnd"/>
      <w:r w:rsidRPr="005701CD">
        <w:rPr>
          <w:rFonts w:ascii="Times New Roman" w:hAnsi="Times New Roman"/>
          <w:bCs/>
          <w:sz w:val="28"/>
          <w:szCs w:val="28"/>
        </w:rPr>
        <w:t>іцне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знання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професії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практиці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>.</w:t>
      </w:r>
    </w:p>
    <w:p w:rsidR="00860CFA" w:rsidRPr="005701CD" w:rsidRDefault="00860CFA" w:rsidP="00FD0CA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ФК2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володіти методологічними і теоретичними основами філологічних наук, методик навчання англійської у ВНЗ, глибокими знаннями з англійської/німецької мови, теорії та історії англійської мови;</w:t>
      </w:r>
    </w:p>
    <w:p w:rsidR="00860CFA" w:rsidRPr="005701CD" w:rsidRDefault="00860CFA" w:rsidP="00FD0CA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ФК3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використовувати науковий апарат для засвоєння теоретичних основ англійської/німецької мови, методик викладання англійської мови у середніх навчальних закладах; </w:t>
      </w:r>
    </w:p>
    <w:p w:rsidR="00860CFA" w:rsidRPr="005701CD" w:rsidRDefault="00860CFA" w:rsidP="00FD0CA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ФК</w:t>
      </w:r>
      <w:proofErr w:type="gramStart"/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proofErr w:type="gramEnd"/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знаходити, використовувати навчальну й наукову інформацію, у тому числі іншомовну, в галузі філології та методики викладання  на паперових та електронних носіях;</w:t>
      </w:r>
    </w:p>
    <w:p w:rsidR="00860CFA" w:rsidRPr="005701CD" w:rsidRDefault="00860CFA" w:rsidP="00FD0CAB">
      <w:pPr>
        <w:shd w:val="clear" w:color="auto" w:fill="FBFBFB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ФК6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розуміти лінгвістику як особливу науку, що вивчає структуру і функціонування мови; </w:t>
      </w:r>
    </w:p>
    <w:p w:rsidR="00860CFA" w:rsidRPr="005701CD" w:rsidRDefault="00860CFA" w:rsidP="00FD0CA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ФК</w:t>
      </w:r>
      <w:proofErr w:type="gramStart"/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proofErr w:type="gramEnd"/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володіти іншомовними мовнокомунікативними компетенціями;</w:t>
      </w:r>
    </w:p>
    <w:p w:rsidR="00860CFA" w:rsidRPr="005701CD" w:rsidRDefault="00860CFA" w:rsidP="00FD0CAB">
      <w:pPr>
        <w:tabs>
          <w:tab w:val="left" w:pos="850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151766">
      <w:pPr>
        <w:tabs>
          <w:tab w:val="left" w:pos="8505"/>
        </w:tabs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3. Результати навчання</w:t>
      </w:r>
    </w:p>
    <w:p w:rsidR="00860CFA" w:rsidRPr="005701CD" w:rsidRDefault="00860CFA" w:rsidP="00FD0CAB">
      <w:pPr>
        <w:shd w:val="clear" w:color="auto" w:fill="FFFFFF"/>
        <w:tabs>
          <w:tab w:val="left" w:pos="360"/>
          <w:tab w:val="left" w:pos="53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ЗЗ1 </w:t>
      </w:r>
      <w:r w:rsidRPr="005701CD">
        <w:rPr>
          <w:rFonts w:ascii="Times New Roman" w:hAnsi="Times New Roman"/>
          <w:sz w:val="28"/>
          <w:szCs w:val="28"/>
          <w:lang w:val="uk-UA"/>
        </w:rPr>
        <w:t>-  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860CFA" w:rsidRPr="005701CD" w:rsidRDefault="00860CFA" w:rsidP="00FD0CAB">
      <w:pPr>
        <w:shd w:val="clear" w:color="auto" w:fill="FFFFFF"/>
        <w:tabs>
          <w:tab w:val="left" w:pos="360"/>
          <w:tab w:val="left" w:pos="53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ЗЗ3 </w:t>
      </w:r>
      <w:r w:rsidRPr="005701CD">
        <w:rPr>
          <w:rFonts w:ascii="Times New Roman" w:hAnsi="Times New Roman"/>
          <w:sz w:val="28"/>
          <w:szCs w:val="28"/>
          <w:lang w:val="uk-UA"/>
        </w:rPr>
        <w:t>- користуватися різноманітними методами і формами навчання, прогресивними прийомами керівництва науковою, навчальною, суспільною, творчою діяльністю учнівських і студентських колективів.</w:t>
      </w:r>
    </w:p>
    <w:p w:rsidR="00860CFA" w:rsidRPr="005701CD" w:rsidRDefault="00860CFA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ЗЗ4 </w:t>
      </w:r>
      <w:r w:rsidRPr="005701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спілкуватися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письмово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усно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701CD">
        <w:rPr>
          <w:rFonts w:ascii="Times New Roman" w:hAnsi="Times New Roman"/>
          <w:sz w:val="28"/>
          <w:szCs w:val="28"/>
        </w:rPr>
        <w:t>іншомовному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соціумі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>;</w:t>
      </w:r>
    </w:p>
    <w:p w:rsidR="00860CFA" w:rsidRPr="005701CD" w:rsidRDefault="00860CFA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ЗЗ5 </w:t>
      </w:r>
      <w:r w:rsidRPr="005701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701CD">
        <w:rPr>
          <w:rFonts w:ascii="Times New Roman" w:hAnsi="Times New Roman"/>
          <w:sz w:val="28"/>
          <w:szCs w:val="28"/>
        </w:rPr>
        <w:t>володіти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поняттями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термінами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положеннями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мовознавства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701CD">
        <w:rPr>
          <w:rFonts w:ascii="Times New Roman" w:hAnsi="Times New Roman"/>
          <w:sz w:val="28"/>
          <w:szCs w:val="28"/>
        </w:rPr>
        <w:t>орієнтуватися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sz w:val="28"/>
          <w:szCs w:val="28"/>
        </w:rPr>
        <w:t>здобутки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науки;</w:t>
      </w:r>
    </w:p>
    <w:p w:rsidR="00860CFA" w:rsidRPr="005701CD" w:rsidRDefault="00860CFA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ЗЗ6 </w:t>
      </w:r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володіти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сукупністю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знань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про структуру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мовної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системи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уміти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оперувати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цими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знаннями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процесі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професійної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аналізувати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зіставляти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групувати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факти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мови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використовувати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методи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лінгвістичного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опису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860CFA" w:rsidRPr="005701CD" w:rsidRDefault="00860CFA" w:rsidP="00FD0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sz w:val="28"/>
          <w:szCs w:val="28"/>
        </w:rPr>
        <w:t>РН ЗЗ16</w:t>
      </w:r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згідно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фахівця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01CD">
        <w:rPr>
          <w:rFonts w:ascii="Times New Roman" w:hAnsi="Times New Roman"/>
          <w:b/>
          <w:sz w:val="28"/>
          <w:szCs w:val="28"/>
          <w:lang w:val="uk-UA" w:eastAsia="uk-UA"/>
        </w:rPr>
        <w:t xml:space="preserve">РН С1- </w:t>
      </w:r>
      <w:r w:rsidRPr="005701CD">
        <w:rPr>
          <w:rFonts w:ascii="Times New Roman" w:hAnsi="Times New Roman"/>
          <w:sz w:val="28"/>
          <w:szCs w:val="28"/>
          <w:lang w:val="uk-UA" w:eastAsia="uk-UA"/>
        </w:rPr>
        <w:t>упорядковувати отримані теоретичні та практичні дані щодо дослідження в мові та літературі;</w:t>
      </w:r>
    </w:p>
    <w:p w:rsidR="00860CFA" w:rsidRPr="005701CD" w:rsidRDefault="00860CFA" w:rsidP="00FD0C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01CD">
        <w:rPr>
          <w:rFonts w:ascii="Times New Roman" w:hAnsi="Times New Roman"/>
          <w:b/>
          <w:sz w:val="28"/>
          <w:szCs w:val="28"/>
          <w:lang w:val="uk-UA" w:eastAsia="uk-UA"/>
        </w:rPr>
        <w:t>РН С2</w:t>
      </w:r>
      <w:r w:rsidRPr="005701CD">
        <w:rPr>
          <w:rFonts w:ascii="Times New Roman" w:hAnsi="Times New Roman"/>
          <w:sz w:val="28"/>
          <w:szCs w:val="28"/>
          <w:lang w:val="uk-UA" w:eastAsia="uk-UA"/>
        </w:rPr>
        <w:t>- аргументувати власні судження, класифікувати мовні та мовленнєві феномени;</w:t>
      </w:r>
    </w:p>
    <w:p w:rsidR="00860CFA" w:rsidRPr="005701CD" w:rsidRDefault="00860CFA" w:rsidP="00151766">
      <w:pPr>
        <w:tabs>
          <w:tab w:val="left" w:pos="8505"/>
        </w:tabs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lastRenderedPageBreak/>
        <w:t>4. Критерії оцінювання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Оцінювання знань студентів з навчальної дисципліни здійснюється на основі результатів поточного, поточного модульного контролю і результатів підсумкового оцінювання.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Завданням оцінювання успішності з дисципліни є перевірка засвоєння мовних знань та мовленнєвих умінь згідно з чинною навчальною програмою.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Підсумковий контроль (іспит)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90-100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 Відмінні уміння складати професійні тематичні монологічні висловлювання.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адекватне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екзаменатора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щодо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тем, </w:t>
      </w:r>
      <w:proofErr w:type="spellStart"/>
      <w:r w:rsidRPr="005701CD">
        <w:rPr>
          <w:rFonts w:ascii="Times New Roman" w:hAnsi="Times New Roman"/>
          <w:sz w:val="28"/>
          <w:szCs w:val="28"/>
        </w:rPr>
        <w:t>які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входять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вивченого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курсу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іноземної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мови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аргументовано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пояснити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свою точку </w:t>
      </w:r>
      <w:proofErr w:type="spellStart"/>
      <w:r w:rsidRPr="005701CD">
        <w:rPr>
          <w:rFonts w:ascii="Times New Roman" w:hAnsi="Times New Roman"/>
          <w:sz w:val="28"/>
          <w:szCs w:val="28"/>
        </w:rPr>
        <w:t>зору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01CD">
        <w:rPr>
          <w:rFonts w:ascii="Times New Roman" w:hAnsi="Times New Roman"/>
          <w:sz w:val="28"/>
          <w:szCs w:val="28"/>
        </w:rPr>
        <w:t>Повне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робити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висновки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висловлюватись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та вести </w:t>
      </w:r>
      <w:proofErr w:type="spellStart"/>
      <w:r w:rsidRPr="005701CD">
        <w:rPr>
          <w:rFonts w:ascii="Times New Roman" w:hAnsi="Times New Roman"/>
          <w:sz w:val="28"/>
          <w:szCs w:val="28"/>
        </w:rPr>
        <w:t>бесіду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за текстом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701CD">
        <w:rPr>
          <w:rFonts w:ascii="Times New Roman" w:hAnsi="Times New Roman"/>
          <w:sz w:val="28"/>
          <w:szCs w:val="28"/>
        </w:rPr>
        <w:t>Досконале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оперувати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вивченим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лексико-граматичним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матер</w:t>
      </w:r>
      <w:proofErr w:type="gramEnd"/>
      <w:r w:rsidRPr="005701CD">
        <w:rPr>
          <w:rFonts w:ascii="Times New Roman" w:hAnsi="Times New Roman"/>
          <w:sz w:val="28"/>
          <w:szCs w:val="28"/>
        </w:rPr>
        <w:t>іалом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конкретною </w:t>
      </w:r>
      <w:proofErr w:type="spellStart"/>
      <w:r w:rsidRPr="005701CD">
        <w:rPr>
          <w:rFonts w:ascii="Times New Roman" w:hAnsi="Times New Roman"/>
          <w:sz w:val="28"/>
          <w:szCs w:val="28"/>
        </w:rPr>
        <w:t>комунікативною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метою.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701CD">
        <w:rPr>
          <w:rFonts w:ascii="Times New Roman" w:hAnsi="Times New Roman"/>
          <w:sz w:val="28"/>
          <w:szCs w:val="28"/>
        </w:rPr>
        <w:t>Фактична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701CD">
        <w:rPr>
          <w:rFonts w:ascii="Times New Roman" w:hAnsi="Times New Roman"/>
          <w:sz w:val="28"/>
          <w:szCs w:val="28"/>
        </w:rPr>
        <w:t>Правильність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вимови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701CD">
        <w:rPr>
          <w:rFonts w:ascii="Times New Roman" w:hAnsi="Times New Roman"/>
          <w:sz w:val="28"/>
          <w:szCs w:val="28"/>
        </w:rPr>
        <w:t>інтонації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іноземної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що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вивчається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82-89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Високого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р</w:t>
      </w:r>
      <w:proofErr w:type="gramEnd"/>
      <w:r w:rsidRPr="005701CD">
        <w:rPr>
          <w:rFonts w:ascii="Times New Roman" w:hAnsi="Times New Roman"/>
          <w:sz w:val="28"/>
          <w:szCs w:val="28"/>
        </w:rPr>
        <w:t>івня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розвинуті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представлення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монологічних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висловлювань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аргументувати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свою точку </w:t>
      </w:r>
      <w:proofErr w:type="spellStart"/>
      <w:r w:rsidRPr="005701CD">
        <w:rPr>
          <w:rFonts w:ascii="Times New Roman" w:hAnsi="Times New Roman"/>
          <w:sz w:val="28"/>
          <w:szCs w:val="28"/>
        </w:rPr>
        <w:t>зору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Повне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</w:t>
      </w:r>
      <w:proofErr w:type="gramStart"/>
      <w:r w:rsidRPr="005701CD">
        <w:rPr>
          <w:rFonts w:ascii="Times New Roman" w:hAnsi="Times New Roman"/>
          <w:sz w:val="28"/>
          <w:szCs w:val="28"/>
        </w:rPr>
        <w:t>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дл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вести </w:t>
      </w:r>
      <w:proofErr w:type="spellStart"/>
      <w:r w:rsidRPr="005701CD">
        <w:rPr>
          <w:rFonts w:ascii="Times New Roman" w:hAnsi="Times New Roman"/>
          <w:sz w:val="28"/>
          <w:szCs w:val="28"/>
        </w:rPr>
        <w:t>бесіду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за текстами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701CD">
        <w:rPr>
          <w:rFonts w:ascii="Times New Roman" w:hAnsi="Times New Roman"/>
          <w:sz w:val="28"/>
          <w:szCs w:val="28"/>
        </w:rPr>
        <w:t>Кваліфіковане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Доц</w:t>
      </w:r>
      <w:proofErr w:type="gramEnd"/>
      <w:r w:rsidRPr="005701CD">
        <w:rPr>
          <w:rFonts w:ascii="Times New Roman" w:hAnsi="Times New Roman"/>
          <w:sz w:val="28"/>
          <w:szCs w:val="28"/>
        </w:rPr>
        <w:t>ільне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701CD">
        <w:rPr>
          <w:rFonts w:ascii="Times New Roman" w:hAnsi="Times New Roman"/>
          <w:sz w:val="28"/>
          <w:szCs w:val="28"/>
        </w:rPr>
        <w:t>Припущення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обмеженої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74-81</w:t>
      </w:r>
      <w:r w:rsidRPr="005701C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Розвинуті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логічного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представлення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монологічних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висловлювань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Повне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адекватне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01CD">
        <w:rPr>
          <w:rFonts w:ascii="Times New Roman" w:hAnsi="Times New Roman"/>
          <w:sz w:val="28"/>
          <w:szCs w:val="28"/>
        </w:rPr>
        <w:t>до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Розвинуті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У </w:t>
      </w:r>
      <w:proofErr w:type="spellStart"/>
      <w:r w:rsidRPr="005701CD">
        <w:rPr>
          <w:rFonts w:ascii="Times New Roman" w:hAnsi="Times New Roman"/>
          <w:sz w:val="28"/>
          <w:szCs w:val="28"/>
        </w:rPr>
        <w:t>цілому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адекватне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матер</w:t>
      </w:r>
      <w:proofErr w:type="gramEnd"/>
      <w:r w:rsidRPr="005701CD">
        <w:rPr>
          <w:rFonts w:ascii="Times New Roman" w:hAnsi="Times New Roman"/>
          <w:sz w:val="28"/>
          <w:szCs w:val="28"/>
        </w:rPr>
        <w:t>іалу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певної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>/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що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701CD">
        <w:rPr>
          <w:rFonts w:ascii="Times New Roman" w:hAnsi="Times New Roman"/>
          <w:sz w:val="28"/>
          <w:szCs w:val="28"/>
        </w:rPr>
        <w:t>порушують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змі</w:t>
      </w:r>
      <w:proofErr w:type="gramStart"/>
      <w:r w:rsidRPr="005701CD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67-73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представляти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тематичні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деякими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порушеннями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логіки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викладу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аргументації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основного </w:t>
      </w:r>
      <w:proofErr w:type="spellStart"/>
      <w:r w:rsidRPr="005701CD">
        <w:rPr>
          <w:rFonts w:ascii="Times New Roman" w:hAnsi="Times New Roman"/>
          <w:sz w:val="28"/>
          <w:szCs w:val="28"/>
        </w:rPr>
        <w:t>змісту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</w:t>
      </w:r>
      <w:proofErr w:type="gramStart"/>
      <w:r w:rsidRPr="005701CD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5701C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за текстом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припущенням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навичок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701CD">
        <w:rPr>
          <w:rFonts w:ascii="Times New Roman" w:hAnsi="Times New Roman"/>
          <w:sz w:val="28"/>
          <w:szCs w:val="28"/>
        </w:rPr>
        <w:t>Задовільне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оперувати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вивченим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лексико-граматичним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матер</w:t>
      </w:r>
      <w:proofErr w:type="gramEnd"/>
      <w:r w:rsidRPr="005701CD">
        <w:rPr>
          <w:rFonts w:ascii="Times New Roman" w:hAnsi="Times New Roman"/>
          <w:sz w:val="28"/>
          <w:szCs w:val="28"/>
        </w:rPr>
        <w:t>іалом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певної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>/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що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порушують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змісту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60-66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робити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короткі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повідомлення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п</w:t>
      </w:r>
      <w:proofErr w:type="gramEnd"/>
      <w:r w:rsidRPr="005701CD">
        <w:rPr>
          <w:rFonts w:ascii="Times New Roman" w:hAnsi="Times New Roman"/>
          <w:sz w:val="28"/>
          <w:szCs w:val="28"/>
        </w:rPr>
        <w:t>ідготовлену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тему,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припущенням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які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ускладнюють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окремих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речень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або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фраз </w:t>
      </w:r>
      <w:proofErr w:type="gramStart"/>
      <w:r w:rsidRPr="005701CD">
        <w:rPr>
          <w:rFonts w:ascii="Times New Roman" w:hAnsi="Times New Roman"/>
          <w:sz w:val="28"/>
          <w:szCs w:val="28"/>
        </w:rPr>
        <w:t>у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 текстах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Усвідомлення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значної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що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суттєво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порушують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змісту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35-59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Низький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р</w:t>
      </w:r>
      <w:proofErr w:type="gramEnd"/>
      <w:r w:rsidRPr="005701CD">
        <w:rPr>
          <w:rFonts w:ascii="Times New Roman" w:hAnsi="Times New Roman"/>
          <w:sz w:val="28"/>
          <w:szCs w:val="28"/>
        </w:rPr>
        <w:t>івень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висловлювань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фактична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нездатність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опрацьовувати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професійно-спрямовані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нездатність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соціально-політичного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сформованих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навичок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1-34</w:t>
      </w:r>
    </w:p>
    <w:p w:rsidR="00860CFA" w:rsidRPr="005701CD" w:rsidRDefault="00860CFA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сформованості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701CD">
        <w:rPr>
          <w:rFonts w:ascii="Times New Roman" w:hAnsi="Times New Roman"/>
          <w:sz w:val="28"/>
          <w:szCs w:val="28"/>
        </w:rPr>
        <w:t>навичок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іноземною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мовою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обов’язковість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01CD">
        <w:rPr>
          <w:rFonts w:ascii="Times New Roman" w:hAnsi="Times New Roman"/>
          <w:sz w:val="28"/>
          <w:szCs w:val="28"/>
        </w:rPr>
        <w:t>повторного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 курсу.</w:t>
      </w:r>
    </w:p>
    <w:p w:rsidR="00860CFA" w:rsidRPr="005701CD" w:rsidRDefault="00860CFA" w:rsidP="00897E82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 xml:space="preserve">Шкала оцінювання: національна та </w:t>
      </w:r>
      <w:r w:rsidRPr="005701CD">
        <w:rPr>
          <w:rFonts w:ascii="Times New Roman" w:hAnsi="Times New Roman"/>
          <w:b/>
          <w:sz w:val="28"/>
          <w:szCs w:val="28"/>
          <w:lang w:val="en-US"/>
        </w:rPr>
        <w:t>ECTS</w:t>
      </w:r>
    </w:p>
    <w:tbl>
      <w:tblPr>
        <w:tblW w:w="9874" w:type="dxa"/>
        <w:tblInd w:w="-10" w:type="dxa"/>
        <w:tblLayout w:type="fixed"/>
        <w:tblLook w:val="0000"/>
      </w:tblPr>
      <w:tblGrid>
        <w:gridCol w:w="2463"/>
        <w:gridCol w:w="1047"/>
        <w:gridCol w:w="3261"/>
        <w:gridCol w:w="3103"/>
      </w:tblGrid>
      <w:tr w:rsidR="00860CFA" w:rsidRPr="005701CD" w:rsidTr="00D8071C"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  <w:p w:rsidR="00860CFA" w:rsidRPr="005701CD" w:rsidRDefault="00860CFA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860CFA" w:rsidRPr="005701CD" w:rsidTr="00D8071C"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для екзамену, курсової роботи, практики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860CFA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90–100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860CFA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CFA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CFA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CFA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CFA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60CFA" w:rsidRPr="005701CD" w:rsidRDefault="00860CFA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FX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860CFA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1–34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60CFA" w:rsidRPr="005701CD" w:rsidRDefault="00860CFA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60CFA" w:rsidRPr="005701CD" w:rsidRDefault="00860CFA" w:rsidP="00897E82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897E82">
      <w:pPr>
        <w:tabs>
          <w:tab w:val="left" w:pos="850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5. Засоби оцінювання</w:t>
      </w:r>
    </w:p>
    <w:p w:rsidR="00860CFA" w:rsidRPr="005701CD" w:rsidRDefault="00860CFA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Засобами оцінювання та методами демонстрування результатів навчання з дисципліни «Друга іноземна мова з мовленнєвою практикою та курсовою роботою» є:</w:t>
      </w:r>
    </w:p>
    <w:p w:rsidR="00860CFA" w:rsidRPr="005701CD" w:rsidRDefault="00860CFA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 Метод усного контролю: індивідуальне або фронтальне опитування.</w:t>
      </w:r>
    </w:p>
    <w:p w:rsidR="00860CFA" w:rsidRPr="005701CD" w:rsidRDefault="00860CFA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2. Метод письмового контролю: твір, переказ, орфографічний диктант, словниковий диктант.</w:t>
      </w:r>
    </w:p>
    <w:p w:rsidR="00860CFA" w:rsidRPr="005701CD" w:rsidRDefault="00860CFA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3. Метод тестового контролю.</w:t>
      </w:r>
    </w:p>
    <w:p w:rsidR="00860CFA" w:rsidRPr="005701CD" w:rsidRDefault="00860CFA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4. Модульний контроль.</w:t>
      </w:r>
    </w:p>
    <w:p w:rsidR="00860CFA" w:rsidRPr="005701CD" w:rsidRDefault="00860CFA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5. Метод самоконтролю.</w:t>
      </w:r>
    </w:p>
    <w:p w:rsidR="00860CFA" w:rsidRPr="005701CD" w:rsidRDefault="00860CFA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6. Програма навчальної дисципліни</w:t>
      </w:r>
    </w:p>
    <w:p w:rsidR="00860CFA" w:rsidRPr="005701CD" w:rsidRDefault="00860CFA" w:rsidP="00897E82">
      <w:pPr>
        <w:shd w:val="clear" w:color="auto" w:fill="FFFFFF"/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pacing w:val="-9"/>
          <w:sz w:val="28"/>
          <w:szCs w:val="28"/>
          <w:lang w:val="uk-UA"/>
        </w:rPr>
        <w:t xml:space="preserve">Блок І: </w:t>
      </w:r>
      <w:r w:rsidRPr="005701CD">
        <w:rPr>
          <w:rFonts w:ascii="Times New Roman" w:hAnsi="Times New Roman"/>
          <w:b/>
          <w:spacing w:val="-9"/>
          <w:sz w:val="28"/>
          <w:szCs w:val="28"/>
          <w:lang w:val="uk-UA"/>
        </w:rPr>
        <w:t>„</w:t>
      </w:r>
      <w:r w:rsidRPr="00AA7EF1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>Im</w:t>
      </w:r>
      <w:r w:rsidRPr="00AA7EF1">
        <w:rPr>
          <w:rFonts w:ascii="Times New Roman" w:hAnsi="Times New Roman"/>
          <w:b/>
          <w:i/>
          <w:spacing w:val="-10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>Fach</w:t>
      </w:r>
      <w:r w:rsidRPr="00AA7EF1">
        <w:rPr>
          <w:rFonts w:ascii="Times New Roman" w:hAnsi="Times New Roman"/>
          <w:b/>
          <w:i/>
          <w:spacing w:val="-10"/>
          <w:sz w:val="28"/>
          <w:szCs w:val="28"/>
          <w:lang w:val="uk-UA"/>
        </w:rPr>
        <w:t xml:space="preserve">- 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>und</w:t>
      </w:r>
      <w:r w:rsidRPr="00AA7EF1">
        <w:rPr>
          <w:rFonts w:ascii="Times New Roman" w:hAnsi="Times New Roman"/>
          <w:b/>
          <w:i/>
          <w:spacing w:val="-10"/>
          <w:sz w:val="28"/>
          <w:szCs w:val="28"/>
          <w:lang w:val="uk-UA"/>
        </w:rPr>
        <w:t xml:space="preserve"> </w:t>
      </w:r>
      <w:proofErr w:type="spellStart"/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>Lebensmittelgesch</w:t>
      </w:r>
      <w:proofErr w:type="spellEnd"/>
      <w:r w:rsidRPr="00AA7EF1">
        <w:rPr>
          <w:rFonts w:ascii="Times New Roman" w:hAnsi="Times New Roman"/>
          <w:b/>
          <w:i/>
          <w:spacing w:val="-10"/>
          <w:sz w:val="28"/>
          <w:szCs w:val="28"/>
          <w:lang w:val="uk-UA"/>
        </w:rPr>
        <w:t>ä</w:t>
      </w:r>
      <w:proofErr w:type="spellStart"/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>ft</w:t>
      </w:r>
      <w:proofErr w:type="spellEnd"/>
      <w:r w:rsidRPr="005701CD">
        <w:rPr>
          <w:rFonts w:ascii="Times New Roman" w:hAnsi="Times New Roman"/>
          <w:b/>
          <w:i/>
          <w:spacing w:val="-9"/>
          <w:sz w:val="28"/>
          <w:szCs w:val="28"/>
          <w:lang w:val="uk-UA"/>
        </w:rPr>
        <w:t xml:space="preserve">", </w:t>
      </w:r>
      <w:r w:rsidRPr="00AA7EF1">
        <w:rPr>
          <w:rFonts w:ascii="Times New Roman" w:hAnsi="Times New Roman"/>
          <w:b/>
          <w:i/>
          <w:sz w:val="28"/>
          <w:szCs w:val="28"/>
          <w:lang w:val="uk-UA"/>
        </w:rPr>
        <w:t>„</w:t>
      </w:r>
      <w:r w:rsidRPr="005701CD">
        <w:rPr>
          <w:rFonts w:ascii="Times New Roman" w:hAnsi="Times New Roman"/>
          <w:b/>
          <w:i/>
          <w:sz w:val="28"/>
          <w:szCs w:val="28"/>
          <w:lang w:val="de-DE"/>
        </w:rPr>
        <w:t>Reisevorbereitungen</w:t>
      </w:r>
      <w:r w:rsidRPr="00AA7EF1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b/>
          <w:i/>
          <w:sz w:val="28"/>
          <w:szCs w:val="28"/>
          <w:lang w:val="de-DE"/>
        </w:rPr>
        <w:t>Reise</w:t>
      </w:r>
      <w:r w:rsidRPr="00AA7EF1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b/>
          <w:i/>
          <w:sz w:val="28"/>
          <w:szCs w:val="28"/>
          <w:lang w:val="de-DE"/>
        </w:rPr>
        <w:t>Auslandsreise</w:t>
      </w:r>
      <w:r w:rsidRPr="00AA7EF1">
        <w:rPr>
          <w:rFonts w:ascii="Times New Roman" w:hAnsi="Times New Roman"/>
          <w:b/>
          <w:i/>
          <w:sz w:val="28"/>
          <w:szCs w:val="28"/>
          <w:lang w:val="uk-UA"/>
        </w:rPr>
        <w:t>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1</w:t>
      </w:r>
      <w:r w:rsidRPr="005701CD">
        <w:rPr>
          <w:rFonts w:ascii="Times New Roman" w:hAnsi="Times New Roman"/>
          <w:sz w:val="28"/>
          <w:szCs w:val="28"/>
          <w:lang w:val="uk-UA"/>
        </w:rPr>
        <w:t>. Складнопідрядні речення з підрядними означальними.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2</w:t>
      </w:r>
      <w:r w:rsidRPr="005701CD">
        <w:rPr>
          <w:rFonts w:ascii="Times New Roman" w:hAnsi="Times New Roman"/>
          <w:sz w:val="28"/>
          <w:szCs w:val="28"/>
          <w:lang w:val="uk-UA"/>
        </w:rPr>
        <w:t>. Складнопідрядні речення з підрядними мети.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3</w:t>
      </w:r>
      <w:r w:rsidRPr="005701CD">
        <w:rPr>
          <w:rFonts w:ascii="Times New Roman" w:hAnsi="Times New Roman"/>
          <w:sz w:val="28"/>
          <w:szCs w:val="28"/>
          <w:lang w:val="uk-UA"/>
        </w:rPr>
        <w:t>.  Gesprächsthema: „Im Fachgeschäft“.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uk-UA"/>
        </w:rPr>
        <w:t>Тема 4</w:t>
      </w:r>
      <w:r w:rsidRPr="005701CD">
        <w:rPr>
          <w:rFonts w:ascii="Times New Roman" w:hAnsi="Times New Roman"/>
          <w:sz w:val="28"/>
          <w:szCs w:val="28"/>
          <w:lang w:val="uk-UA"/>
        </w:rPr>
        <w:t>.  Gesprächsthema: „Im Lebensmittelgeschäft“.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„Selbstbedienung oder mit Verkäufern?“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Тема 6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.  Hauslektüre. </w:t>
      </w:r>
      <w:r w:rsidRPr="005701CD">
        <w:rPr>
          <w:rFonts w:ascii="Times New Roman" w:hAnsi="Times New Roman"/>
          <w:sz w:val="28"/>
          <w:szCs w:val="28"/>
          <w:lang w:val="de-DE"/>
        </w:rPr>
        <w:t>Die Erzählung „Oh, Maria“ (Kapitel 9).</w:t>
      </w:r>
    </w:p>
    <w:p w:rsidR="00860CFA" w:rsidRPr="005701CD" w:rsidRDefault="00860CFA" w:rsidP="00897E82">
      <w:pPr>
        <w:tabs>
          <w:tab w:val="left" w:pos="8505"/>
        </w:tabs>
        <w:snapToGri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7</w:t>
      </w:r>
      <w:r w:rsidRPr="005701CD">
        <w:rPr>
          <w:rFonts w:ascii="Times New Roman" w:hAnsi="Times New Roman"/>
          <w:sz w:val="28"/>
          <w:szCs w:val="28"/>
          <w:lang w:val="uk-UA"/>
        </w:rPr>
        <w:t>.</w:t>
      </w:r>
      <w:r w:rsidRPr="005701CD">
        <w:rPr>
          <w:rFonts w:ascii="Times New Roman" w:hAnsi="Times New Roman"/>
          <w:spacing w:val="-9"/>
          <w:sz w:val="28"/>
          <w:szCs w:val="28"/>
          <w:lang w:val="uk-UA"/>
        </w:rPr>
        <w:t xml:space="preserve"> „</w:t>
      </w:r>
      <w:r w:rsidRPr="005701CD">
        <w:rPr>
          <w:rFonts w:ascii="Times New Roman" w:hAnsi="Times New Roman"/>
          <w:spacing w:val="-10"/>
          <w:sz w:val="28"/>
          <w:szCs w:val="28"/>
          <w:lang w:val="de-DE"/>
        </w:rPr>
        <w:t>Die</w:t>
      </w:r>
      <w:r w:rsidRPr="005701CD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pacing w:val="-10"/>
          <w:sz w:val="28"/>
          <w:szCs w:val="28"/>
          <w:lang w:val="de-DE"/>
        </w:rPr>
        <w:t>Jahreszeiten</w:t>
      </w:r>
      <w:r w:rsidRPr="005701CD">
        <w:rPr>
          <w:rFonts w:ascii="Times New Roman" w:hAnsi="Times New Roman"/>
          <w:spacing w:val="-10"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spacing w:val="-10"/>
          <w:sz w:val="28"/>
          <w:szCs w:val="28"/>
          <w:lang w:val="de-DE"/>
        </w:rPr>
        <w:t>Das Wetter</w:t>
      </w:r>
      <w:r w:rsidRPr="005701CD">
        <w:rPr>
          <w:rFonts w:ascii="Times New Roman" w:hAnsi="Times New Roman"/>
          <w:spacing w:val="-9"/>
          <w:sz w:val="28"/>
          <w:szCs w:val="28"/>
          <w:lang w:val="uk-UA"/>
        </w:rPr>
        <w:t>"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uk-UA"/>
        </w:rPr>
        <w:t>Безособовий займенник. Безособові речення.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8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sz w:val="28"/>
          <w:szCs w:val="28"/>
          <w:lang w:val="de-DE"/>
        </w:rPr>
        <w:t>Komparativs</w:t>
      </w:r>
      <w:r w:rsidRPr="005701CD">
        <w:rPr>
          <w:rFonts w:ascii="Times New Roman" w:hAnsi="Times New Roman"/>
          <w:sz w:val="28"/>
          <w:szCs w:val="28"/>
          <w:lang w:val="uk-UA"/>
        </w:rPr>
        <w:t>ä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tze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Modals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>ä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tze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>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uk-UA"/>
        </w:rPr>
        <w:t>Тема 9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sz w:val="28"/>
          <w:szCs w:val="28"/>
          <w:lang w:val="de-DE"/>
        </w:rPr>
        <w:t>Konditionalsätze (Bedingungssätze).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5701CD">
        <w:rPr>
          <w:rFonts w:ascii="Times New Roman" w:hAnsi="Times New Roman"/>
          <w:sz w:val="28"/>
          <w:szCs w:val="28"/>
          <w:lang w:val="de-DE"/>
        </w:rPr>
        <w:t>. Konzessivsätze. Kausalsätze.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11</w:t>
      </w:r>
      <w:r w:rsidRPr="005701CD">
        <w:rPr>
          <w:rFonts w:ascii="Times New Roman" w:hAnsi="Times New Roman"/>
          <w:sz w:val="28"/>
          <w:szCs w:val="28"/>
          <w:lang w:val="uk-UA"/>
        </w:rPr>
        <w:t>.  Gesprächsthema: „Die Jahreszeiten“.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uk-UA"/>
        </w:rPr>
        <w:t xml:space="preserve"> 12</w:t>
      </w:r>
      <w:r w:rsidRPr="005701CD">
        <w:rPr>
          <w:rFonts w:ascii="Times New Roman" w:hAnsi="Times New Roman"/>
          <w:sz w:val="28"/>
          <w:szCs w:val="28"/>
          <w:lang w:val="uk-UA"/>
        </w:rPr>
        <w:t>.  Gesprächsthema: „Wie ist das Wetter?“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5701CD">
        <w:rPr>
          <w:rFonts w:ascii="Times New Roman" w:hAnsi="Times New Roman"/>
          <w:sz w:val="28"/>
          <w:szCs w:val="28"/>
          <w:lang w:val="de-DE"/>
        </w:rPr>
        <w:t>. „Ist eine genaue Wettervoraussage möglich?“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uk-UA"/>
        </w:rPr>
        <w:t>Тема 14</w:t>
      </w:r>
      <w:r w:rsidRPr="005701CD">
        <w:rPr>
          <w:rFonts w:ascii="Times New Roman" w:hAnsi="Times New Roman"/>
          <w:sz w:val="28"/>
          <w:szCs w:val="28"/>
          <w:lang w:val="uk-UA"/>
        </w:rPr>
        <w:t>.  Hauslektüre. Die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 Erzählung „Oh, Maria“ (Kapitel 9).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5701CD">
        <w:rPr>
          <w:rFonts w:ascii="Times New Roman" w:hAnsi="Times New Roman"/>
          <w:sz w:val="28"/>
          <w:szCs w:val="28"/>
          <w:lang w:val="de-DE"/>
        </w:rPr>
        <w:t>. „Beim Arzt“. Konjunktiv. Allgemeines.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5701CD">
        <w:rPr>
          <w:rFonts w:ascii="Times New Roman" w:hAnsi="Times New Roman"/>
          <w:sz w:val="28"/>
          <w:szCs w:val="28"/>
          <w:lang w:val="de-DE"/>
        </w:rPr>
        <w:t>. Präsens Konjunktiv.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5701CD">
        <w:rPr>
          <w:rFonts w:ascii="Times New Roman" w:hAnsi="Times New Roman"/>
          <w:sz w:val="28"/>
          <w:szCs w:val="28"/>
          <w:lang w:val="de-DE"/>
        </w:rPr>
        <w:t>. Perfekt Konjunktiv.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„Immer gesund bleiben“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 „In der Sprechstunde“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5701CD">
        <w:rPr>
          <w:rFonts w:ascii="Times New Roman" w:hAnsi="Times New Roman"/>
          <w:sz w:val="28"/>
          <w:szCs w:val="28"/>
          <w:lang w:val="de-DE"/>
        </w:rPr>
        <w:t>. „Gesundheit ist leichter verloren als wiedergewonnen“.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5701CD">
        <w:rPr>
          <w:rFonts w:ascii="Times New Roman" w:hAnsi="Times New Roman"/>
          <w:sz w:val="28"/>
          <w:szCs w:val="28"/>
          <w:lang w:val="de-DE"/>
        </w:rPr>
        <w:t>. Hauslektüre. Die Erzählung „Oh, Maria“ (Kapitel 10).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5701CD">
        <w:rPr>
          <w:rFonts w:ascii="Times New Roman" w:hAnsi="Times New Roman"/>
          <w:sz w:val="28"/>
          <w:szCs w:val="28"/>
          <w:lang w:val="de-DE"/>
        </w:rPr>
        <w:t>. Post. Telefon.</w:t>
      </w:r>
    </w:p>
    <w:p w:rsidR="00860CFA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5701CD">
        <w:rPr>
          <w:rFonts w:ascii="Times New Roman" w:hAnsi="Times New Roman"/>
          <w:sz w:val="28"/>
          <w:szCs w:val="28"/>
          <w:lang w:val="de-DE"/>
        </w:rPr>
        <w:t>. Präteritum Konjunktiv.</w:t>
      </w:r>
    </w:p>
    <w:p w:rsidR="00860CFA" w:rsidRPr="00A776B2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9589E">
        <w:rPr>
          <w:rFonts w:ascii="Times New Roman" w:hAnsi="Times New Roman"/>
          <w:b/>
          <w:bCs/>
          <w:spacing w:val="-9"/>
          <w:sz w:val="28"/>
          <w:szCs w:val="28"/>
          <w:lang w:val="uk-UA"/>
        </w:rPr>
        <w:t>Блок І</w:t>
      </w:r>
      <w:r>
        <w:rPr>
          <w:rFonts w:ascii="Times New Roman" w:hAnsi="Times New Roman"/>
          <w:b/>
          <w:bCs/>
          <w:spacing w:val="-9"/>
          <w:sz w:val="28"/>
          <w:szCs w:val="28"/>
          <w:lang w:val="uk-UA"/>
        </w:rPr>
        <w:t>І</w:t>
      </w:r>
      <w:r w:rsidRPr="00D9589E">
        <w:rPr>
          <w:rFonts w:ascii="Times New Roman" w:hAnsi="Times New Roman"/>
          <w:b/>
          <w:bCs/>
          <w:spacing w:val="-9"/>
          <w:sz w:val="28"/>
          <w:szCs w:val="28"/>
          <w:lang w:val="uk-UA"/>
        </w:rPr>
        <w:t xml:space="preserve">: </w:t>
      </w:r>
      <w:r w:rsidRPr="00D9589E">
        <w:rPr>
          <w:rFonts w:ascii="Times New Roman" w:hAnsi="Times New Roman"/>
          <w:b/>
          <w:spacing w:val="-9"/>
          <w:sz w:val="28"/>
          <w:szCs w:val="28"/>
          <w:lang w:val="uk-UA"/>
        </w:rPr>
        <w:t>„</w:t>
      </w:r>
      <w:r w:rsidRPr="00D9589E">
        <w:rPr>
          <w:rFonts w:ascii="Times New Roman" w:hAnsi="Times New Roman"/>
          <w:b/>
          <w:spacing w:val="-10"/>
          <w:sz w:val="28"/>
          <w:szCs w:val="28"/>
          <w:lang w:val="de-DE"/>
        </w:rPr>
        <w:t>Reisevorbereitungen. Reise. Auslandsreise</w:t>
      </w:r>
      <w:r w:rsidRPr="00D9589E">
        <w:rPr>
          <w:rFonts w:ascii="Times New Roman" w:hAnsi="Times New Roman"/>
          <w:b/>
          <w:i/>
          <w:spacing w:val="-9"/>
          <w:sz w:val="28"/>
          <w:szCs w:val="28"/>
          <w:lang w:val="uk-UA"/>
        </w:rPr>
        <w:t>"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5701CD">
        <w:rPr>
          <w:rFonts w:ascii="Times New Roman" w:hAnsi="Times New Roman"/>
          <w:sz w:val="28"/>
          <w:szCs w:val="28"/>
          <w:lang w:val="de-DE"/>
        </w:rPr>
        <w:t>. Plusquamperfekt Konjunktiv.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„Wie schreibt man einen Brief?“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„Auf dem Postamt“.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27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„Telefongespräche“.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28</w:t>
      </w:r>
      <w:r w:rsidRPr="005701CD">
        <w:rPr>
          <w:rFonts w:ascii="Times New Roman" w:hAnsi="Times New Roman"/>
          <w:sz w:val="28"/>
          <w:szCs w:val="28"/>
          <w:lang w:val="de-DE"/>
        </w:rPr>
        <w:t>. Hauslektüre. Die Erzählung „Oh, Maria“ (Kapitel 10).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29</w:t>
      </w:r>
      <w:r w:rsidRPr="005701CD">
        <w:rPr>
          <w:rFonts w:ascii="Times New Roman" w:hAnsi="Times New Roman"/>
          <w:sz w:val="28"/>
          <w:szCs w:val="28"/>
          <w:lang w:val="de-DE"/>
        </w:rPr>
        <w:t>. Reisevorbereitungen. Dienstleistungen.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5701CD">
        <w:rPr>
          <w:rFonts w:ascii="Times New Roman" w:hAnsi="Times New Roman"/>
          <w:sz w:val="28"/>
          <w:szCs w:val="28"/>
          <w:lang w:val="de-DE"/>
        </w:rPr>
        <w:t>. Futurum I, II Konjunktiv.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31</w:t>
      </w:r>
      <w:r w:rsidRPr="005701CD">
        <w:rPr>
          <w:rFonts w:ascii="Times New Roman" w:hAnsi="Times New Roman"/>
          <w:sz w:val="28"/>
          <w:szCs w:val="28"/>
          <w:lang w:val="de-DE"/>
        </w:rPr>
        <w:t>. Zustandspassiv.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32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„Vor dem Urlaub“.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„Reisen, aber wie?“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34</w:t>
      </w:r>
      <w:r w:rsidRPr="005701CD">
        <w:rPr>
          <w:rFonts w:ascii="Times New Roman" w:hAnsi="Times New Roman"/>
          <w:sz w:val="28"/>
          <w:szCs w:val="28"/>
          <w:lang w:val="de-DE"/>
        </w:rPr>
        <w:t>. Reisen bildet.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Pr="005701CD">
        <w:rPr>
          <w:rFonts w:ascii="Times New Roman" w:hAnsi="Times New Roman"/>
          <w:sz w:val="28"/>
          <w:szCs w:val="28"/>
          <w:lang w:val="de-DE"/>
        </w:rPr>
        <w:t>. Alles zur rechten Zeit.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36</w:t>
      </w:r>
      <w:r w:rsidRPr="005701CD">
        <w:rPr>
          <w:rFonts w:ascii="Times New Roman" w:hAnsi="Times New Roman"/>
          <w:sz w:val="28"/>
          <w:szCs w:val="28"/>
          <w:lang w:val="de-DE"/>
        </w:rPr>
        <w:t>. Hauslektüre. Die Erzählung „Oh, Maria“ (Kapitel 11).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37</w:t>
      </w:r>
      <w:r w:rsidRPr="005701CD">
        <w:rPr>
          <w:rFonts w:ascii="Times New Roman" w:hAnsi="Times New Roman"/>
          <w:sz w:val="28"/>
          <w:szCs w:val="28"/>
          <w:lang w:val="de-DE"/>
        </w:rPr>
        <w:t>. Reise. Auslandsreise.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38</w:t>
      </w:r>
      <w:r w:rsidRPr="005701CD">
        <w:rPr>
          <w:rFonts w:ascii="Times New Roman" w:hAnsi="Times New Roman"/>
          <w:sz w:val="28"/>
          <w:szCs w:val="28"/>
          <w:lang w:val="de-DE"/>
        </w:rPr>
        <w:t>. Konditionalis I Konjunktiv.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39</w:t>
      </w:r>
      <w:r w:rsidRPr="005701CD">
        <w:rPr>
          <w:rFonts w:ascii="Times New Roman" w:hAnsi="Times New Roman"/>
          <w:sz w:val="28"/>
          <w:szCs w:val="28"/>
          <w:lang w:val="de-DE"/>
        </w:rPr>
        <w:t>. Konditionalis II Konjunktiv.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40</w:t>
      </w:r>
      <w:r w:rsidRPr="005701CD">
        <w:rPr>
          <w:rFonts w:ascii="Times New Roman" w:hAnsi="Times New Roman"/>
          <w:sz w:val="28"/>
          <w:szCs w:val="28"/>
          <w:lang w:val="de-DE"/>
        </w:rPr>
        <w:t>. Wir machen eine Reise.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41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„Eine Eisenbahnreise oder eine Flugreise?“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Pr="005701CD">
        <w:rPr>
          <w:rFonts w:ascii="Times New Roman" w:hAnsi="Times New Roman"/>
          <w:sz w:val="28"/>
          <w:szCs w:val="28"/>
          <w:lang w:val="de-DE"/>
        </w:rPr>
        <w:t>. Gesprächsthema: „An der Grenze. Passkontrolle. Zollkontrolle“.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43</w:t>
      </w:r>
      <w:r w:rsidRPr="005701CD">
        <w:rPr>
          <w:rFonts w:ascii="Times New Roman" w:hAnsi="Times New Roman"/>
          <w:sz w:val="28"/>
          <w:szCs w:val="28"/>
          <w:lang w:val="de-DE"/>
        </w:rPr>
        <w:t>. Hauslektüre. Die Erzählung „Oh, Maria“ (Kapitel 11).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5701CD">
        <w:rPr>
          <w:rFonts w:ascii="Times New Roman" w:hAnsi="Times New Roman"/>
          <w:sz w:val="28"/>
          <w:szCs w:val="28"/>
          <w:lang w:val="de-DE"/>
        </w:rPr>
        <w:t>. Theater. Theaterbesuch.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lastRenderedPageBreak/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5701CD">
        <w:rPr>
          <w:rFonts w:ascii="Times New Roman" w:hAnsi="Times New Roman"/>
          <w:sz w:val="28"/>
          <w:szCs w:val="28"/>
          <w:lang w:val="de-DE"/>
        </w:rPr>
        <w:t>. Reportage „die Prüfung“ (Lesen).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Pr="005701CD">
        <w:rPr>
          <w:rFonts w:ascii="Times New Roman" w:hAnsi="Times New Roman"/>
          <w:sz w:val="28"/>
          <w:szCs w:val="28"/>
          <w:lang w:val="de-DE"/>
        </w:rPr>
        <w:t>. Hauslektüre. Die Erzählung „Oh, Maria“ (Kapitel 12).</w:t>
      </w:r>
    </w:p>
    <w:p w:rsidR="00860CFA" w:rsidRPr="005701CD" w:rsidRDefault="00860CFA" w:rsidP="00897E82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:rsidR="00860CFA" w:rsidRDefault="00860CFA" w:rsidP="00706CD7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7. Структура навчальної дисципліни</w:t>
      </w:r>
    </w:p>
    <w:p w:rsidR="00860CFA" w:rsidRPr="00845E01" w:rsidRDefault="00860CFA" w:rsidP="00706CD7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2438"/>
        <w:gridCol w:w="82"/>
        <w:gridCol w:w="911"/>
        <w:gridCol w:w="425"/>
        <w:gridCol w:w="425"/>
        <w:gridCol w:w="39"/>
        <w:gridCol w:w="180"/>
        <w:gridCol w:w="490"/>
        <w:gridCol w:w="567"/>
        <w:gridCol w:w="553"/>
        <w:gridCol w:w="14"/>
        <w:gridCol w:w="992"/>
        <w:gridCol w:w="425"/>
        <w:gridCol w:w="426"/>
        <w:gridCol w:w="708"/>
        <w:gridCol w:w="567"/>
        <w:gridCol w:w="587"/>
      </w:tblGrid>
      <w:tr w:rsidR="00860CFA" w:rsidRPr="005701CD" w:rsidTr="00470334"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блоків</w:t>
            </w:r>
            <w:proofErr w:type="spellEnd"/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тем</w:t>
            </w:r>
          </w:p>
        </w:tc>
        <w:tc>
          <w:tcPr>
            <w:tcW w:w="73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60CFA" w:rsidRPr="005701CD" w:rsidTr="00470334"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71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860CFA" w:rsidRPr="005701CD" w:rsidTr="00470334"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860CFA" w:rsidRPr="005701CD" w:rsidTr="00470334"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лаб.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інд.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100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лаб.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інд.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с.р.</w:t>
            </w:r>
          </w:p>
        </w:tc>
      </w:tr>
      <w:tr w:rsidR="00860CFA" w:rsidRPr="005701CD" w:rsidTr="00470334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FB77B2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B77B2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860CFA" w:rsidRPr="005701CD" w:rsidTr="00470334">
        <w:tc>
          <w:tcPr>
            <w:tcW w:w="98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FB77B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</w:tr>
      <w:tr w:rsidR="00860CFA" w:rsidRPr="00AA7EF1" w:rsidTr="00470334">
        <w:tc>
          <w:tcPr>
            <w:tcW w:w="98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8D2C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>Блок І</w:t>
            </w:r>
            <w:r w:rsidRPr="00D9589E"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 xml:space="preserve">: </w:t>
            </w:r>
            <w:r w:rsidRPr="00D9589E">
              <w:rPr>
                <w:rFonts w:ascii="Times New Roman" w:hAnsi="Times New Roman"/>
                <w:b/>
                <w:spacing w:val="-9"/>
                <w:sz w:val="28"/>
                <w:szCs w:val="28"/>
                <w:lang w:val="uk-UA"/>
              </w:rPr>
              <w:t>„</w:t>
            </w:r>
            <w:r w:rsidRPr="00D9589E">
              <w:rPr>
                <w:rFonts w:ascii="Times New Roman" w:hAnsi="Times New Roman"/>
                <w:spacing w:val="-10"/>
                <w:sz w:val="28"/>
                <w:szCs w:val="28"/>
                <w:lang w:val="de-DE"/>
              </w:rPr>
              <w:t xml:space="preserve"> </w:t>
            </w:r>
            <w:r w:rsidRPr="00D9589E">
              <w:rPr>
                <w:rFonts w:ascii="Times New Roman" w:hAnsi="Times New Roman"/>
                <w:b/>
                <w:i/>
                <w:spacing w:val="-10"/>
                <w:sz w:val="28"/>
                <w:szCs w:val="28"/>
                <w:lang w:val="de-DE"/>
              </w:rPr>
              <w:t>Im Fach- und Lebensmittelgeschäft</w:t>
            </w:r>
            <w:r w:rsidRPr="00D9589E">
              <w:rPr>
                <w:rFonts w:ascii="Times New Roman" w:hAnsi="Times New Roman"/>
                <w:b/>
                <w:i/>
                <w:spacing w:val="-9"/>
                <w:sz w:val="28"/>
                <w:szCs w:val="28"/>
                <w:lang w:val="uk-UA"/>
              </w:rPr>
              <w:t>"</w:t>
            </w: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Складнопідрядні речення з підрядними означальними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Складнопідрядні речення з підрядними мети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Gesprächsthema: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 „Im Fachgeschäft“.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Gesprächsthema: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 „Im Lebensmittel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geschäft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“.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„Selbstbedienung oder mit Verkäufern?“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9)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Jahreszeiten.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Wetter.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Das Pronomen „es“.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Komparativsätze (Modalsätze)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Konditionalsätze (Bedingungssätze)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Konzessivsätze. Kausalsätze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„Die Jahreszeiten“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„Wie ist das Wetter?“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„Ist eine </w:t>
            </w: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ganaue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Wettervoraussage möglich?“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9)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Beim Arzt.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Konjunktiv. Allgemeines.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Präsens Konjunktiv.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Perfekt Konjunktiv.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„Immer gesund bleiben“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Gesprächsthema: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„In der Sprechstunde“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„Gesundheit ist leichter verloren als wiedergewonnen“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10)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Post. Telefon.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Präteritum Konjunktiv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FB77B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F4A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Разом за І семестр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F4A8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4A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F4A8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622566">
        <w:tc>
          <w:tcPr>
            <w:tcW w:w="98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Default="00860CFA" w:rsidP="00F55308">
            <w:pPr>
              <w:tabs>
                <w:tab w:val="left" w:pos="8505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>ІІ семестр</w:t>
            </w:r>
          </w:p>
          <w:p w:rsidR="00860CFA" w:rsidRPr="00D9589E" w:rsidRDefault="00860CFA" w:rsidP="00F55308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>Блок І</w:t>
            </w:r>
            <w:r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>І</w:t>
            </w:r>
            <w:r w:rsidRPr="00D9589E"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 xml:space="preserve">: </w:t>
            </w:r>
            <w:r w:rsidRPr="00D9589E">
              <w:rPr>
                <w:rFonts w:ascii="Times New Roman" w:hAnsi="Times New Roman"/>
                <w:b/>
                <w:spacing w:val="-9"/>
                <w:sz w:val="28"/>
                <w:szCs w:val="28"/>
                <w:lang w:val="uk-UA"/>
              </w:rPr>
              <w:t>„</w:t>
            </w:r>
            <w:r w:rsidRPr="00D9589E">
              <w:rPr>
                <w:rFonts w:ascii="Times New Roman" w:hAnsi="Times New Roman"/>
                <w:b/>
                <w:spacing w:val="-10"/>
                <w:sz w:val="28"/>
                <w:szCs w:val="28"/>
                <w:lang w:val="de-DE"/>
              </w:rPr>
              <w:t>Reisevorbereitungen. Reise. Auslandsreise</w:t>
            </w:r>
            <w:r w:rsidRPr="00D9589E">
              <w:rPr>
                <w:rFonts w:ascii="Times New Roman" w:hAnsi="Times New Roman"/>
                <w:b/>
                <w:i/>
                <w:spacing w:val="-9"/>
                <w:sz w:val="28"/>
                <w:szCs w:val="28"/>
                <w:lang w:val="uk-UA"/>
              </w:rPr>
              <w:t>"</w:t>
            </w:r>
          </w:p>
        </w:tc>
      </w:tr>
      <w:tr w:rsidR="00860CFA" w:rsidRPr="005701CD" w:rsidTr="0047033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Plusquamperfekt Konjunktiv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7033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Gesprächsthema: „Wie schreibt man einen Brief?“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7033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 Gesprächsthema: „Auf dem Postamt“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7033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„Telefongespräche“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7033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10)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Reisevorbereitungen. Dienstleistungen.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Futurum I, II Konjunktiv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14301D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14301D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Zustandspassiv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14301D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14301D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 „Vor dem Urlaub“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„Reisen, aber wie?“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rPr>
          <w:trHeight w:val="64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Reisen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bildet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„Alles zur rechten Zeit“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11)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Reise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Auslandsreise.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38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Konditionalis I Konjunktiv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Konditionalis II Konjunktiv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„Wir machen eine Reise“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ä</w:t>
            </w: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chsthema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 „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Eine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Eisenbahnreise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oder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eine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Flugreise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?“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Gesprächsthema: „An der Grenze.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Passkontrolle. Zollkontrolle“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11)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Theater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Theaterbesuch.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Reportage „Die Prüfung“ (Lesen)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D462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8971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12)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F4A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Разом за ІІ семестр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E161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F4A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F4A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44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9F4A8B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F4A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60CFA" w:rsidRPr="005701CD" w:rsidTr="004D0A7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за навчальний рік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9589E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sz w:val="28"/>
          <w:szCs w:val="28"/>
          <w:lang w:val="uk-UA"/>
        </w:rPr>
      </w:pPr>
    </w:p>
    <w:p w:rsidR="00860CFA" w:rsidRPr="005701CD" w:rsidRDefault="00860CFA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8. Теми практичних занять</w:t>
      </w:r>
    </w:p>
    <w:p w:rsidR="00860CFA" w:rsidRPr="005701CD" w:rsidRDefault="00860CFA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de-DE"/>
        </w:rPr>
        <w:t xml:space="preserve">I </w:t>
      </w:r>
      <w:r w:rsidRPr="005701CD">
        <w:rPr>
          <w:rFonts w:ascii="Times New Roman" w:hAnsi="Times New Roman"/>
          <w:b/>
          <w:sz w:val="28"/>
          <w:szCs w:val="28"/>
          <w:lang w:val="uk-UA"/>
        </w:rPr>
        <w:t>семестр</w:t>
      </w:r>
    </w:p>
    <w:tbl>
      <w:tblPr>
        <w:tblW w:w="9874" w:type="dxa"/>
        <w:tblInd w:w="-10" w:type="dxa"/>
        <w:tblLayout w:type="fixed"/>
        <w:tblLook w:val="0000"/>
      </w:tblPr>
      <w:tblGrid>
        <w:gridCol w:w="838"/>
        <w:gridCol w:w="7775"/>
        <w:gridCol w:w="1261"/>
      </w:tblGrid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Складнопідрядні речення з підрядними означальними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rPr>
          <w:trHeight w:val="63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Складнопідрядні речення з підрядними мети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Gesprächsthema: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 „Im Fachgeschäft“.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rPr>
          <w:trHeight w:val="14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Gesprächsthema: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 „Im Lebensmittel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geschäft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“.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860CFA" w:rsidRPr="00D9589E" w:rsidRDefault="00860CFA" w:rsidP="00622566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„Selbstbedienung oder mit Verkäufern?“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2A3FA3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9)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Jahreszeiten. Wetter.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Das Pronomen „es“.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Komparativsätze (Modalsätze)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Konditionalsätze (Bedingungssätze)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Konzessivsätze. Kausalsätze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„Die Jahreszeiten“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2A3FA3" w:rsidTr="008C5643">
        <w:trPr>
          <w:trHeight w:val="12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„Wie ist das Wetter?“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„Ist eine </w:t>
            </w: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ganaue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Wettervoraussage möglich?“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9)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Beim Arzt.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Konjunktiv. Allgemeines.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Präsens Konjunktiv.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Perfekt Konjunktiv.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2A3FA3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„Immer gesund bleiben“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„In der Sprechstunde“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20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„Gesundheit ist leichter verloren als wiedergewonnen“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10)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proofErr w:type="spellStart"/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2</w:t>
            </w:r>
            <w:proofErr w:type="spellEnd"/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Post. Telefon.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225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Präteritum Konjunktiv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І семестр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F23EDD" w:rsidRDefault="00860CFA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</w:tr>
    </w:tbl>
    <w:p w:rsidR="00860CFA" w:rsidRPr="005701CD" w:rsidRDefault="00860CFA" w:rsidP="0089214E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89214E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ІІ семестр</w:t>
      </w:r>
    </w:p>
    <w:tbl>
      <w:tblPr>
        <w:tblW w:w="9874" w:type="dxa"/>
        <w:tblInd w:w="-10" w:type="dxa"/>
        <w:tblLayout w:type="fixed"/>
        <w:tblLook w:val="0000"/>
      </w:tblPr>
      <w:tblGrid>
        <w:gridCol w:w="838"/>
        <w:gridCol w:w="7775"/>
        <w:gridCol w:w="1261"/>
      </w:tblGrid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Plusquamperfekt Konjunktiv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A1684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rPr>
          <w:trHeight w:val="28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Gesprächsthema: „Wie schreibt man einen Brief?“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A1684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 Gesprächsthema: „Auf dem Postamt“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rPr>
          <w:trHeight w:val="14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„Telefongespräche“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10)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2A3FA3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Reisevorbereitungen. Dienstleistungen.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Futurum I, II Konjunktiv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Zustandspassiv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A1684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 „Vor dem Urlaub“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A1684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„Reisen, aber wie?“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A1684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Reisen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bildet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rPr>
          <w:trHeight w:val="12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„Alles zur rechten Zeit“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11)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Reise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Auslandsreise.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38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Konditionalis I Konjunktiv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A1684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Konditionalis II Konjunktiv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A1684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„Wir machen eine Reise“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DA1684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ä</w:t>
            </w: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chsthema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 „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Eine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Eisenbahnreise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oder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eine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Flugreise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?“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„An der Grenze. Passkontrolle. Zollkontrolle“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20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11)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Theater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Theaterbesuch.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66347E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proofErr w:type="spellStart"/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2</w:t>
            </w:r>
            <w:proofErr w:type="spellEnd"/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Reportage „Die Prüfung“ (Lesen)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4D0A71" w:rsidRDefault="00860CFA" w:rsidP="00BD533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ІІ семестр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89214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</w:tr>
    </w:tbl>
    <w:p w:rsidR="00860CFA" w:rsidRPr="005701CD" w:rsidRDefault="00860CFA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0CFA" w:rsidRPr="005701CD" w:rsidRDefault="00860CFA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9. Самостійна робота</w:t>
      </w:r>
    </w:p>
    <w:tbl>
      <w:tblPr>
        <w:tblW w:w="9874" w:type="dxa"/>
        <w:tblInd w:w="-10" w:type="dxa"/>
        <w:tblLayout w:type="fixed"/>
        <w:tblLook w:val="0000"/>
      </w:tblPr>
      <w:tblGrid>
        <w:gridCol w:w="838"/>
        <w:gridCol w:w="7775"/>
        <w:gridCol w:w="1261"/>
      </w:tblGrid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з/п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Назва теми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ь годин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Складнопідрядні речення з підрядними означальними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860CFA" w:rsidRPr="005701CD" w:rsidTr="007436BA">
        <w:trPr>
          <w:trHeight w:val="63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Складнопідрядні речення з підрядними мети</w:t>
            </w:r>
            <w:r w:rsidRPr="00D958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Gesprächsthema: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 „Im Fachgeschäft“.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rPr>
          <w:trHeight w:val="14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Gesprächsthema: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 „Im Lebensmittel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geschäft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“.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860CFA" w:rsidRPr="00D9589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„Selbstbedienung oder mit Verkäufern?“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9)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Jahreszeiten. Wetter.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Das Pronomen „es“.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Komparativsätze (Modalsätze)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Konditionalsätze (Bedingungssätze)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Konzessivsätze. Kausalsätze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„Die Jahreszeiten“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rPr>
          <w:trHeight w:val="12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„Wie ist das Wetter?“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„Ist eine </w:t>
            </w:r>
            <w:proofErr w:type="spellStart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ganaue</w:t>
            </w:r>
            <w:proofErr w:type="spellEnd"/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Wettervoraussage möglich?“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9)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Beim Arzt.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Konjunktiv. Allgemeines.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Präsens Konjunktiv.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Perfekt Konjunktiv.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„Immer gesund bleiben“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Gesprächsthema: „In der Sprechstunde“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20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„Gesundheit ist leichter verloren als wiedergewonnen“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lastRenderedPageBreak/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10)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proofErr w:type="spellStart"/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2</w:t>
            </w:r>
            <w:proofErr w:type="spellEnd"/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Post. Telefon.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sz w:val="28"/>
                <w:szCs w:val="28"/>
                <w:lang w:val="de-AT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743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Präteritum Konjunktiv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60CFA" w:rsidRPr="00F23EDD" w:rsidTr="007436BA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І семестр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F23ED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</w:tr>
      <w:tr w:rsidR="00860CFA" w:rsidRPr="005701CD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(ІІ семестр)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60CFA" w:rsidRPr="00DA1684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Plusquamperfekt Konjunktiv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DA1684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Gesprächsthema: „Wie schreibt man einen Brief?“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Gesprächsthema: „Auf dem Postamt“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Gesprächsthema: „Telefongespräche“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D9589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Die Erzählung „Oh, Maria“ (Kapitel 10).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Reisevorbereitungen. Dienstleistungen.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Futurum I, II Konjunktiv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DA1684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Zustandspassiv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DA1684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Gesprächsthema „Vor dem Urlaub“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DA1684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Gesprächsthema: „Reisen, aber wie?“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Reisen bildet.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„Alles zur rechten Zeit“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D9589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Die Erzählung „Oh, Maria“ (Kapitel 11).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Reise. Auslandsreise.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DA1684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38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Konditionalis I Konjunktiv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DA1684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39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Konditionalis II Konjunktiv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DA1684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Gesprächsthema: „Wir machen eine Reise“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41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Gespr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ä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chsthema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 „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Eine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Eisenbahnreise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oder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eine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Flugreise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?“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42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Gesprächsthema: „An der Grenze. Passkontrolle. Zollkontrolle“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43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D9589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Die Erzählung „Oh, Maria“ (Kapitel 11).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Theater. Theaterbesuch.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6347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45</w:t>
            </w: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860CFA" w:rsidRPr="0066347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Reportage „Die Prüfung“ (Lesen)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3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4D0A71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D9589E" w:rsidRDefault="00860CFA" w:rsidP="00663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  <w:p w:rsidR="00860CFA" w:rsidRPr="00D9589E" w:rsidRDefault="00860CFA" w:rsidP="00663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Hauslektüre. </w:t>
            </w:r>
          </w:p>
          <w:p w:rsidR="00860CFA" w:rsidRPr="00D9589E" w:rsidRDefault="00860CFA" w:rsidP="0066347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12)</w:t>
            </w:r>
            <w:r w:rsidRPr="00D9589E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66347E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ІІ семестр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</w:tr>
      <w:tr w:rsidR="00860CFA" w:rsidRPr="005701CD" w:rsidTr="0066347E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CFA" w:rsidRPr="005701CD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FA" w:rsidRDefault="00860CFA" w:rsidP="007436B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90</w:t>
            </w:r>
          </w:p>
        </w:tc>
      </w:tr>
    </w:tbl>
    <w:p w:rsidR="00860CFA" w:rsidRPr="005701CD" w:rsidRDefault="00860CFA" w:rsidP="0012465B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Самостійна робота студентів передбачає </w:t>
      </w:r>
    </w:p>
    <w:p w:rsidR="00860CFA" w:rsidRPr="005701CD" w:rsidRDefault="00860CFA" w:rsidP="0012465B">
      <w:pPr>
        <w:pStyle w:val="a7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роботу над домашнім читанням (читання 10 сторінок однакового для всіх студентів тексту і активне засвоєння 20 лексичних одиниць впродовж модуля); </w:t>
      </w:r>
    </w:p>
    <w:p w:rsidR="00860CFA" w:rsidRPr="005701CD" w:rsidRDefault="00860CFA" w:rsidP="0012465B">
      <w:pPr>
        <w:pStyle w:val="a7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роботу студентів над індивідуальним читанням (читання 20-30 сторінок різних для всіх студентів текстів і пасивне засвоєння 50-60 лексичних одиниць впродовж модуля); </w:t>
      </w:r>
    </w:p>
    <w:p w:rsidR="00860CFA" w:rsidRPr="005701CD" w:rsidRDefault="00860CFA" w:rsidP="0012465B">
      <w:pPr>
        <w:pStyle w:val="a7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підготовку переказу основного змісту прочитаного тексту.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3"/>
        <w:gridCol w:w="6523"/>
        <w:gridCol w:w="1522"/>
      </w:tblGrid>
      <w:tr w:rsidR="00860CFA" w:rsidRPr="005701CD" w:rsidTr="00D34B87">
        <w:tc>
          <w:tcPr>
            <w:tcW w:w="138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  <w:p w:rsidR="00860CFA" w:rsidRPr="005701CD" w:rsidRDefault="00860CFA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22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60CFA" w:rsidRPr="005701CD" w:rsidTr="00D34B87">
        <w:tc>
          <w:tcPr>
            <w:tcW w:w="1383" w:type="dxa"/>
            <w:vMerge w:val="restart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1</w:t>
            </w: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1 (10 сторінок) однакового для всіх студентів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післятекстових лексичних та граматичних вправ. 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підготовка переказу основного змісту прочитаного тексту.</w:t>
            </w:r>
          </w:p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2 (10 сторінок) однакового для всіх студентів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активне засвоєння 20 лексичних одиниць з прочитаного тексту;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переказу основного змісту прочитаного тексту. 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 w:val="restart"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2</w:t>
            </w: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3 (10 сторінок) однакового для всіх студентів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4)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4 (10 сторінок) однакового для всіх студентів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 w:val="restart"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3</w:t>
            </w: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1 (10-12 сторінок) однакового для всіх студентів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2 (10-12 сторінок) однакового для всіх студентів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D34B87">
        <w:tc>
          <w:tcPr>
            <w:tcW w:w="1383" w:type="dxa"/>
            <w:vMerge w:val="restart"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4</w:t>
            </w: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3 (10-12 сторінок) однакового для всіх студентів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4)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4 (10-12 сторінок) однакового для всіх студентів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60CFA" w:rsidRPr="005701CD" w:rsidTr="00D34B87">
        <w:tc>
          <w:tcPr>
            <w:tcW w:w="1383" w:type="dxa"/>
            <w:vMerge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860CFA" w:rsidRPr="005701CD" w:rsidRDefault="00860CFA" w:rsidP="00D34B87">
            <w:pPr>
              <w:pStyle w:val="a7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60CFA" w:rsidRPr="005701CD" w:rsidTr="00D34B87">
        <w:tc>
          <w:tcPr>
            <w:tcW w:w="1383" w:type="dxa"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6523" w:type="dxa"/>
          </w:tcPr>
          <w:p w:rsidR="00860CFA" w:rsidRPr="005701CD" w:rsidRDefault="00860CFA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  <w:vAlign w:val="center"/>
          </w:tcPr>
          <w:p w:rsidR="00860CFA" w:rsidRPr="005701CD" w:rsidRDefault="00860CFA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80</w:t>
            </w:r>
          </w:p>
        </w:tc>
      </w:tr>
    </w:tbl>
    <w:p w:rsidR="00860CFA" w:rsidRPr="005701CD" w:rsidRDefault="00860CFA" w:rsidP="0012465B">
      <w:pPr>
        <w:jc w:val="both"/>
        <w:rPr>
          <w:sz w:val="28"/>
          <w:szCs w:val="28"/>
          <w:lang w:val="uk-UA"/>
        </w:rPr>
      </w:pPr>
    </w:p>
    <w:p w:rsidR="00860CFA" w:rsidRPr="005701CD" w:rsidRDefault="00860CFA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10. Методи контролю</w:t>
      </w:r>
    </w:p>
    <w:p w:rsidR="00860CFA" w:rsidRPr="005701CD" w:rsidRDefault="00860CFA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>1.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Словесні методи: розповідь, бесіда.</w:t>
      </w:r>
    </w:p>
    <w:p w:rsidR="00860CFA" w:rsidRPr="005701CD" w:rsidRDefault="00860CFA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2. Наочні методи: демонстрація, ілюстрація.</w:t>
      </w:r>
    </w:p>
    <w:p w:rsidR="00860CFA" w:rsidRPr="005701CD" w:rsidRDefault="00860CFA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3. Практичні методи: вправи. Серед вправ виділяють:</w:t>
      </w:r>
    </w:p>
    <w:p w:rsidR="00860CFA" w:rsidRPr="005701CD" w:rsidRDefault="00860CFA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ab/>
        <w:t>а) усні вправи;</w:t>
      </w:r>
    </w:p>
    <w:p w:rsidR="00860CFA" w:rsidRPr="005701CD" w:rsidRDefault="00860CFA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ab/>
        <w:t>б) письмові вправи – диктант, твір, переклад та ін..</w:t>
      </w:r>
    </w:p>
    <w:p w:rsidR="00860CFA" w:rsidRPr="005701CD" w:rsidRDefault="00860CFA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lastRenderedPageBreak/>
        <w:t>4. Робота з підручником, компʼютером, аудіо- та відеоматеріалами.</w:t>
      </w:r>
    </w:p>
    <w:p w:rsidR="00860CFA" w:rsidRPr="005701CD" w:rsidRDefault="00860CFA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5. Комунікативний та культурно-порівняльний методи.</w:t>
      </w:r>
    </w:p>
    <w:p w:rsidR="00860CFA" w:rsidRPr="005701CD" w:rsidRDefault="00860CFA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11. Рекомендована література</w:t>
      </w:r>
    </w:p>
    <w:p w:rsidR="00860CFA" w:rsidRPr="005701CD" w:rsidRDefault="00860CFA" w:rsidP="00DC3B56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Основна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>Кудіна О.Ф., Феклістова Т.О. Німецька мова для початківців. / О.Ф,. Кудіна, Т.О. Феклістова./ Підручник для студентів вищих навчальних закладів. Вінниця: Нова Книга, 2008. – 520 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Тагиль И.П. </w:t>
      </w:r>
      <w:r w:rsidRPr="005701CD">
        <w:rPr>
          <w:rFonts w:ascii="Times New Roman" w:hAnsi="Times New Roman"/>
          <w:sz w:val="28"/>
          <w:szCs w:val="28"/>
          <w:lang w:val="de-DE"/>
        </w:rPr>
        <w:t>Deutsche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Grammatik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Ü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bungen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>. - Санкт-Петербург: Каро, 2003 -235 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Felix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und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Theo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.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Oh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Maria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uk-UA"/>
        </w:rPr>
        <w:t>[</w:t>
      </w:r>
      <w:r w:rsidRPr="005701CD">
        <w:rPr>
          <w:rFonts w:ascii="Times New Roman" w:hAnsi="Times New Roman"/>
          <w:sz w:val="28"/>
          <w:szCs w:val="28"/>
          <w:lang w:val="de-DE"/>
        </w:rPr>
        <w:t>Leichte Lektüre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]/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Klett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–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Langenscheidt, 2005. – 32 S.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N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stlinger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sz w:val="28"/>
          <w:szCs w:val="28"/>
          <w:lang w:val="de-DE"/>
        </w:rPr>
        <w:t>Die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Ilse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ist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weg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5701CD">
        <w:rPr>
          <w:rFonts w:ascii="Times New Roman" w:hAnsi="Times New Roman"/>
          <w:sz w:val="28"/>
          <w:szCs w:val="28"/>
          <w:lang w:val="de-DE"/>
        </w:rPr>
        <w:t>Novelle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]/ </w:t>
      </w:r>
      <w:r w:rsidRPr="005701CD">
        <w:rPr>
          <w:rFonts w:ascii="Times New Roman" w:hAnsi="Times New Roman"/>
          <w:sz w:val="28"/>
          <w:szCs w:val="28"/>
          <w:lang w:val="de-DE"/>
        </w:rPr>
        <w:t>Christine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N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stlinger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.- </w:t>
      </w:r>
      <w:r w:rsidRPr="005701CD">
        <w:rPr>
          <w:rFonts w:ascii="Times New Roman" w:hAnsi="Times New Roman"/>
          <w:sz w:val="28"/>
          <w:szCs w:val="28"/>
          <w:lang w:val="de-DE"/>
        </w:rPr>
        <w:t>Langenscheidt</w:t>
      </w:r>
      <w:r w:rsidRPr="005701CD">
        <w:rPr>
          <w:rFonts w:ascii="Times New Roman" w:hAnsi="Times New Roman"/>
          <w:sz w:val="28"/>
          <w:szCs w:val="28"/>
        </w:rPr>
        <w:t>, 2000. –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 64 S.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0CFA" w:rsidRPr="005701CD" w:rsidRDefault="00860CFA" w:rsidP="00DC3B5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720" w:right="24"/>
        <w:jc w:val="center"/>
        <w:rPr>
          <w:rFonts w:ascii="Times New Roman" w:hAnsi="Times New Roman"/>
          <w:spacing w:val="-16"/>
          <w:sz w:val="28"/>
          <w:szCs w:val="28"/>
          <w:lang w:val="uk-UA"/>
        </w:rPr>
      </w:pPr>
    </w:p>
    <w:p w:rsidR="00860CFA" w:rsidRPr="005701CD" w:rsidRDefault="00860CFA" w:rsidP="00DC3B5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720" w:right="24"/>
        <w:jc w:val="center"/>
        <w:rPr>
          <w:rFonts w:ascii="Times New Roman" w:hAnsi="Times New Roman"/>
          <w:b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pacing w:val="-16"/>
          <w:sz w:val="28"/>
          <w:szCs w:val="28"/>
          <w:lang w:val="uk-UA"/>
        </w:rPr>
        <w:t>Додаткова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2"/>
          <w:sz w:val="28"/>
          <w:szCs w:val="28"/>
          <w:lang w:val="uk-UA"/>
        </w:rPr>
        <w:t>Завьялова В., Ильина Л.. Практический курс немецкого яз</w:t>
      </w:r>
      <w:r w:rsidRPr="005701CD">
        <w:rPr>
          <w:rFonts w:ascii="Times New Roman" w:hAnsi="Times New Roman"/>
          <w:sz w:val="28"/>
          <w:szCs w:val="28"/>
          <w:lang w:val="uk-UA"/>
        </w:rPr>
        <w:t>ы</w:t>
      </w:r>
      <w:r w:rsidRPr="005701CD">
        <w:rPr>
          <w:rFonts w:ascii="Times New Roman" w:hAnsi="Times New Roman"/>
          <w:spacing w:val="-2"/>
          <w:sz w:val="28"/>
          <w:szCs w:val="28"/>
          <w:lang w:val="uk-UA"/>
        </w:rPr>
        <w:t>ка. М.: Лист Нью, 2002,</w:t>
      </w:r>
      <w:r w:rsidRPr="005701CD">
        <w:rPr>
          <w:rFonts w:ascii="Times New Roman" w:hAnsi="Times New Roman"/>
          <w:sz w:val="28"/>
          <w:szCs w:val="28"/>
          <w:lang w:val="uk-UA"/>
        </w:rPr>
        <w:t>- 880 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Іщенко Н., Карпусь А., Перковська І. Німецька мова: Підручник для вузів. – Вінниця: Нова книга, 2001.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1"/>
          <w:sz w:val="28"/>
          <w:szCs w:val="28"/>
          <w:lang w:val="uk-UA"/>
        </w:rPr>
        <w:t>Постнікова О.М. Німецька мова: Розмовні теми (лексика, тексти, діалоги, вправи). - д</w:t>
      </w:r>
      <w:r w:rsidRPr="005701CD">
        <w:rPr>
          <w:rFonts w:ascii="Times New Roman" w:hAnsi="Times New Roman"/>
          <w:sz w:val="28"/>
          <w:szCs w:val="28"/>
          <w:lang w:val="uk-UA"/>
        </w:rPr>
        <w:t>ля школярів, абітурієнтів, студентів, - К. А.С.К., 2000 - 400 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09" w:right="24" w:hanging="28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Смеречанський Р.І. Довідник з граматики німецької мови. - К.: Рад.школа, 1989. – 304 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proofErr w:type="spellStart"/>
      <w:r w:rsidRPr="005701CD">
        <w:rPr>
          <w:rFonts w:ascii="Times New Roman" w:hAnsi="Times New Roman"/>
          <w:sz w:val="28"/>
          <w:szCs w:val="28"/>
        </w:rPr>
        <w:t>Шнитке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Т.А., Эрлих Э.Б. Грамматика немецкого языка. К., 1996. – 223 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DUDEN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701CD">
        <w:rPr>
          <w:rFonts w:ascii="Times New Roman" w:hAnsi="Times New Roman"/>
          <w:sz w:val="28"/>
          <w:szCs w:val="28"/>
          <w:lang w:val="de-DE"/>
        </w:rPr>
        <w:t>Das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gro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>ß</w:t>
      </w:r>
      <w:r w:rsidRPr="005701CD">
        <w:rPr>
          <w:rFonts w:ascii="Times New Roman" w:hAnsi="Times New Roman"/>
          <w:sz w:val="28"/>
          <w:szCs w:val="28"/>
          <w:lang w:val="de-DE"/>
        </w:rPr>
        <w:t>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W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rterbuch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der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deutschen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Sprache</w:t>
      </w:r>
      <w:r w:rsidRPr="005701CD">
        <w:rPr>
          <w:rFonts w:ascii="Times New Roman" w:hAnsi="Times New Roman"/>
          <w:sz w:val="28"/>
          <w:szCs w:val="28"/>
          <w:lang w:val="uk-UA"/>
        </w:rPr>
        <w:t>. –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Meinnheim</w:t>
      </w:r>
      <w:proofErr w:type="spellEnd"/>
      <w:r w:rsidRPr="005701CD">
        <w:rPr>
          <w:rFonts w:ascii="Times New Roman" w:hAnsi="Times New Roman"/>
          <w:sz w:val="28"/>
          <w:szCs w:val="28"/>
          <w:lang w:val="de-DE"/>
        </w:rPr>
        <w:t xml:space="preserve">: 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Bibliographisches Institut 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&amp; 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F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. А. В</w:t>
      </w:r>
      <w:proofErr w:type="spellStart"/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rockhaus</w:t>
      </w:r>
      <w:proofErr w:type="spellEnd"/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 xml:space="preserve"> AG,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2000. (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Die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 С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D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-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Rom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- 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Version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).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proofErr w:type="spellStart"/>
      <w:r w:rsidRPr="005701CD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А.В., Овчинников А.Ф., </w:t>
      </w:r>
      <w:proofErr w:type="gramStart"/>
      <w:r w:rsidRPr="005701CD">
        <w:rPr>
          <w:rFonts w:ascii="Times New Roman" w:hAnsi="Times New Roman"/>
          <w:sz w:val="28"/>
          <w:szCs w:val="28"/>
        </w:rPr>
        <w:t>Новые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 500 упражнений на грамматику немецкого языка. – 3-е издание., </w:t>
      </w:r>
      <w:proofErr w:type="spellStart"/>
      <w:r w:rsidRPr="005701CD">
        <w:rPr>
          <w:rFonts w:ascii="Times New Roman" w:hAnsi="Times New Roman"/>
          <w:sz w:val="28"/>
          <w:szCs w:val="28"/>
        </w:rPr>
        <w:t>испр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и доп. – М.: Лист </w:t>
      </w:r>
      <w:proofErr w:type="spellStart"/>
      <w:r w:rsidRPr="005701CD">
        <w:rPr>
          <w:rFonts w:ascii="Times New Roman" w:hAnsi="Times New Roman"/>
          <w:sz w:val="28"/>
          <w:szCs w:val="28"/>
        </w:rPr>
        <w:t>Нью</w:t>
      </w:r>
      <w:proofErr w:type="spellEnd"/>
      <w:r w:rsidRPr="005701CD">
        <w:rPr>
          <w:rFonts w:ascii="Times New Roman" w:hAnsi="Times New Roman"/>
          <w:sz w:val="28"/>
          <w:szCs w:val="28"/>
        </w:rPr>
        <w:t>, 2002.- 352 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Бусигіна Н.Л., Берізка О.М. Тести з німецької мови для студентів </w:t>
      </w:r>
      <w:r w:rsidRPr="005701CD">
        <w:rPr>
          <w:rFonts w:ascii="Times New Roman" w:hAnsi="Times New Roman"/>
          <w:sz w:val="28"/>
          <w:szCs w:val="28"/>
          <w:lang w:val="de-DE"/>
        </w:rPr>
        <w:t>I</w:t>
      </w:r>
      <w:r w:rsidRPr="005701CD">
        <w:rPr>
          <w:rFonts w:ascii="Times New Roman" w:hAnsi="Times New Roman"/>
          <w:sz w:val="28"/>
          <w:szCs w:val="28"/>
          <w:lang w:val="uk-UA"/>
        </w:rPr>
        <w:t>-</w:t>
      </w:r>
      <w:r w:rsidRPr="005701CD">
        <w:rPr>
          <w:rFonts w:ascii="Times New Roman" w:hAnsi="Times New Roman"/>
          <w:sz w:val="28"/>
          <w:szCs w:val="28"/>
          <w:lang w:val="de-DE"/>
        </w:rPr>
        <w:t>II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курів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uk-UA"/>
        </w:rPr>
        <w:t>немовних факультетів денної форми навчання - Запоріжжя: ЗДУ, 2003. - 32с.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 xml:space="preserve">Волина </w:t>
      </w:r>
      <w:proofErr w:type="spellStart"/>
      <w:r w:rsidRPr="005701CD">
        <w:rPr>
          <w:rFonts w:ascii="Times New Roman" w:hAnsi="Times New Roman"/>
          <w:sz w:val="28"/>
          <w:szCs w:val="28"/>
        </w:rPr>
        <w:t>С.А.,Воронина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Г.Б., Карпова Л.М. Время </w:t>
      </w:r>
      <w:proofErr w:type="gramStart"/>
      <w:r w:rsidRPr="005701CD">
        <w:rPr>
          <w:rFonts w:ascii="Times New Roman" w:hAnsi="Times New Roman"/>
          <w:sz w:val="28"/>
          <w:szCs w:val="28"/>
        </w:rPr>
        <w:t>немецкому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. В 3 ч.: </w:t>
      </w:r>
      <w:r w:rsidRPr="005701CD">
        <w:rPr>
          <w:rFonts w:ascii="Times New Roman" w:hAnsi="Times New Roman"/>
          <w:sz w:val="28"/>
          <w:szCs w:val="28"/>
          <w:lang w:val="uk-UA"/>
        </w:rPr>
        <w:t>у</w:t>
      </w:r>
      <w:proofErr w:type="spellStart"/>
      <w:r w:rsidRPr="005701CD">
        <w:rPr>
          <w:rFonts w:ascii="Times New Roman" w:hAnsi="Times New Roman"/>
          <w:sz w:val="28"/>
          <w:szCs w:val="28"/>
        </w:rPr>
        <w:t>ченик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>.</w:t>
      </w:r>
      <w:r w:rsidRPr="005701CD">
        <w:rPr>
          <w:rFonts w:ascii="Times New Roman" w:hAnsi="Times New Roman"/>
          <w:sz w:val="28"/>
          <w:szCs w:val="28"/>
        </w:rPr>
        <w:t xml:space="preserve"> – 2-е узд. – М.: Ин. Язык, 2002. – 752.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Волина С. А., Педанова М.А., Щабельская М.Н.. Учебник немецкого языка - М.. - Высш. шк., 1997.-360 с.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proofErr w:type="spellStart"/>
      <w:r w:rsidRPr="005701CD">
        <w:rPr>
          <w:rFonts w:ascii="Times New Roman" w:hAnsi="Times New Roman"/>
          <w:spacing w:val="-13"/>
          <w:sz w:val="28"/>
          <w:szCs w:val="28"/>
        </w:rPr>
        <w:t>Камянова</w:t>
      </w:r>
      <w:proofErr w:type="spellEnd"/>
      <w:proofErr w:type="gramStart"/>
      <w:r w:rsidRPr="005701CD">
        <w:rPr>
          <w:rFonts w:ascii="Times New Roman" w:hAnsi="Times New Roman"/>
          <w:spacing w:val="-13"/>
          <w:sz w:val="28"/>
          <w:szCs w:val="28"/>
        </w:rPr>
        <w:t xml:space="preserve"> Т</w:t>
      </w:r>
      <w:proofErr w:type="gramEnd"/>
      <w:r w:rsidRPr="005701C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Deutsch</w:t>
      </w:r>
      <w:r w:rsidRPr="005701CD">
        <w:rPr>
          <w:rFonts w:ascii="Times New Roman" w:hAnsi="Times New Roman"/>
          <w:sz w:val="28"/>
          <w:szCs w:val="28"/>
        </w:rPr>
        <w:t>. Практический курс немецкого языка. М., Издательство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</w:rPr>
        <w:t xml:space="preserve">«Дом Славянской Книги», 2005. – 384 </w:t>
      </w:r>
      <w:proofErr w:type="gramStart"/>
      <w:r w:rsidRPr="005701CD">
        <w:rPr>
          <w:rFonts w:ascii="Times New Roman" w:hAnsi="Times New Roman"/>
          <w:sz w:val="28"/>
          <w:szCs w:val="28"/>
        </w:rPr>
        <w:t>с</w:t>
      </w:r>
      <w:proofErr w:type="gramEnd"/>
      <w:r w:rsidRPr="005701CD">
        <w:rPr>
          <w:rFonts w:ascii="Times New Roman" w:hAnsi="Times New Roman"/>
          <w:sz w:val="28"/>
          <w:szCs w:val="28"/>
        </w:rPr>
        <w:t>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lastRenderedPageBreak/>
        <w:t>Herrad</w:t>
      </w:r>
      <w:proofErr w:type="spellEnd"/>
      <w:r w:rsidRPr="005701C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Meese</w:t>
      </w:r>
      <w:proofErr w:type="spellEnd"/>
      <w:r w:rsidRPr="005701CD">
        <w:rPr>
          <w:rFonts w:ascii="Times New Roman" w:hAnsi="Times New Roman"/>
          <w:sz w:val="28"/>
          <w:szCs w:val="28"/>
          <w:lang w:val="de-DE"/>
        </w:rPr>
        <w:t>. Deutsch – warum nicht? -  Bonn. 152 c.</w:t>
      </w:r>
    </w:p>
    <w:p w:rsidR="00860CFA" w:rsidRPr="005701CD" w:rsidRDefault="00860CFA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 xml:space="preserve">Heiko Bock, Jutta Müller. Themen  aktuell.- T.2.Max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Heuber</w:t>
      </w:r>
      <w:proofErr w:type="spellEnd"/>
      <w:r w:rsidRPr="005701CD">
        <w:rPr>
          <w:rFonts w:ascii="Times New Roman" w:hAnsi="Times New Roman"/>
          <w:sz w:val="28"/>
          <w:szCs w:val="28"/>
          <w:lang w:val="de-DE"/>
        </w:rPr>
        <w:t xml:space="preserve"> Verlag – 160 S.</w:t>
      </w:r>
    </w:p>
    <w:p w:rsidR="00860CFA" w:rsidRPr="005701CD" w:rsidRDefault="00860CFA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0CFA" w:rsidRPr="005701CD" w:rsidRDefault="00860CFA" w:rsidP="00E438C0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12. Інформаційні ресурси в Інтернеті</w:t>
      </w:r>
    </w:p>
    <w:p w:rsidR="00860CFA" w:rsidRPr="005701CD" w:rsidRDefault="001A69EA" w:rsidP="00D6356F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DE"/>
          </w:rPr>
          <w:t>www</w:t>
        </w:r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DE"/>
          </w:rPr>
          <w:t>tatsachen</w:t>
        </w:r>
      </w:hyperlink>
      <w:r w:rsidR="00860CFA"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FA" w:rsidRPr="005701CD">
        <w:rPr>
          <w:rFonts w:ascii="Times New Roman" w:hAnsi="Times New Roman"/>
          <w:sz w:val="28"/>
          <w:szCs w:val="28"/>
          <w:lang w:val="de-DE"/>
        </w:rPr>
        <w:t>ueber</w:t>
      </w:r>
      <w:proofErr w:type="spellEnd"/>
      <w:r w:rsidR="00860CFA" w:rsidRPr="005701CD">
        <w:rPr>
          <w:rFonts w:ascii="Times New Roman" w:hAnsi="Times New Roman"/>
          <w:sz w:val="28"/>
          <w:szCs w:val="28"/>
          <w:lang w:val="uk-UA"/>
        </w:rPr>
        <w:t>-</w:t>
      </w:r>
      <w:r w:rsidR="00860CFA" w:rsidRPr="005701CD">
        <w:rPr>
          <w:rFonts w:ascii="Times New Roman" w:hAnsi="Times New Roman"/>
          <w:sz w:val="28"/>
          <w:szCs w:val="28"/>
          <w:lang w:val="de-DE"/>
        </w:rPr>
        <w:t xml:space="preserve">deutschland.de </w:t>
      </w:r>
    </w:p>
    <w:p w:rsidR="00860CFA" w:rsidRPr="005701CD" w:rsidRDefault="00860CF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www.klett.de</w:t>
      </w:r>
    </w:p>
    <w:p w:rsidR="00860CFA" w:rsidRPr="005701CD" w:rsidRDefault="001A69E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6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www.edition-deutsch.de</w:t>
        </w:r>
      </w:hyperlink>
    </w:p>
    <w:p w:rsidR="00860CFA" w:rsidRPr="005701CD" w:rsidRDefault="001A69E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www.goethe.de</w:t>
        </w:r>
      </w:hyperlink>
    </w:p>
    <w:p w:rsidR="00860CFA" w:rsidRPr="005701CD" w:rsidRDefault="001A69E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www.dw.de</w:t>
        </w:r>
      </w:hyperlink>
    </w:p>
    <w:p w:rsidR="00860CFA" w:rsidRPr="005701CD" w:rsidRDefault="001A69E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www.daf-portal.de</w:t>
        </w:r>
      </w:hyperlink>
    </w:p>
    <w:p w:rsidR="00860CFA" w:rsidRPr="005701CD" w:rsidRDefault="001A69E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www.vitamin.de</w:t>
        </w:r>
      </w:hyperlink>
    </w:p>
    <w:p w:rsidR="00860CFA" w:rsidRPr="005701CD" w:rsidRDefault="001A69E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1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www.deutsch-perfekt.com</w:t>
        </w:r>
      </w:hyperlink>
    </w:p>
    <w:p w:rsidR="00860CFA" w:rsidRPr="005701CD" w:rsidRDefault="001A69E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2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www.deutsch-als-fremdsprache.de</w:t>
        </w:r>
      </w:hyperlink>
    </w:p>
    <w:p w:rsidR="00860CFA" w:rsidRPr="005701CD" w:rsidRDefault="001A69EA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3" w:history="1">
        <w:r w:rsidR="00860CFA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www.graf-gutfreund.at</w:t>
        </w:r>
      </w:hyperlink>
    </w:p>
    <w:p w:rsidR="00860CFA" w:rsidRDefault="00860CFA" w:rsidP="00E438C0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860CFA" w:rsidSect="00470334">
      <w:pgSz w:w="11906" w:h="16838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183262F"/>
    <w:multiLevelType w:val="hybridMultilevel"/>
    <w:tmpl w:val="727A1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9A1170"/>
    <w:multiLevelType w:val="hybridMultilevel"/>
    <w:tmpl w:val="97984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89B5D2F"/>
    <w:multiLevelType w:val="hybridMultilevel"/>
    <w:tmpl w:val="F29604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D6A3CA6"/>
    <w:multiLevelType w:val="hybridMultilevel"/>
    <w:tmpl w:val="CA384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2E1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F8451A"/>
    <w:multiLevelType w:val="hybridMultilevel"/>
    <w:tmpl w:val="8A046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792568"/>
    <w:multiLevelType w:val="hybridMultilevel"/>
    <w:tmpl w:val="98D0F362"/>
    <w:lvl w:ilvl="0" w:tplc="86F85E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132658EB"/>
    <w:multiLevelType w:val="hybridMultilevel"/>
    <w:tmpl w:val="810294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37405F4"/>
    <w:multiLevelType w:val="hybridMultilevel"/>
    <w:tmpl w:val="0A0CEE10"/>
    <w:lvl w:ilvl="0" w:tplc="9B56C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505209D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F206D8"/>
    <w:multiLevelType w:val="hybridMultilevel"/>
    <w:tmpl w:val="5C44396A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6706FDB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22072A"/>
    <w:multiLevelType w:val="hybridMultilevel"/>
    <w:tmpl w:val="2480B0C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19D82AC5"/>
    <w:multiLevelType w:val="hybridMultilevel"/>
    <w:tmpl w:val="5EFC4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A793CDC"/>
    <w:multiLevelType w:val="hybridMultilevel"/>
    <w:tmpl w:val="DDFC91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A9D2B03"/>
    <w:multiLevelType w:val="hybridMultilevel"/>
    <w:tmpl w:val="912495D4"/>
    <w:lvl w:ilvl="0" w:tplc="926CCD8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A547A8"/>
    <w:multiLevelType w:val="hybridMultilevel"/>
    <w:tmpl w:val="97CAAC94"/>
    <w:lvl w:ilvl="0" w:tplc="362E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15798C"/>
    <w:multiLevelType w:val="hybridMultilevel"/>
    <w:tmpl w:val="88F49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5A2D10"/>
    <w:multiLevelType w:val="hybridMultilevel"/>
    <w:tmpl w:val="119608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0015E30"/>
    <w:multiLevelType w:val="hybridMultilevel"/>
    <w:tmpl w:val="62F2344C"/>
    <w:lvl w:ilvl="0" w:tplc="362E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0932821"/>
    <w:multiLevelType w:val="hybridMultilevel"/>
    <w:tmpl w:val="5F4423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508307B"/>
    <w:multiLevelType w:val="hybridMultilevel"/>
    <w:tmpl w:val="11F8D4EA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8857253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82693A"/>
    <w:multiLevelType w:val="singleLevel"/>
    <w:tmpl w:val="3C3C2F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F10125F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F462599"/>
    <w:multiLevelType w:val="hybridMultilevel"/>
    <w:tmpl w:val="4D4E24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41AB73C1"/>
    <w:multiLevelType w:val="hybridMultilevel"/>
    <w:tmpl w:val="35569B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1EC421D"/>
    <w:multiLevelType w:val="hybridMultilevel"/>
    <w:tmpl w:val="A16A00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2B97645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DB733C"/>
    <w:multiLevelType w:val="hybridMultilevel"/>
    <w:tmpl w:val="3EFE1872"/>
    <w:lvl w:ilvl="0" w:tplc="926CC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A055E7F"/>
    <w:multiLevelType w:val="hybridMultilevel"/>
    <w:tmpl w:val="E9C84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BC0428E"/>
    <w:multiLevelType w:val="hybridMultilevel"/>
    <w:tmpl w:val="F528B5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4CAC2E91"/>
    <w:multiLevelType w:val="hybridMultilevel"/>
    <w:tmpl w:val="667C36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4D504D5B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0026"/>
    <w:multiLevelType w:val="hybridMultilevel"/>
    <w:tmpl w:val="D38092A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0B87375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4016C2C"/>
    <w:multiLevelType w:val="hybridMultilevel"/>
    <w:tmpl w:val="259ACD08"/>
    <w:lvl w:ilvl="0" w:tplc="E990D6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8">
    <w:nsid w:val="56387062"/>
    <w:multiLevelType w:val="hybridMultilevel"/>
    <w:tmpl w:val="6F5EE0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58E45B60"/>
    <w:multiLevelType w:val="hybridMultilevel"/>
    <w:tmpl w:val="6F36FCEC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59334DFE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9BD6F07"/>
    <w:multiLevelType w:val="hybridMultilevel"/>
    <w:tmpl w:val="8CCC0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604803BB"/>
    <w:multiLevelType w:val="hybridMultilevel"/>
    <w:tmpl w:val="9BB04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06A1968"/>
    <w:multiLevelType w:val="hybridMultilevel"/>
    <w:tmpl w:val="9D206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3FF0A96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577434C"/>
    <w:multiLevelType w:val="hybridMultilevel"/>
    <w:tmpl w:val="EFBC8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8472D09"/>
    <w:multiLevelType w:val="hybridMultilevel"/>
    <w:tmpl w:val="D3E6A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C4978E9"/>
    <w:multiLevelType w:val="hybridMultilevel"/>
    <w:tmpl w:val="55006B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>
    <w:nsid w:val="6C6702BF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CFE1AFE"/>
    <w:multiLevelType w:val="hybridMultilevel"/>
    <w:tmpl w:val="520ADF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75160F15"/>
    <w:multiLevelType w:val="hybridMultilevel"/>
    <w:tmpl w:val="75408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6027528"/>
    <w:multiLevelType w:val="hybridMultilevel"/>
    <w:tmpl w:val="B886A1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>
    <w:nsid w:val="762708EE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8D312C2"/>
    <w:multiLevelType w:val="hybridMultilevel"/>
    <w:tmpl w:val="A9B29444"/>
    <w:lvl w:ilvl="0" w:tplc="225A575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8D96E76"/>
    <w:multiLevelType w:val="hybridMultilevel"/>
    <w:tmpl w:val="99D29E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746EF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7ADB080A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B537A0F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F484A51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3"/>
  </w:num>
  <w:num w:numId="3">
    <w:abstractNumId w:val="24"/>
  </w:num>
  <w:num w:numId="4">
    <w:abstractNumId w:val="42"/>
  </w:num>
  <w:num w:numId="5">
    <w:abstractNumId w:val="3"/>
  </w:num>
  <w:num w:numId="6">
    <w:abstractNumId w:val="43"/>
  </w:num>
  <w:num w:numId="7">
    <w:abstractNumId w:val="8"/>
  </w:num>
  <w:num w:numId="8">
    <w:abstractNumId w:val="32"/>
  </w:num>
  <w:num w:numId="9">
    <w:abstractNumId w:val="19"/>
  </w:num>
  <w:num w:numId="10">
    <w:abstractNumId w:val="47"/>
  </w:num>
  <w:num w:numId="11">
    <w:abstractNumId w:val="41"/>
  </w:num>
  <w:num w:numId="12">
    <w:abstractNumId w:val="33"/>
  </w:num>
  <w:num w:numId="13">
    <w:abstractNumId w:val="54"/>
  </w:num>
  <w:num w:numId="14">
    <w:abstractNumId w:val="30"/>
  </w:num>
  <w:num w:numId="15">
    <w:abstractNumId w:val="5"/>
  </w:num>
  <w:num w:numId="16">
    <w:abstractNumId w:val="39"/>
  </w:num>
  <w:num w:numId="17">
    <w:abstractNumId w:val="22"/>
  </w:num>
  <w:num w:numId="18">
    <w:abstractNumId w:val="11"/>
  </w:num>
  <w:num w:numId="19">
    <w:abstractNumId w:val="20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45"/>
  </w:num>
  <w:num w:numId="25">
    <w:abstractNumId w:val="46"/>
  </w:num>
  <w:num w:numId="26">
    <w:abstractNumId w:val="35"/>
  </w:num>
  <w:num w:numId="27">
    <w:abstractNumId w:val="26"/>
  </w:num>
  <w:num w:numId="28">
    <w:abstractNumId w:val="7"/>
  </w:num>
  <w:num w:numId="29">
    <w:abstractNumId w:val="18"/>
  </w:num>
  <w:num w:numId="30">
    <w:abstractNumId w:val="38"/>
  </w:num>
  <w:num w:numId="31">
    <w:abstractNumId w:val="51"/>
  </w:num>
  <w:num w:numId="32">
    <w:abstractNumId w:val="15"/>
  </w:num>
  <w:num w:numId="33">
    <w:abstractNumId w:val="31"/>
  </w:num>
  <w:num w:numId="34">
    <w:abstractNumId w:val="49"/>
  </w:num>
  <w:num w:numId="35">
    <w:abstractNumId w:val="27"/>
  </w:num>
  <w:num w:numId="36">
    <w:abstractNumId w:val="28"/>
  </w:num>
  <w:num w:numId="37">
    <w:abstractNumId w:val="21"/>
  </w:num>
  <w:num w:numId="38">
    <w:abstractNumId w:val="14"/>
  </w:num>
  <w:num w:numId="39">
    <w:abstractNumId w:val="16"/>
  </w:num>
  <w:num w:numId="40">
    <w:abstractNumId w:val="2"/>
  </w:num>
  <w:num w:numId="41">
    <w:abstractNumId w:val="6"/>
  </w:num>
  <w:num w:numId="42">
    <w:abstractNumId w:val="4"/>
  </w:num>
  <w:num w:numId="43">
    <w:abstractNumId w:val="9"/>
  </w:num>
  <w:num w:numId="44">
    <w:abstractNumId w:val="13"/>
  </w:num>
  <w:num w:numId="45">
    <w:abstractNumId w:val="29"/>
  </w:num>
  <w:num w:numId="46">
    <w:abstractNumId w:val="56"/>
  </w:num>
  <w:num w:numId="47">
    <w:abstractNumId w:val="57"/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55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"/>
  </w:num>
  <w:num w:numId="54">
    <w:abstractNumId w:val="25"/>
  </w:num>
  <w:num w:numId="55">
    <w:abstractNumId w:val="40"/>
  </w:num>
  <w:num w:numId="56">
    <w:abstractNumId w:val="12"/>
  </w:num>
  <w:num w:numId="57">
    <w:abstractNumId w:val="36"/>
  </w:num>
  <w:num w:numId="58">
    <w:abstractNumId w:val="48"/>
  </w:num>
  <w:num w:numId="59">
    <w:abstractNumId w:val="10"/>
  </w:num>
  <w:num w:numId="60">
    <w:abstractNumId w:val="44"/>
  </w:num>
  <w:num w:numId="61">
    <w:abstractNumId w:val="52"/>
  </w:num>
  <w:num w:numId="62">
    <w:abstractNumId w:val="3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846"/>
    <w:rsid w:val="00010D02"/>
    <w:rsid w:val="00013FCD"/>
    <w:rsid w:val="00046DF3"/>
    <w:rsid w:val="000508E5"/>
    <w:rsid w:val="00065560"/>
    <w:rsid w:val="000A2A30"/>
    <w:rsid w:val="000A4C03"/>
    <w:rsid w:val="000B0C1B"/>
    <w:rsid w:val="000B4F7A"/>
    <w:rsid w:val="000C3B40"/>
    <w:rsid w:val="000C54BA"/>
    <w:rsid w:val="00103EE4"/>
    <w:rsid w:val="00105A16"/>
    <w:rsid w:val="00105BC1"/>
    <w:rsid w:val="001128DA"/>
    <w:rsid w:val="0012465B"/>
    <w:rsid w:val="001248C4"/>
    <w:rsid w:val="00133BCF"/>
    <w:rsid w:val="0014301D"/>
    <w:rsid w:val="001478D8"/>
    <w:rsid w:val="00151766"/>
    <w:rsid w:val="00176ED6"/>
    <w:rsid w:val="001812A6"/>
    <w:rsid w:val="001A2E29"/>
    <w:rsid w:val="001A32CE"/>
    <w:rsid w:val="001A69EA"/>
    <w:rsid w:val="001C505D"/>
    <w:rsid w:val="001E7937"/>
    <w:rsid w:val="00202E0C"/>
    <w:rsid w:val="00203A04"/>
    <w:rsid w:val="002150A4"/>
    <w:rsid w:val="0022396D"/>
    <w:rsid w:val="0022442D"/>
    <w:rsid w:val="00231702"/>
    <w:rsid w:val="002323FE"/>
    <w:rsid w:val="002465CE"/>
    <w:rsid w:val="00247B68"/>
    <w:rsid w:val="00252AB6"/>
    <w:rsid w:val="002612A6"/>
    <w:rsid w:val="002747BD"/>
    <w:rsid w:val="00275FF0"/>
    <w:rsid w:val="002A0934"/>
    <w:rsid w:val="002A3FA3"/>
    <w:rsid w:val="002A4306"/>
    <w:rsid w:val="002A55E2"/>
    <w:rsid w:val="002B42B4"/>
    <w:rsid w:val="002D337C"/>
    <w:rsid w:val="002E169B"/>
    <w:rsid w:val="002F5B42"/>
    <w:rsid w:val="0031098E"/>
    <w:rsid w:val="00311147"/>
    <w:rsid w:val="00313400"/>
    <w:rsid w:val="00315839"/>
    <w:rsid w:val="00334D77"/>
    <w:rsid w:val="00360FB1"/>
    <w:rsid w:val="00387CDD"/>
    <w:rsid w:val="003A5EDA"/>
    <w:rsid w:val="003B23D6"/>
    <w:rsid w:val="003D0D0A"/>
    <w:rsid w:val="003D443D"/>
    <w:rsid w:val="003D472E"/>
    <w:rsid w:val="003D5C3B"/>
    <w:rsid w:val="003F0935"/>
    <w:rsid w:val="003F6115"/>
    <w:rsid w:val="00405BE3"/>
    <w:rsid w:val="00410140"/>
    <w:rsid w:val="0041522F"/>
    <w:rsid w:val="004154CD"/>
    <w:rsid w:val="00422CFC"/>
    <w:rsid w:val="00424A1F"/>
    <w:rsid w:val="0043083C"/>
    <w:rsid w:val="0043210A"/>
    <w:rsid w:val="00444D00"/>
    <w:rsid w:val="004465D9"/>
    <w:rsid w:val="00451872"/>
    <w:rsid w:val="0045785F"/>
    <w:rsid w:val="00464058"/>
    <w:rsid w:val="00470334"/>
    <w:rsid w:val="004906B6"/>
    <w:rsid w:val="004C1750"/>
    <w:rsid w:val="004D0A71"/>
    <w:rsid w:val="004D3A3C"/>
    <w:rsid w:val="004D6778"/>
    <w:rsid w:val="004D7AAD"/>
    <w:rsid w:val="004E043C"/>
    <w:rsid w:val="004E1612"/>
    <w:rsid w:val="004E1FC5"/>
    <w:rsid w:val="005154A2"/>
    <w:rsid w:val="00521C96"/>
    <w:rsid w:val="005701CD"/>
    <w:rsid w:val="00572BC1"/>
    <w:rsid w:val="005C0126"/>
    <w:rsid w:val="005D577B"/>
    <w:rsid w:val="005E7F50"/>
    <w:rsid w:val="00622566"/>
    <w:rsid w:val="00624340"/>
    <w:rsid w:val="00632482"/>
    <w:rsid w:val="0063293F"/>
    <w:rsid w:val="006411A4"/>
    <w:rsid w:val="00647BDF"/>
    <w:rsid w:val="00652557"/>
    <w:rsid w:val="00655775"/>
    <w:rsid w:val="00656876"/>
    <w:rsid w:val="0066347E"/>
    <w:rsid w:val="006667C8"/>
    <w:rsid w:val="0067219A"/>
    <w:rsid w:val="006725E8"/>
    <w:rsid w:val="0067486B"/>
    <w:rsid w:val="0067570E"/>
    <w:rsid w:val="0068657C"/>
    <w:rsid w:val="00691749"/>
    <w:rsid w:val="006D0113"/>
    <w:rsid w:val="006D21A2"/>
    <w:rsid w:val="00706CD7"/>
    <w:rsid w:val="00741A58"/>
    <w:rsid w:val="007436BA"/>
    <w:rsid w:val="007442ED"/>
    <w:rsid w:val="00753760"/>
    <w:rsid w:val="00784011"/>
    <w:rsid w:val="0079317B"/>
    <w:rsid w:val="00797AF8"/>
    <w:rsid w:val="007A3712"/>
    <w:rsid w:val="007A5C07"/>
    <w:rsid w:val="007B0FE0"/>
    <w:rsid w:val="007D3357"/>
    <w:rsid w:val="007E5A9A"/>
    <w:rsid w:val="00815A4A"/>
    <w:rsid w:val="0082454F"/>
    <w:rsid w:val="0082743B"/>
    <w:rsid w:val="00834493"/>
    <w:rsid w:val="0083685B"/>
    <w:rsid w:val="0084179B"/>
    <w:rsid w:val="00845E01"/>
    <w:rsid w:val="008469F0"/>
    <w:rsid w:val="00860CFA"/>
    <w:rsid w:val="00865E39"/>
    <w:rsid w:val="00876DEC"/>
    <w:rsid w:val="0089214E"/>
    <w:rsid w:val="00897167"/>
    <w:rsid w:val="00897E82"/>
    <w:rsid w:val="008A0966"/>
    <w:rsid w:val="008A1CEE"/>
    <w:rsid w:val="008B56A5"/>
    <w:rsid w:val="008C5643"/>
    <w:rsid w:val="008C579E"/>
    <w:rsid w:val="008D2C76"/>
    <w:rsid w:val="008D75B8"/>
    <w:rsid w:val="008E1F7D"/>
    <w:rsid w:val="008E51E4"/>
    <w:rsid w:val="008F3301"/>
    <w:rsid w:val="00900550"/>
    <w:rsid w:val="0091006B"/>
    <w:rsid w:val="00913CD1"/>
    <w:rsid w:val="00914EAA"/>
    <w:rsid w:val="00925913"/>
    <w:rsid w:val="009603FB"/>
    <w:rsid w:val="00965733"/>
    <w:rsid w:val="00967FEA"/>
    <w:rsid w:val="00973D3C"/>
    <w:rsid w:val="00980714"/>
    <w:rsid w:val="009A12D1"/>
    <w:rsid w:val="009A67C2"/>
    <w:rsid w:val="009B2FEC"/>
    <w:rsid w:val="009B465D"/>
    <w:rsid w:val="009E1139"/>
    <w:rsid w:val="009E5460"/>
    <w:rsid w:val="009E5778"/>
    <w:rsid w:val="009E71D5"/>
    <w:rsid w:val="009E7701"/>
    <w:rsid w:val="009F2321"/>
    <w:rsid w:val="009F4A8B"/>
    <w:rsid w:val="00A13398"/>
    <w:rsid w:val="00A26954"/>
    <w:rsid w:val="00A776B2"/>
    <w:rsid w:val="00AA7EF1"/>
    <w:rsid w:val="00AB6EBD"/>
    <w:rsid w:val="00AC23C4"/>
    <w:rsid w:val="00AD7597"/>
    <w:rsid w:val="00AE1D0C"/>
    <w:rsid w:val="00AF5C71"/>
    <w:rsid w:val="00AF7125"/>
    <w:rsid w:val="00B0678E"/>
    <w:rsid w:val="00B13846"/>
    <w:rsid w:val="00B1671A"/>
    <w:rsid w:val="00B26CBA"/>
    <w:rsid w:val="00B30966"/>
    <w:rsid w:val="00B35786"/>
    <w:rsid w:val="00B40AD3"/>
    <w:rsid w:val="00B45DDE"/>
    <w:rsid w:val="00B64EE4"/>
    <w:rsid w:val="00B8451B"/>
    <w:rsid w:val="00B84FC7"/>
    <w:rsid w:val="00B9318F"/>
    <w:rsid w:val="00BC5293"/>
    <w:rsid w:val="00BD1AD6"/>
    <w:rsid w:val="00BD533B"/>
    <w:rsid w:val="00BE220E"/>
    <w:rsid w:val="00C15F2E"/>
    <w:rsid w:val="00C20101"/>
    <w:rsid w:val="00C26658"/>
    <w:rsid w:val="00C51017"/>
    <w:rsid w:val="00C779F9"/>
    <w:rsid w:val="00CB1000"/>
    <w:rsid w:val="00CB1F56"/>
    <w:rsid w:val="00CC21B6"/>
    <w:rsid w:val="00CC2C94"/>
    <w:rsid w:val="00CE12B1"/>
    <w:rsid w:val="00CE355F"/>
    <w:rsid w:val="00D030E9"/>
    <w:rsid w:val="00D05FEE"/>
    <w:rsid w:val="00D327B7"/>
    <w:rsid w:val="00D34B87"/>
    <w:rsid w:val="00D44B1F"/>
    <w:rsid w:val="00D4629C"/>
    <w:rsid w:val="00D54DAA"/>
    <w:rsid w:val="00D5603A"/>
    <w:rsid w:val="00D61ACD"/>
    <w:rsid w:val="00D6356F"/>
    <w:rsid w:val="00D70FC7"/>
    <w:rsid w:val="00D73A05"/>
    <w:rsid w:val="00D8071C"/>
    <w:rsid w:val="00D9589E"/>
    <w:rsid w:val="00DA1684"/>
    <w:rsid w:val="00DC2CA4"/>
    <w:rsid w:val="00DC3B56"/>
    <w:rsid w:val="00DD5A77"/>
    <w:rsid w:val="00DD71AE"/>
    <w:rsid w:val="00E03444"/>
    <w:rsid w:val="00E438AC"/>
    <w:rsid w:val="00E438C0"/>
    <w:rsid w:val="00E43B3E"/>
    <w:rsid w:val="00E44A85"/>
    <w:rsid w:val="00E50C17"/>
    <w:rsid w:val="00E63E96"/>
    <w:rsid w:val="00EB521F"/>
    <w:rsid w:val="00EC031C"/>
    <w:rsid w:val="00EC2D1D"/>
    <w:rsid w:val="00F13766"/>
    <w:rsid w:val="00F157DD"/>
    <w:rsid w:val="00F23EDD"/>
    <w:rsid w:val="00F24898"/>
    <w:rsid w:val="00F33004"/>
    <w:rsid w:val="00F55308"/>
    <w:rsid w:val="00FB06A9"/>
    <w:rsid w:val="00FB77B2"/>
    <w:rsid w:val="00FD0CAB"/>
    <w:rsid w:val="00FE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3B"/>
    <w:pPr>
      <w:suppressAutoHyphens/>
      <w:spacing w:after="200" w:line="276" w:lineRule="auto"/>
    </w:pPr>
    <w:rPr>
      <w:sz w:val="22"/>
      <w:szCs w:val="22"/>
      <w:lang w:val="ru-RU" w:eastAsia="ar-SA"/>
    </w:rPr>
  </w:style>
  <w:style w:type="paragraph" w:styleId="4">
    <w:name w:val="heading 4"/>
    <w:basedOn w:val="a"/>
    <w:next w:val="a"/>
    <w:link w:val="40"/>
    <w:uiPriority w:val="99"/>
    <w:qFormat/>
    <w:rsid w:val="00B13846"/>
    <w:pPr>
      <w:keepNext/>
      <w:suppressAutoHyphens w:val="0"/>
      <w:spacing w:after="0" w:line="360" w:lineRule="auto"/>
      <w:ind w:left="567"/>
      <w:jc w:val="center"/>
      <w:outlineLvl w:val="3"/>
    </w:pPr>
    <w:rPr>
      <w:rFonts w:ascii="Times New Roman" w:eastAsia="Times New Roman" w:hAnsi="Times New Roman"/>
      <w:color w:val="808080"/>
      <w:sz w:val="2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B13846"/>
    <w:rPr>
      <w:rFonts w:ascii="Times New Roman" w:hAnsi="Times New Roman" w:cs="Times New Roman"/>
      <w:color w:val="808080"/>
      <w:sz w:val="20"/>
      <w:szCs w:val="20"/>
      <w:lang w:val="de-DE" w:eastAsia="ru-RU"/>
    </w:rPr>
  </w:style>
  <w:style w:type="character" w:customStyle="1" w:styleId="Absatz-Standardschriftart">
    <w:name w:val="Absatz-Standardschriftart"/>
    <w:uiPriority w:val="99"/>
    <w:rsid w:val="00B13846"/>
  </w:style>
  <w:style w:type="character" w:customStyle="1" w:styleId="1">
    <w:name w:val="Основной шрифт абзаца1"/>
    <w:uiPriority w:val="99"/>
    <w:rsid w:val="00B13846"/>
  </w:style>
  <w:style w:type="character" w:styleId="a3">
    <w:name w:val="Hyperlink"/>
    <w:basedOn w:val="a0"/>
    <w:uiPriority w:val="99"/>
    <w:rsid w:val="00B13846"/>
    <w:rPr>
      <w:rFonts w:cs="Times New Roman"/>
      <w:color w:val="0000FF"/>
      <w:u w:val="single"/>
    </w:rPr>
  </w:style>
  <w:style w:type="paragraph" w:customStyle="1" w:styleId="10">
    <w:name w:val="Заголовок1"/>
    <w:basedOn w:val="a"/>
    <w:next w:val="a4"/>
    <w:uiPriority w:val="99"/>
    <w:rsid w:val="00B1384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uiPriority w:val="99"/>
    <w:rsid w:val="00B1384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B13846"/>
    <w:rPr>
      <w:rFonts w:ascii="Calibri" w:hAnsi="Calibri" w:cs="Times New Roman"/>
      <w:lang w:eastAsia="ar-SA" w:bidi="ar-SA"/>
    </w:rPr>
  </w:style>
  <w:style w:type="paragraph" w:styleId="a6">
    <w:name w:val="List"/>
    <w:basedOn w:val="a4"/>
    <w:uiPriority w:val="99"/>
    <w:rsid w:val="00B13846"/>
    <w:rPr>
      <w:rFonts w:cs="Mangal"/>
    </w:rPr>
  </w:style>
  <w:style w:type="paragraph" w:customStyle="1" w:styleId="11">
    <w:name w:val="Название1"/>
    <w:basedOn w:val="a"/>
    <w:uiPriority w:val="99"/>
    <w:rsid w:val="00B138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B13846"/>
    <w:pPr>
      <w:suppressLineNumbers/>
    </w:pPr>
    <w:rPr>
      <w:rFonts w:cs="Mangal"/>
    </w:rPr>
  </w:style>
  <w:style w:type="paragraph" w:styleId="a7">
    <w:name w:val="List Paragraph"/>
    <w:basedOn w:val="a"/>
    <w:uiPriority w:val="99"/>
    <w:qFormat/>
    <w:rsid w:val="00B13846"/>
    <w:pPr>
      <w:ind w:left="720"/>
    </w:pPr>
  </w:style>
  <w:style w:type="paragraph" w:customStyle="1" w:styleId="a8">
    <w:name w:val="Содержимое таблицы"/>
    <w:basedOn w:val="a"/>
    <w:uiPriority w:val="99"/>
    <w:rsid w:val="00B13846"/>
    <w:pPr>
      <w:suppressLineNumbers/>
    </w:pPr>
  </w:style>
  <w:style w:type="paragraph" w:customStyle="1" w:styleId="a9">
    <w:name w:val="Заголовок таблицы"/>
    <w:basedOn w:val="a8"/>
    <w:uiPriority w:val="99"/>
    <w:rsid w:val="00B13846"/>
    <w:pPr>
      <w:jc w:val="center"/>
    </w:pPr>
    <w:rPr>
      <w:b/>
      <w:bCs/>
    </w:rPr>
  </w:style>
  <w:style w:type="paragraph" w:styleId="aa">
    <w:name w:val="footer"/>
    <w:basedOn w:val="a"/>
    <w:link w:val="ab"/>
    <w:uiPriority w:val="99"/>
    <w:rsid w:val="00B13846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13846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B13846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13846"/>
    <w:rPr>
      <w:rFonts w:cs="Times New Roman"/>
    </w:rPr>
  </w:style>
  <w:style w:type="paragraph" w:styleId="ad">
    <w:name w:val="Title"/>
    <w:basedOn w:val="a"/>
    <w:link w:val="ae"/>
    <w:uiPriority w:val="99"/>
    <w:qFormat/>
    <w:rsid w:val="00B13846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99"/>
    <w:locked/>
    <w:rsid w:val="00B13846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B13846"/>
    <w:pPr>
      <w:suppressAutoHyphens w:val="0"/>
      <w:spacing w:after="0" w:line="240" w:lineRule="auto"/>
      <w:ind w:left="225" w:hanging="180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B1384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3">
    <w:name w:val="Абзац списка1"/>
    <w:basedOn w:val="a"/>
    <w:uiPriority w:val="99"/>
    <w:rsid w:val="00B1384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uiPriority w:val="99"/>
    <w:rsid w:val="00B13846"/>
    <w:pPr>
      <w:widowControl w:val="0"/>
      <w:autoSpaceDE w:val="0"/>
      <w:autoSpaceDN w:val="0"/>
      <w:adjustRightInd w:val="0"/>
      <w:spacing w:before="340"/>
      <w:ind w:left="240"/>
    </w:pPr>
    <w:rPr>
      <w:rFonts w:ascii="Times New Roman" w:eastAsia="Times New Roman" w:hAnsi="Times New Roman"/>
      <w:sz w:val="28"/>
      <w:szCs w:val="28"/>
      <w:lang w:val="de-DE" w:eastAsia="ru-RU"/>
    </w:rPr>
  </w:style>
  <w:style w:type="paragraph" w:styleId="af1">
    <w:name w:val="Balloon Text"/>
    <w:basedOn w:val="a"/>
    <w:link w:val="af2"/>
    <w:uiPriority w:val="99"/>
    <w:semiHidden/>
    <w:rsid w:val="0074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741A5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4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.de" TargetMode="External"/><Relationship Id="rId13" Type="http://schemas.openxmlformats.org/officeDocument/2006/relationships/hyperlink" Target="http://www.graf-gutfreund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ethe.de" TargetMode="External"/><Relationship Id="rId12" Type="http://schemas.openxmlformats.org/officeDocument/2006/relationships/hyperlink" Target="http://www.deutsch-als-fremdsprac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ion-deutsch.de" TargetMode="External"/><Relationship Id="rId11" Type="http://schemas.openxmlformats.org/officeDocument/2006/relationships/hyperlink" Target="http://www.deutsch-perfekt.com" TargetMode="External"/><Relationship Id="rId5" Type="http://schemas.openxmlformats.org/officeDocument/2006/relationships/hyperlink" Target="http://www.tatsache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tami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f-portal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24</Pages>
  <Words>17862</Words>
  <Characters>10182</Characters>
  <Application>Microsoft Office Word</Application>
  <DocSecurity>0</DocSecurity>
  <Lines>84</Lines>
  <Paragraphs>55</Paragraphs>
  <ScaleCrop>false</ScaleCrop>
  <Company>SPecialiST RePack</Company>
  <LinksUpToDate>false</LinksUpToDate>
  <CharactersWithSpaces>27989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МЕЛІТОПОЛЬСЬКИЙ ДЕРЖАВНИЙ ПЕДАГОГІЧНИЙ УНІВЕРСИТЕТ ІМЕНІ БОГДАНА ХМЕЛЬНИЦЬКОГО</dc:title>
  <dc:subject/>
  <dc:creator>Admin</dc:creator>
  <cp:keywords/>
  <dc:description/>
  <cp:lastModifiedBy>Admin</cp:lastModifiedBy>
  <cp:revision>11</cp:revision>
  <cp:lastPrinted>2016-01-22T13:18:00Z</cp:lastPrinted>
  <dcterms:created xsi:type="dcterms:W3CDTF">2020-10-11T19:56:00Z</dcterms:created>
  <dcterms:modified xsi:type="dcterms:W3CDTF">2020-10-20T14:10:00Z</dcterms:modified>
</cp:coreProperties>
</file>