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9F78ED">
        <w:rPr>
          <w:rFonts w:ascii="Times New Roman" w:hAnsi="Times New Roman" w:cs="Times New Roman"/>
          <w:b/>
          <w:caps/>
          <w:sz w:val="24"/>
          <w:szCs w:val="24"/>
        </w:rPr>
        <w:t xml:space="preserve">МЕТОДИКИ ВИКЛАДАННЯ </w:t>
      </w:r>
      <w:r w:rsidR="00924828" w:rsidRPr="009A196F">
        <w:rPr>
          <w:rFonts w:ascii="Times New Roman" w:hAnsi="Times New Roman" w:cs="Times New Roman"/>
          <w:b/>
          <w:caps/>
          <w:sz w:val="24"/>
          <w:szCs w:val="24"/>
        </w:rPr>
        <w:t>ГЕРМАНСЬК</w:t>
      </w:r>
      <w:r w:rsidR="009F78ED">
        <w:rPr>
          <w:rFonts w:ascii="Times New Roman" w:hAnsi="Times New Roman" w:cs="Times New Roman"/>
          <w:b/>
          <w:caps/>
          <w:sz w:val="24"/>
          <w:szCs w:val="24"/>
        </w:rPr>
        <w:t>ИХ МОВ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F0C0D" w:rsidRPr="00FF0C0D" w:rsidRDefault="00FF0C0D" w:rsidP="00FF0C0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0C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Основна іноземна мова з мовленнєвою практикою і курсовою роботою</w:t>
            </w:r>
          </w:p>
          <w:p w:rsidR="00405857" w:rsidRPr="00706748" w:rsidRDefault="00405857" w:rsidP="00706748">
            <w:pPr>
              <w:pStyle w:val="4"/>
              <w:spacing w:before="0" w:line="276" w:lineRule="auto"/>
              <w:rPr>
                <w:rFonts w:ascii="Times New Roman" w:hAnsi="Times New Roman"/>
                <w:bCs w:val="0"/>
              </w:rPr>
            </w:pPr>
            <w:r w:rsidRPr="0070674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нормативний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405857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014 Середня освіта. Мова і література (німецька)</w:t>
            </w:r>
          </w:p>
          <w:p w:rsidR="00405857" w:rsidRPr="003D6582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9D72FB" w:rsidRDefault="00405857" w:rsidP="00A305F1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2FB">
              <w:rPr>
                <w:rFonts w:ascii="Times New Roman" w:hAnsi="Times New Roman" w:cs="Times New Roman"/>
                <w:i/>
                <w:sz w:val="24"/>
              </w:rPr>
              <w:t xml:space="preserve">2020-2021/ І семестр / </w:t>
            </w:r>
            <w:r w:rsidR="00A305F1">
              <w:rPr>
                <w:rFonts w:ascii="Times New Roman" w:hAnsi="Times New Roman" w:cs="Times New Roman"/>
                <w:i/>
                <w:sz w:val="24"/>
                <w:lang w:val="ru-RU"/>
              </w:rPr>
              <w:t>4</w:t>
            </w:r>
            <w:r w:rsidRPr="009D72FB">
              <w:rPr>
                <w:rFonts w:ascii="Times New Roman" w:hAnsi="Times New Roman" w:cs="Times New Roman"/>
                <w:i/>
                <w:sz w:val="24"/>
              </w:rPr>
              <w:t xml:space="preserve"> курс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706748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Лебєдєва</w:t>
            </w:r>
            <w:r w:rsidR="00545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О.А</w:t>
            </w:r>
            <w:r w:rsidR="00405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545968" w:rsidRDefault="00C916E7" w:rsidP="00194746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5968" w:rsidRPr="006B14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http://filolog.mdpu.org.ua/kafedra-metodyky-vykladannya-germanskyh-mov/sklad-kafedry-metodyky-vykladannya-germanskyh-mov/lebyedyeva-olena-anatoliyivna/</w:t>
              </w:r>
            </w:hyperlink>
          </w:p>
          <w:p w:rsidR="00545968" w:rsidRPr="00545968" w:rsidRDefault="00545968" w:rsidP="00194746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545968" w:rsidRDefault="00545968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+380984845376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45968" w:rsidRDefault="00C916E7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="00545968" w:rsidRPr="006B14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slz.melitopol@gmail.com</w:t>
              </w:r>
            </w:hyperlink>
          </w:p>
          <w:p w:rsidR="00545968" w:rsidRPr="00545968" w:rsidRDefault="00545968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F0C0D" w:rsidRDefault="00C916E7" w:rsidP="0054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23615" w:rsidRPr="006B14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http://www.dfn.mdpu.org.ua/course/view.php?id=4962</w:t>
              </w:r>
            </w:hyperlink>
          </w:p>
          <w:p w:rsidR="00523615" w:rsidRPr="00545968" w:rsidRDefault="00523615" w:rsidP="005459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графіку роботи кафедри </w:t>
            </w:r>
          </w:p>
          <w:p w:rsidR="009D72FB" w:rsidRDefault="009D72FB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391915" w:rsidRPr="00FF0C0D" w:rsidRDefault="007131DA" w:rsidP="00FF0C0D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0C0D">
        <w:rPr>
          <w:rFonts w:ascii="Times New Roman" w:hAnsi="Times New Roman" w:cs="Times New Roman"/>
          <w:sz w:val="24"/>
          <w:szCs w:val="35"/>
        </w:rPr>
        <w:t>Н</w:t>
      </w:r>
      <w:r w:rsidRPr="00FF0C0D">
        <w:rPr>
          <w:rFonts w:ascii="Times New Roman" w:hAnsi="Times New Roman" w:cs="Times New Roman"/>
          <w:sz w:val="24"/>
        </w:rPr>
        <w:t>авчальна  дисципліна</w:t>
      </w:r>
      <w:r w:rsidRPr="00FF0C0D">
        <w:rPr>
          <w:sz w:val="24"/>
        </w:rPr>
        <w:t xml:space="preserve"> </w:t>
      </w:r>
      <w:r w:rsidR="00391915" w:rsidRPr="00FF0C0D">
        <w:rPr>
          <w:rFonts w:ascii="Times New Roman" w:hAnsi="Times New Roman" w:cs="Times New Roman"/>
          <w:sz w:val="24"/>
          <w:szCs w:val="35"/>
        </w:rPr>
        <w:t>«</w:t>
      </w:r>
      <w:r w:rsidR="00FF0C0D" w:rsidRPr="00FF0C0D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 іноземна мова з мовленнєвою практикою</w:t>
      </w:r>
      <w:r w:rsidR="00391915" w:rsidRPr="00FF0C0D">
        <w:rPr>
          <w:rFonts w:ascii="Times New Roman" w:hAnsi="Times New Roman" w:cs="Times New Roman"/>
          <w:sz w:val="24"/>
          <w:szCs w:val="35"/>
        </w:rPr>
        <w:t>» передбачає оволодіння усною та письмовою комунікацією в побутовому, академічному та професійному середовищах. Основними формами навчання є практичні заняття та самостійна робота. Під час практичних занять з дисципліни у формі опитування, доповідей, презентацій, вільної комунікації в рамках запропонованої тематики здійснюється процес оволодіння німецькою мовою як засобом спілкування та засобом ознайомлення з художньою та суспільно-політичною літературою німецькомовних країн. Під час самостійного опрацювання отриманого матеріалу</w:t>
      </w:r>
      <w:r w:rsidRPr="00FF0C0D">
        <w:rPr>
          <w:rFonts w:ascii="Times New Roman" w:hAnsi="Times New Roman" w:cs="Times New Roman"/>
          <w:sz w:val="24"/>
          <w:szCs w:val="35"/>
        </w:rPr>
        <w:t xml:space="preserve"> </w:t>
      </w:r>
      <w:r w:rsidR="00391915" w:rsidRPr="00FF0C0D">
        <w:rPr>
          <w:rFonts w:ascii="Times New Roman" w:hAnsi="Times New Roman" w:cs="Times New Roman"/>
          <w:sz w:val="24"/>
          <w:szCs w:val="35"/>
        </w:rPr>
        <w:t>закріплюється</w:t>
      </w:r>
      <w:r w:rsidRPr="00FF0C0D">
        <w:rPr>
          <w:rFonts w:ascii="Times New Roman" w:hAnsi="Times New Roman" w:cs="Times New Roman"/>
          <w:sz w:val="24"/>
          <w:szCs w:val="35"/>
        </w:rPr>
        <w:t xml:space="preserve"> </w:t>
      </w:r>
      <w:r w:rsidR="00391915" w:rsidRPr="00FF0C0D">
        <w:rPr>
          <w:rFonts w:ascii="Times New Roman" w:hAnsi="Times New Roman" w:cs="Times New Roman"/>
          <w:sz w:val="24"/>
          <w:szCs w:val="35"/>
        </w:rPr>
        <w:t xml:space="preserve">здатність вільно, гнучко й ефективно використовувати мову, що вивчається, в усній та письмовій формі, у різних регістрах спілкування (офіційному, неофіційному, нейтральному) для вирішеннякомунікативних завдань у </w:t>
      </w:r>
      <w:r w:rsidRPr="00FF0C0D">
        <w:rPr>
          <w:rFonts w:ascii="Times New Roman" w:hAnsi="Times New Roman" w:cs="Times New Roman"/>
          <w:sz w:val="24"/>
          <w:szCs w:val="35"/>
        </w:rPr>
        <w:t>різноманітних сферах життя.</w:t>
      </w:r>
    </w:p>
    <w:p w:rsidR="007131DA" w:rsidRPr="00FF0C0D" w:rsidRDefault="007131DA" w:rsidP="00391915">
      <w:pPr>
        <w:ind w:firstLine="540"/>
        <w:contextualSpacing/>
        <w:jc w:val="both"/>
        <w:rPr>
          <w:rFonts w:ascii="Times New Roman" w:hAnsi="Times New Roman" w:cs="Times New Roman"/>
          <w:sz w:val="24"/>
          <w:szCs w:val="35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7131DA" w:rsidRDefault="00B852D0" w:rsidP="007131DA">
      <w:pPr>
        <w:pStyle w:val="ab"/>
        <w:spacing w:after="0"/>
        <w:ind w:left="0" w:firstLine="540"/>
        <w:jc w:val="both"/>
        <w:rPr>
          <w:sz w:val="24"/>
          <w:szCs w:val="35"/>
          <w:lang w:val="uk-UA"/>
        </w:rPr>
      </w:pPr>
      <w:r w:rsidRPr="00B852D0">
        <w:rPr>
          <w:sz w:val="24"/>
          <w:lang w:val="uk-UA"/>
        </w:rPr>
        <w:t>Метою викладання навчальної дисципліни</w:t>
      </w:r>
      <w:r w:rsidR="007131DA">
        <w:rPr>
          <w:sz w:val="24"/>
          <w:lang w:val="uk-UA"/>
        </w:rPr>
        <w:t xml:space="preserve"> є</w:t>
      </w:r>
      <w:r w:rsidRPr="00B852D0">
        <w:rPr>
          <w:sz w:val="24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>набуття студентами професійних комунікативних компетенцій, які включають</w:t>
      </w:r>
      <w:r w:rsidR="007131DA">
        <w:rPr>
          <w:sz w:val="24"/>
          <w:szCs w:val="35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 xml:space="preserve">у себе уміння застосовувати знання у практичних ситуаціях; здатність спілкуватися </w:t>
      </w:r>
      <w:r w:rsidR="007131DA">
        <w:rPr>
          <w:sz w:val="24"/>
          <w:szCs w:val="35"/>
          <w:lang w:val="uk-UA"/>
        </w:rPr>
        <w:t>німецьк</w:t>
      </w:r>
      <w:r w:rsidR="007131DA" w:rsidRPr="007131DA">
        <w:rPr>
          <w:sz w:val="24"/>
          <w:szCs w:val="35"/>
          <w:lang w:val="uk-UA"/>
        </w:rPr>
        <w:t>ою мовою</w:t>
      </w:r>
      <w:r w:rsidR="007131DA">
        <w:rPr>
          <w:sz w:val="24"/>
          <w:szCs w:val="35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>як усно, так і письмово.Ознайомлення студентів</w:t>
      </w:r>
      <w:r w:rsidR="007131DA">
        <w:rPr>
          <w:sz w:val="24"/>
          <w:szCs w:val="35"/>
          <w:lang w:val="uk-UA"/>
        </w:rPr>
        <w:t xml:space="preserve"> </w:t>
      </w:r>
      <w:r w:rsidR="007131DA" w:rsidRPr="007131DA">
        <w:rPr>
          <w:sz w:val="24"/>
          <w:szCs w:val="35"/>
          <w:lang w:val="uk-UA"/>
        </w:rPr>
        <w:t xml:space="preserve">з соціокультурною специфікою </w:t>
      </w:r>
      <w:r w:rsidR="007131DA">
        <w:rPr>
          <w:sz w:val="24"/>
          <w:szCs w:val="35"/>
          <w:lang w:val="uk-UA"/>
        </w:rPr>
        <w:t>німецькомовних країн, їх</w:t>
      </w:r>
      <w:r w:rsidR="007131DA" w:rsidRPr="007131DA">
        <w:rPr>
          <w:sz w:val="24"/>
          <w:szCs w:val="35"/>
          <w:lang w:val="uk-UA"/>
        </w:rPr>
        <w:t xml:space="preserve"> національною культурою.</w:t>
      </w:r>
    </w:p>
    <w:p w:rsidR="00545968" w:rsidRPr="007131DA" w:rsidRDefault="00B852D0" w:rsidP="007131DA">
      <w:pPr>
        <w:pStyle w:val="ab"/>
        <w:spacing w:after="0"/>
        <w:ind w:left="0" w:firstLine="540"/>
        <w:jc w:val="both"/>
        <w:rPr>
          <w:sz w:val="18"/>
          <w:lang w:val="uk-UA"/>
        </w:rPr>
      </w:pPr>
      <w:r w:rsidRPr="007131DA">
        <w:rPr>
          <w:sz w:val="24"/>
          <w:lang w:val="uk-UA"/>
        </w:rPr>
        <w:t xml:space="preserve">Завданнями курсу є </w:t>
      </w:r>
      <w:r w:rsidR="00545968" w:rsidRPr="007131DA">
        <w:rPr>
          <w:sz w:val="24"/>
          <w:lang w:val="uk-UA"/>
        </w:rPr>
        <w:t>сформувати у студентів наукове уявлення про системний характер лексики та граматики німецької мови; розширити та активувати здобуті раніше знання, вміння та навички; ознайомити з ефективними способами розширення власного вокабуляру та вдосконалення граматичної компетентності; навчити  виконувати та аналізувати різні види письмових завдань, сформувавши базові уявлення про офіційний та розмовний стилі; сформувати вміння сприймати автентичний  аудіо та відео матеріал; вдосконалити діалогічне та монологічне  мовлення студента, а також виробити вміння виражати власну думку на запропоновану тему.</w:t>
      </w:r>
    </w:p>
    <w:p w:rsidR="005538BE" w:rsidRPr="003F5F43" w:rsidRDefault="005538BE" w:rsidP="00545968">
      <w:pPr>
        <w:tabs>
          <w:tab w:val="left" w:pos="284"/>
          <w:tab w:val="left" w:pos="567"/>
        </w:tabs>
        <w:ind w:firstLine="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Pr="004B67D8" w:rsidRDefault="004B67D8" w:rsidP="00CD2B6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>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 xml:space="preserve">Здатність застосовувати набуті знання та вміння в практичних ситуаціях, </w:t>
      </w:r>
      <w:r w:rsidRPr="0000305D">
        <w:rPr>
          <w:rFonts w:ascii="Times New Roman" w:hAnsi="Times New Roman" w:cs="Times New Roman"/>
          <w:sz w:val="24"/>
        </w:rPr>
        <w:t xml:space="preserve"> </w:t>
      </w:r>
      <w:r w:rsidRPr="0000305D">
        <w:rPr>
          <w:rFonts w:ascii="Times New Roman" w:hAnsi="Times New Roman" w:cs="Times New Roman"/>
          <w:bCs/>
          <w:sz w:val="24"/>
          <w:lang w:eastAsia="uk-UA"/>
        </w:rPr>
        <w:t xml:space="preserve">зрозуміло і недвозначно доносити власні висновки до фахівців і нефахівців, зокрема до осіб, які навчаються.  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t>Здатність вчитися і оволодівати сучасними знаннями.</w:t>
      </w:r>
    </w:p>
    <w:p w:rsidR="0000305D" w:rsidRPr="0000305D" w:rsidRDefault="0000305D" w:rsidP="00CD2B6C">
      <w:pPr>
        <w:pStyle w:val="ad"/>
        <w:numPr>
          <w:ilvl w:val="0"/>
          <w:numId w:val="2"/>
        </w:num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4"/>
          <w:lang w:eastAsia="uk-UA"/>
        </w:rPr>
      </w:pPr>
      <w:r w:rsidRPr="0000305D">
        <w:rPr>
          <w:rFonts w:ascii="Times New Roman" w:hAnsi="Times New Roman" w:cs="Times New Roman"/>
          <w:bCs/>
          <w:sz w:val="24"/>
          <w:lang w:eastAsia="uk-UA"/>
        </w:rPr>
        <w:lastRenderedPageBreak/>
        <w:t>Здатність до письмової й усної комунікації, щo якнайкраще відпoвідають ситуації професійного і особистісного спілкування засобами іноземної та державної мов.</w:t>
      </w:r>
    </w:p>
    <w:p w:rsidR="004B67D8" w:rsidRPr="004B67D8" w:rsidRDefault="004B67D8" w:rsidP="00CD2B6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Фахові компетентності:</w:t>
      </w:r>
    </w:p>
    <w:p w:rsid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</w:t>
      </w:r>
    </w:p>
    <w:p w:rsidR="0000305D" w:rsidRPr="0000305D" w:rsidRDefault="0000305D" w:rsidP="00CD2B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05D">
        <w:rPr>
          <w:rFonts w:ascii="Times New Roman" w:hAnsi="Times New Roman" w:cs="Times New Roman"/>
          <w:sz w:val="24"/>
        </w:rPr>
        <w:t>Здатність забезпечувати діалог культур у процесі вивчення іноземної мови та зарубіжної літератури, створювати умови для міжкультурної комунікації.</w:t>
      </w:r>
    </w:p>
    <w:p w:rsidR="00405857" w:rsidRDefault="00405857" w:rsidP="0000305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5857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77F82" w:rsidRPr="003F5F43" w:rsidRDefault="00F71416" w:rsidP="00A55D6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00305D" w:rsidRPr="0000305D" w:rsidRDefault="004B67D8" w:rsidP="0000305D">
      <w:pPr>
        <w:tabs>
          <w:tab w:val="left" w:pos="67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0305D" w:rsidRPr="0000305D">
        <w:rPr>
          <w:rFonts w:ascii="Times New Roman" w:hAnsi="Times New Roman" w:cs="Times New Roman"/>
          <w:sz w:val="24"/>
          <w:szCs w:val="24"/>
        </w:rPr>
        <w:t xml:space="preserve">Знання сучасних філологічних і дидактичних засад навчання іноземних мов і світової літератури. </w:t>
      </w:r>
    </w:p>
    <w:p w:rsidR="0000305D" w:rsidRPr="0000305D" w:rsidRDefault="0000305D" w:rsidP="0000305D">
      <w:pPr>
        <w:tabs>
          <w:tab w:val="left" w:pos="67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Знання мовних норм, соціокультурної ситуації розвитку української та іноземних мов, що вивчаються.</w:t>
      </w:r>
    </w:p>
    <w:p w:rsidR="0000305D" w:rsidRPr="0000305D" w:rsidRDefault="0000305D" w:rsidP="000030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упорядковувати отримані теоретичні та практичні дані щодо дослідження в мові та літературі.</w:t>
      </w:r>
    </w:p>
    <w:p w:rsidR="0000305D" w:rsidRPr="0000305D" w:rsidRDefault="0000305D" w:rsidP="0000305D">
      <w:pPr>
        <w:tabs>
          <w:tab w:val="left" w:pos="226"/>
          <w:tab w:val="left" w:pos="768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спілкуватися письмово й усно в іншомовному соціумі в рамках професійного й наукового спілкування.</w:t>
      </w:r>
    </w:p>
    <w:p w:rsidR="0000305D" w:rsidRPr="0000305D" w:rsidRDefault="0000305D" w:rsidP="000030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аргументувати власні судження, зрозуміло і недвозначно доносити власні висновки, а також знання та пояснення, що їх обґрунтовують, до фахівців і нефахівців, зокрема до осіб, які навчаються.</w:t>
      </w:r>
    </w:p>
    <w:p w:rsidR="0000305D" w:rsidRPr="0000305D" w:rsidRDefault="0000305D" w:rsidP="0000305D">
      <w:pPr>
        <w:tabs>
          <w:tab w:val="left" w:pos="20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аналізувати результати різних аспектів професійної діяльності з метою забезпечення конкурентоспроможності відповідних фахових послуг;  проблем у навчанні та/або професійній діяльност</w:t>
      </w:r>
      <w:r w:rsidR="004545D6">
        <w:rPr>
          <w:rFonts w:ascii="Times New Roman" w:hAnsi="Times New Roman" w:cs="Times New Roman"/>
          <w:sz w:val="24"/>
          <w:szCs w:val="24"/>
        </w:rPr>
        <w:t>і та на межі предметних галузей.</w:t>
      </w:r>
    </w:p>
    <w:p w:rsidR="0000305D" w:rsidRPr="0000305D" w:rsidRDefault="0000305D" w:rsidP="000030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305D">
        <w:rPr>
          <w:rFonts w:ascii="Times New Roman" w:hAnsi="Times New Roman" w:cs="Times New Roman"/>
          <w:sz w:val="24"/>
          <w:szCs w:val="24"/>
        </w:rPr>
        <w:t>- Уміння оцінювати особистий 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послуг.</w:t>
      </w:r>
    </w:p>
    <w:p w:rsidR="0000305D" w:rsidRDefault="0000305D" w:rsidP="0000305D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</w:p>
    <w:p w:rsidR="00D05164" w:rsidRPr="003F5F43" w:rsidRDefault="00405857" w:rsidP="004545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4545D6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523615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523615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B24C3D" w:rsidRDefault="004545D6" w:rsidP="00B24C3D">
      <w:pPr>
        <w:pStyle w:val="a3"/>
        <w:spacing w:after="0" w:afterAutospacing="0"/>
        <w:rPr>
          <w:i/>
          <w:sz w:val="22"/>
          <w:lang w:val="uk-UA"/>
        </w:rPr>
      </w:pPr>
      <w:r w:rsidRPr="00B24C3D">
        <w:rPr>
          <w:rStyle w:val="a8"/>
          <w:i w:val="0"/>
          <w:szCs w:val="28"/>
          <w:u w:val="single"/>
          <w:lang w:val="uk-UA"/>
        </w:rPr>
        <w:t>Відвідування занять.</w:t>
      </w:r>
      <w:r w:rsidRPr="00B24C3D">
        <w:rPr>
          <w:rStyle w:val="a8"/>
          <w:i w:val="0"/>
          <w:szCs w:val="28"/>
          <w:lang w:val="uk-UA"/>
        </w:rPr>
        <w:t xml:space="preserve"> Очікується, що всі студенти відвідають усі практичні заняття курсу. Студенти мають інформувати викладача про неможливість відвідати заняття. У будь-якому випадку студенти зобов’язані дотримуватися термінів виконання усіх видів робіт, передбачених курсом.</w:t>
      </w:r>
    </w:p>
    <w:p w:rsidR="00B24C3D" w:rsidRDefault="004545D6" w:rsidP="00B24C3D">
      <w:pPr>
        <w:pStyle w:val="a3"/>
        <w:spacing w:before="0" w:beforeAutospacing="0" w:after="0" w:afterAutospacing="0"/>
        <w:rPr>
          <w:i/>
          <w:sz w:val="22"/>
          <w:lang w:val="uk-UA"/>
        </w:rPr>
      </w:pPr>
      <w:r w:rsidRPr="00B24C3D">
        <w:rPr>
          <w:rStyle w:val="a8"/>
          <w:i w:val="0"/>
          <w:szCs w:val="28"/>
          <w:u w:val="single"/>
          <w:lang w:val="uk-UA"/>
        </w:rPr>
        <w:t>Письмові роботи.</w:t>
      </w:r>
      <w:r w:rsidRPr="00B24C3D">
        <w:rPr>
          <w:rStyle w:val="a8"/>
          <w:i w:val="0"/>
          <w:szCs w:val="28"/>
          <w:lang w:val="uk-UA"/>
        </w:rPr>
        <w:t xml:space="preserve"> Очікується, що студенти виконають декілька видів письмових робіт, зокрема самостійні роботи, тести, модульні контрольні роботи. </w:t>
      </w:r>
    </w:p>
    <w:p w:rsidR="004545D6" w:rsidRPr="00B24C3D" w:rsidRDefault="004545D6" w:rsidP="00B24C3D">
      <w:pPr>
        <w:pStyle w:val="a3"/>
        <w:spacing w:before="0" w:beforeAutospacing="0" w:after="0" w:afterAutospacing="0"/>
        <w:rPr>
          <w:i/>
          <w:sz w:val="22"/>
          <w:lang w:val="uk-UA"/>
        </w:rPr>
      </w:pPr>
      <w:r w:rsidRPr="00B24C3D">
        <w:rPr>
          <w:rStyle w:val="a8"/>
          <w:i w:val="0"/>
          <w:szCs w:val="28"/>
          <w:u w:val="single"/>
        </w:rPr>
        <w:t xml:space="preserve">Література. </w:t>
      </w:r>
      <w:r w:rsidRPr="00B24C3D">
        <w:rPr>
          <w:rStyle w:val="a8"/>
          <w:i w:val="0"/>
          <w:szCs w:val="28"/>
        </w:rPr>
        <w:t>Уся література, яку студенти не можуть знайти самостійно, буде надана викладачем виключно в освітніх цілях без права її передачі третім особам. Студенти заохочуються до використання також й іншої літератури та джерел, яких немає серед рекомендованих.</w:t>
      </w:r>
    </w:p>
    <w:p w:rsidR="00F05837" w:rsidRPr="004545D6" w:rsidRDefault="00F05837" w:rsidP="004545D6">
      <w:pPr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F05837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B24C3D" w:rsidRDefault="007A3655" w:rsidP="00B24C3D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B24C3D">
              <w:rPr>
                <w:rFonts w:ascii="Times New Roman" w:hAnsi="Times New Roman" w:cs="Times New Roman"/>
                <w:b/>
                <w:caps/>
                <w:sz w:val="24"/>
                <w:szCs w:val="26"/>
              </w:rPr>
              <w:t>БЛОК 1.</w:t>
            </w: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88613C" w:rsidRDefault="0088613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24</w:t>
            </w:r>
          </w:p>
        </w:tc>
        <w:tc>
          <w:tcPr>
            <w:tcW w:w="3960" w:type="dxa"/>
            <w:vAlign w:val="center"/>
          </w:tcPr>
          <w:p w:rsidR="008A4B7E" w:rsidRPr="00523615" w:rsidRDefault="00505247" w:rsidP="00523615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50524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Тема 1. </w:t>
            </w:r>
            <w:r w:rsidR="00523615" w:rsidRPr="00E50244">
              <w:rPr>
                <w:rFonts w:ascii="Times New Roman" w:hAnsi="Times New Roman" w:cs="Times New Roman"/>
                <w:bCs/>
                <w:sz w:val="24"/>
                <w:szCs w:val="28"/>
                <w:lang w:val="de-DE"/>
              </w:rPr>
              <w:t>Staatsaufbau Deutschlands und der Ukraine</w:t>
            </w:r>
          </w:p>
        </w:tc>
        <w:tc>
          <w:tcPr>
            <w:tcW w:w="3240" w:type="dxa"/>
            <w:vAlign w:val="center"/>
          </w:tcPr>
          <w:p w:rsidR="00505247" w:rsidRDefault="00B24C3D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Практичні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заняття</w:t>
            </w:r>
            <w:r w:rsidR="005236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B5581C" w:rsidRPr="003F5F43" w:rsidRDefault="00B5581C" w:rsidP="006B768A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23615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1</w:t>
            </w:r>
            <w:r w:rsidR="006B76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CD2B6C" w:rsidRDefault="009817B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523615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615" w:rsidRPr="0088613C" w:rsidRDefault="0088613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58</w:t>
            </w:r>
          </w:p>
        </w:tc>
        <w:tc>
          <w:tcPr>
            <w:tcW w:w="3960" w:type="dxa"/>
            <w:vAlign w:val="center"/>
          </w:tcPr>
          <w:p w:rsidR="00523615" w:rsidRPr="00523615" w:rsidRDefault="00523615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de-DE"/>
              </w:rPr>
            </w:pPr>
            <w:r w:rsidRPr="00523615">
              <w:rPr>
                <w:rFonts w:ascii="Times New Roman" w:hAnsi="Times New Roman" w:cs="Times New Roman"/>
                <w:bCs/>
                <w:color w:val="333333"/>
                <w:sz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lang w:val="de-DE"/>
              </w:rPr>
              <w:t xml:space="preserve"> Analytisches Lesen</w:t>
            </w:r>
          </w:p>
        </w:tc>
        <w:tc>
          <w:tcPr>
            <w:tcW w:w="3240" w:type="dxa"/>
            <w:vAlign w:val="center"/>
          </w:tcPr>
          <w:p w:rsidR="00523615" w:rsidRDefault="00523615" w:rsidP="00523615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Практичні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заняття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523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523615" w:rsidRDefault="00523615" w:rsidP="00523615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34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1440" w:type="dxa"/>
            <w:vAlign w:val="center"/>
          </w:tcPr>
          <w:p w:rsidR="00523615" w:rsidRPr="009817BE" w:rsidRDefault="009817B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40" w:type="dxa"/>
            <w:vAlign w:val="center"/>
          </w:tcPr>
          <w:p w:rsidR="00523615" w:rsidRPr="003F5F43" w:rsidRDefault="0052361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3615" w:rsidRPr="003F5F43" w:rsidRDefault="0052361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3615" w:rsidRPr="003F5F43" w:rsidRDefault="00523615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CD2B6C" w:rsidRDefault="007A3655" w:rsidP="00B24C3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D2B6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</w:tc>
      </w:tr>
      <w:tr w:rsidR="00523615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615" w:rsidRPr="0088613C" w:rsidRDefault="0088613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24</w:t>
            </w:r>
          </w:p>
        </w:tc>
        <w:tc>
          <w:tcPr>
            <w:tcW w:w="3960" w:type="dxa"/>
            <w:vAlign w:val="center"/>
          </w:tcPr>
          <w:p w:rsidR="00523615" w:rsidRPr="00523615" w:rsidRDefault="00523615" w:rsidP="00523615">
            <w:pPr>
              <w:pStyle w:val="a3"/>
              <w:snapToGrid w:val="0"/>
              <w:spacing w:before="0" w:after="0"/>
              <w:rPr>
                <w:bCs/>
                <w:color w:val="333333"/>
                <w:lang w:val="de-DE"/>
              </w:rPr>
            </w:pPr>
            <w:r>
              <w:rPr>
                <w:bCs/>
                <w:color w:val="333333"/>
                <w:lang w:val="uk-UA"/>
              </w:rPr>
              <w:t xml:space="preserve">Тема </w:t>
            </w:r>
            <w:r>
              <w:rPr>
                <w:bCs/>
                <w:color w:val="333333"/>
                <w:lang w:val="de-DE"/>
              </w:rPr>
              <w:t>3</w:t>
            </w:r>
            <w:r>
              <w:rPr>
                <w:bCs/>
                <w:color w:val="333333"/>
                <w:lang w:val="uk-UA"/>
              </w:rPr>
              <w:t>.</w:t>
            </w:r>
            <w:r>
              <w:rPr>
                <w:bCs/>
                <w:color w:val="333333"/>
                <w:lang w:val="de-DE"/>
              </w:rPr>
              <w:t xml:space="preserve"> </w:t>
            </w:r>
            <w:r w:rsidRPr="00E50244">
              <w:rPr>
                <w:bCs/>
                <w:lang w:val="de-DE"/>
              </w:rPr>
              <w:t>Geschichte und Bildungswesen Deutschlands und der Ukraine</w:t>
            </w:r>
          </w:p>
        </w:tc>
        <w:tc>
          <w:tcPr>
            <w:tcW w:w="3240" w:type="dxa"/>
            <w:vAlign w:val="center"/>
          </w:tcPr>
          <w:p w:rsidR="0088613C" w:rsidRDefault="0088613C" w:rsidP="0088613C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Практичні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заняття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(8 год.)</w:t>
            </w:r>
          </w:p>
          <w:p w:rsidR="00523615" w:rsidRDefault="0088613C" w:rsidP="0088613C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3615" w:rsidRPr="00CD2B6C" w:rsidRDefault="009817B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440" w:type="dxa"/>
            <w:vAlign w:val="center"/>
          </w:tcPr>
          <w:p w:rsidR="00523615" w:rsidRPr="003F5F43" w:rsidRDefault="0052361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3615" w:rsidRPr="003F5F43" w:rsidRDefault="0052361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3615" w:rsidRDefault="00523615" w:rsidP="00DF605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88613C" w:rsidRDefault="0088613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44</w:t>
            </w:r>
          </w:p>
        </w:tc>
        <w:tc>
          <w:tcPr>
            <w:tcW w:w="3960" w:type="dxa"/>
            <w:vAlign w:val="center"/>
          </w:tcPr>
          <w:p w:rsidR="00527196" w:rsidRPr="00523615" w:rsidRDefault="00523615" w:rsidP="00523615">
            <w:pPr>
              <w:pStyle w:val="a3"/>
              <w:snapToGrid w:val="0"/>
              <w:spacing w:before="0" w:after="0"/>
              <w:rPr>
                <w:bCs/>
                <w:color w:val="333333"/>
                <w:lang w:val="de-DE"/>
              </w:rPr>
            </w:pPr>
            <w:r>
              <w:rPr>
                <w:bCs/>
                <w:color w:val="333333"/>
                <w:lang w:val="uk-UA"/>
              </w:rPr>
              <w:t xml:space="preserve">Тема </w:t>
            </w:r>
            <w:r>
              <w:rPr>
                <w:bCs/>
                <w:color w:val="333333"/>
                <w:lang w:val="de-DE"/>
              </w:rPr>
              <w:t>4</w:t>
            </w:r>
            <w:r>
              <w:rPr>
                <w:bCs/>
                <w:color w:val="333333"/>
                <w:lang w:val="uk-UA"/>
              </w:rPr>
              <w:t>.</w:t>
            </w:r>
            <w:r>
              <w:rPr>
                <w:bCs/>
                <w:color w:val="333333"/>
                <w:lang w:val="de-DE"/>
              </w:rPr>
              <w:t xml:space="preserve"> Analytisches Lesen</w:t>
            </w:r>
          </w:p>
        </w:tc>
        <w:tc>
          <w:tcPr>
            <w:tcW w:w="3240" w:type="dxa"/>
            <w:vAlign w:val="center"/>
          </w:tcPr>
          <w:p w:rsidR="00B24C3D" w:rsidRDefault="00B24C3D" w:rsidP="00B24C3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Практичні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заняття</w:t>
            </w:r>
            <w:r w:rsidR="0088613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</w:t>
            </w:r>
            <w:r w:rsidR="0088613C" w:rsidRPr="00886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9A196F" w:rsidRPr="003F5F43" w:rsidRDefault="00B24C3D" w:rsidP="006B768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6B76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88613C" w:rsidRPr="00886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CD2B6C" w:rsidRDefault="009817B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DF605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DF6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</w:tbl>
    <w:p w:rsid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6B768A" w:rsidRDefault="006B768A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6B768A" w:rsidRDefault="006B768A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6B768A" w:rsidRPr="003F5F43" w:rsidRDefault="006B768A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F05837" w:rsidRDefault="00DF605A" w:rsidP="00DF605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передбачено</w:t>
      </w:r>
    </w:p>
    <w:p w:rsidR="00DF605A" w:rsidRDefault="00DF605A" w:rsidP="00DF605A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47"/>
        <w:gridCol w:w="5473"/>
      </w:tblGrid>
      <w:tr w:rsidR="005302CE" w:rsidRPr="005C3381" w:rsidTr="0088613C">
        <w:trPr>
          <w:trHeight w:val="335"/>
        </w:trPr>
        <w:tc>
          <w:tcPr>
            <w:tcW w:w="8747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5473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13C" w:rsidRPr="0088613C" w:rsidRDefault="0088613C" w:rsidP="0088613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Deutschland: Land und Leute</w:t>
            </w: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.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7F3C73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  <w:lang w:val="de-DE"/>
              </w:rPr>
              <w:t>Ukraine</w:t>
            </w:r>
            <w:r w:rsidRPr="0001547E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:</w:t>
            </w:r>
            <w:r w:rsidRPr="0001547E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  <w:lang w:val="de-DE"/>
              </w:rPr>
              <w:t xml:space="preserve"> Land und Leute</w:t>
            </w:r>
            <w:r w:rsidRPr="0001547E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.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Staatsaufbau Deutschlands</w:t>
            </w: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.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7F3C73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Staatsaufbau der Ukraine</w:t>
            </w: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.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Wolfgang Borchert „Nachts schlafen die Ratten doch“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4F34BB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de-DE"/>
              </w:rPr>
              <w:t>Wolfgang Borchert</w:t>
            </w: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 xml:space="preserve"> „</w:t>
            </w:r>
            <w:r w:rsidRPr="0001547E">
              <w:rPr>
                <w:rFonts w:ascii="Times New Roman" w:hAnsi="Times New Roman" w:cs="Times New Roman"/>
                <w:color w:val="000000"/>
                <w:sz w:val="24"/>
                <w:szCs w:val="28"/>
                <w:lang w:val="de-DE"/>
              </w:rPr>
              <w:t>An diesem Dienstag“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4F34BB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de-DE"/>
              </w:rPr>
              <w:t>Wolfgang Borchert</w:t>
            </w: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 xml:space="preserve"> „Das Brot“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4F34BB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Wolfgang Borchert</w:t>
            </w:r>
            <w:r w:rsidRPr="0001547E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de-DE"/>
              </w:rPr>
              <w:t xml:space="preserve"> „</w:t>
            </w: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Die Küchenuhr“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4F34BB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 xml:space="preserve">Heinrich Böll „Anekdote zur Senkung der Arbeitsmoral“ 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4F34BB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861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Heinrich Böll „Der Lacher“ 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4F34BB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lastRenderedPageBreak/>
              <w:t>Aus der Geschichte Deutschlands</w:t>
            </w: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.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4F34BB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Aus der Geschichte der Ukraine</w:t>
            </w: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.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88613C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Bildungswesen in Deutschland</w:t>
            </w: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.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88613C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036E4A" w:rsidRDefault="0088613C" w:rsidP="0088613C">
            <w:pPr>
              <w:tabs>
                <w:tab w:val="left" w:pos="8505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Bildungswesen in der Ukraine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88613C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930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Paul Maar „Der Mann, der nie zu spät kam“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88613C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930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Gabriele Wohmann „Denk immer an heut Nachmittag“ 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88613C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930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Ilse Aichinger „Das Fenster-Theater“ 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88613C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8930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Bertolt Brecht „</w:t>
            </w:r>
            <w:r w:rsidRPr="0089309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Wenn die Haifische Menschen wären“ 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88613C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88613C" w:rsidRPr="005C3381" w:rsidTr="0088613C">
        <w:trPr>
          <w:trHeight w:val="335"/>
        </w:trPr>
        <w:tc>
          <w:tcPr>
            <w:tcW w:w="8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13C" w:rsidRPr="0088613C" w:rsidRDefault="0088613C" w:rsidP="0088613C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8930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Max Frisch „</w:t>
            </w:r>
            <w:r w:rsidRPr="0089309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Geschichte von Isidor“</w:t>
            </w:r>
          </w:p>
        </w:tc>
        <w:tc>
          <w:tcPr>
            <w:tcW w:w="5473" w:type="dxa"/>
            <w:vAlign w:val="center"/>
          </w:tcPr>
          <w:p w:rsidR="0088613C" w:rsidRPr="005C3381" w:rsidRDefault="0088613C" w:rsidP="0088613C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</w:tbl>
    <w:p w:rsidR="00E2256D" w:rsidRPr="0088613C" w:rsidRDefault="00E2256D" w:rsidP="00443A9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F34BB" w:rsidRPr="0088613C" w:rsidRDefault="004F34BB" w:rsidP="00443A9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4F34BB" w:rsidRDefault="002E2F80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de-DE"/>
              </w:rPr>
            </w:pPr>
            <w:r>
              <w:rPr>
                <w:color w:val="333333"/>
                <w:lang w:val="de-DE"/>
              </w:rPr>
              <w:t>Textanalyse und Textinterpretation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2E2F80" w:rsidRDefault="002E2F80" w:rsidP="002E2F80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2E2F80">
              <w:rPr>
                <w:rFonts w:ascii="Times New Roman" w:hAnsi="Times New Roman" w:cs="Times New Roman"/>
                <w:color w:val="221F1F"/>
                <w:sz w:val="24"/>
              </w:rPr>
              <w:t>Texterkennen und Textverstehen</w:t>
            </w:r>
          </w:p>
          <w:p w:rsidR="002E2F80" w:rsidRPr="002E2F80" w:rsidRDefault="002E2F80" w:rsidP="002E2F80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2E2F80">
              <w:rPr>
                <w:rFonts w:ascii="Times New Roman" w:hAnsi="Times New Roman" w:cs="Times New Roman"/>
                <w:color w:val="221F1F"/>
                <w:sz w:val="24"/>
                <w:lang w:val="de-DE"/>
              </w:rPr>
              <w:t>I</w:t>
            </w:r>
            <w:r w:rsidRPr="002E2F80">
              <w:rPr>
                <w:rFonts w:ascii="Times New Roman" w:hAnsi="Times New Roman" w:cs="Times New Roman"/>
                <w:color w:val="221F1F"/>
                <w:sz w:val="24"/>
              </w:rPr>
              <w:t>nhaltliche, formale und stilistische Komponenten des</w:t>
            </w:r>
            <w:r w:rsidRPr="002E2F80">
              <w:rPr>
                <w:rFonts w:ascii="Times New Roman" w:hAnsi="Times New Roman" w:cs="Times New Roman"/>
                <w:color w:val="221F1F"/>
                <w:spacing w:val="-3"/>
                <w:sz w:val="24"/>
              </w:rPr>
              <w:t xml:space="preserve"> </w:t>
            </w:r>
            <w:r w:rsidRPr="002E2F80">
              <w:rPr>
                <w:rFonts w:ascii="Times New Roman" w:hAnsi="Times New Roman" w:cs="Times New Roman"/>
                <w:color w:val="221F1F"/>
                <w:sz w:val="24"/>
              </w:rPr>
              <w:t>Textes</w:t>
            </w:r>
          </w:p>
          <w:p w:rsidR="002E2F80" w:rsidRPr="002E2F80" w:rsidRDefault="002E2F80" w:rsidP="002E2F80">
            <w:pPr>
              <w:numPr>
                <w:ilvl w:val="0"/>
                <w:numId w:val="15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2E2F80">
              <w:rPr>
                <w:rFonts w:ascii="Times New Roman" w:hAnsi="Times New Roman" w:cs="Times New Roman"/>
                <w:color w:val="221F1F"/>
                <w:sz w:val="24"/>
              </w:rPr>
              <w:t>Erschliessung des Textes unter dem inhaltlich-formellen und linguistisch-stilistischen Aspekt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3D6582" w:rsidRDefault="002E2F80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rPr>
                <w:color w:val="221F1F"/>
              </w:rPr>
              <w:t>Methodik der linguostilistischen</w:t>
            </w:r>
            <w:r>
              <w:rPr>
                <w:color w:val="221F1F"/>
                <w:spacing w:val="-22"/>
              </w:rPr>
              <w:t xml:space="preserve"> </w:t>
            </w:r>
            <w:r>
              <w:rPr>
                <w:color w:val="221F1F"/>
              </w:rPr>
              <w:t>Textinterpretation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Pr="002E2F80" w:rsidRDefault="002E2F80" w:rsidP="00CD2B6C">
            <w:pPr>
              <w:numPr>
                <w:ilvl w:val="0"/>
                <w:numId w:val="1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32"/>
                <w:lang w:val="de-DE"/>
              </w:rPr>
            </w:pPr>
            <w:r w:rsidRPr="002E2F80">
              <w:rPr>
                <w:rFonts w:ascii="Times New Roman" w:hAnsi="Times New Roman" w:cs="Times New Roman"/>
                <w:color w:val="221F1F"/>
                <w:sz w:val="24"/>
              </w:rPr>
              <w:t>Makroanalyse (literarischer Aspekt)</w:t>
            </w:r>
          </w:p>
          <w:p w:rsidR="002E2F80" w:rsidRPr="004F34BB" w:rsidRDefault="002E2F80" w:rsidP="00CD2B6C">
            <w:pPr>
              <w:numPr>
                <w:ilvl w:val="0"/>
                <w:numId w:val="16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2E2F80">
              <w:rPr>
                <w:rFonts w:ascii="Times New Roman" w:hAnsi="Times New Roman" w:cs="Times New Roman"/>
                <w:color w:val="221F1F"/>
                <w:sz w:val="24"/>
              </w:rPr>
              <w:t>Mikroanalyse</w:t>
            </w:r>
            <w:r w:rsidRPr="002E2F80">
              <w:rPr>
                <w:rFonts w:ascii="Times New Roman" w:hAnsi="Times New Roman" w:cs="Times New Roman"/>
                <w:b/>
                <w:color w:val="221F1F"/>
                <w:sz w:val="24"/>
              </w:rPr>
              <w:t xml:space="preserve"> </w:t>
            </w:r>
            <w:r w:rsidRPr="002E2F80">
              <w:rPr>
                <w:rFonts w:ascii="Times New Roman" w:hAnsi="Times New Roman" w:cs="Times New Roman"/>
                <w:color w:val="221F1F"/>
                <w:sz w:val="24"/>
              </w:rPr>
              <w:t>(linguostilistischer Aspekt)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2E2F80" w:rsidRDefault="002E2F80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80">
              <w:rPr>
                <w:rFonts w:ascii="Times New Roman" w:hAnsi="Times New Roman" w:cs="Times New Roman"/>
                <w:sz w:val="24"/>
                <w:lang w:val="de-DE"/>
              </w:rPr>
              <w:t xml:space="preserve">Grundlegende </w:t>
            </w:r>
            <w:r w:rsidRPr="002E2F80">
              <w:rPr>
                <w:rFonts w:ascii="Times New Roman" w:hAnsi="Times New Roman" w:cs="Times New Roman"/>
                <w:sz w:val="24"/>
              </w:rPr>
              <w:t>Schritte der Interpretation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F80" w:rsidRPr="002E2F80" w:rsidRDefault="002E2F80" w:rsidP="002E2F80">
            <w:pPr>
              <w:pStyle w:val="ad"/>
              <w:widowControl w:val="0"/>
              <w:numPr>
                <w:ilvl w:val="0"/>
                <w:numId w:val="17"/>
              </w:numPr>
              <w:tabs>
                <w:tab w:val="left" w:pos="58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E2F80">
              <w:rPr>
                <w:rFonts w:ascii="Times New Roman" w:hAnsi="Times New Roman" w:cs="Times New Roman"/>
                <w:sz w:val="24"/>
              </w:rPr>
              <w:t>Gründliches Lesen des</w:t>
            </w:r>
            <w:r w:rsidRPr="002E2F80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E2F80">
              <w:rPr>
                <w:rFonts w:ascii="Times New Roman" w:hAnsi="Times New Roman" w:cs="Times New Roman"/>
                <w:sz w:val="24"/>
              </w:rPr>
              <w:t>Textes.</w:t>
            </w:r>
          </w:p>
          <w:p w:rsidR="002E2F80" w:rsidRPr="002E2F80" w:rsidRDefault="002E2F80" w:rsidP="002E2F80">
            <w:pPr>
              <w:pStyle w:val="ad"/>
              <w:widowControl w:val="0"/>
              <w:numPr>
                <w:ilvl w:val="0"/>
                <w:numId w:val="17"/>
              </w:numPr>
              <w:tabs>
                <w:tab w:val="left" w:pos="582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E2F80">
              <w:rPr>
                <w:rFonts w:ascii="Times New Roman" w:hAnsi="Times New Roman" w:cs="Times New Roman"/>
                <w:sz w:val="24"/>
              </w:rPr>
              <w:t>Gesamteindruck und Klärung des</w:t>
            </w:r>
            <w:r w:rsidRPr="002E2F80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E2F80">
              <w:rPr>
                <w:rFonts w:ascii="Times New Roman" w:hAnsi="Times New Roman" w:cs="Times New Roman"/>
                <w:sz w:val="24"/>
              </w:rPr>
              <w:t>Verstehenshorizontes.</w:t>
            </w:r>
          </w:p>
          <w:p w:rsidR="002E2F80" w:rsidRPr="002E2F80" w:rsidRDefault="002E2F80" w:rsidP="002E2F80">
            <w:pPr>
              <w:pStyle w:val="ad"/>
              <w:widowControl w:val="0"/>
              <w:numPr>
                <w:ilvl w:val="0"/>
                <w:numId w:val="17"/>
              </w:numPr>
              <w:tabs>
                <w:tab w:val="left" w:pos="582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2E2F80">
              <w:rPr>
                <w:rFonts w:ascii="Times New Roman" w:hAnsi="Times New Roman" w:cs="Times New Roman"/>
                <w:sz w:val="24"/>
              </w:rPr>
              <w:t>Textbeschreibung (Inhaltsangabe,</w:t>
            </w:r>
            <w:r w:rsidRPr="002E2F80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2E2F80">
              <w:rPr>
                <w:rFonts w:ascii="Times New Roman" w:hAnsi="Times New Roman" w:cs="Times New Roman"/>
                <w:sz w:val="24"/>
              </w:rPr>
              <w:t>Gliederung)</w:t>
            </w:r>
          </w:p>
          <w:p w:rsidR="002E2F80" w:rsidRPr="002E2F80" w:rsidRDefault="002E2F80" w:rsidP="002E2F80">
            <w:pPr>
              <w:pStyle w:val="ad"/>
              <w:widowControl w:val="0"/>
              <w:numPr>
                <w:ilvl w:val="0"/>
                <w:numId w:val="17"/>
              </w:numPr>
              <w:tabs>
                <w:tab w:val="left" w:pos="582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2E2F80">
              <w:rPr>
                <w:rFonts w:ascii="Times New Roman" w:hAnsi="Times New Roman" w:cs="Times New Roman"/>
                <w:sz w:val="24"/>
              </w:rPr>
              <w:lastRenderedPageBreak/>
              <w:t xml:space="preserve">Textdeutung </w:t>
            </w:r>
            <w:r w:rsidRPr="002E2F80">
              <w:rPr>
                <w:rFonts w:ascii="Times New Roman" w:hAnsi="Times New Roman" w:cs="Times New Roman"/>
                <w:spacing w:val="2"/>
                <w:sz w:val="24"/>
              </w:rPr>
              <w:t xml:space="preserve">(linear </w:t>
            </w:r>
            <w:r w:rsidRPr="002E2F80">
              <w:rPr>
                <w:rFonts w:ascii="Times New Roman" w:hAnsi="Times New Roman" w:cs="Times New Roman"/>
                <w:sz w:val="24"/>
              </w:rPr>
              <w:t>oder</w:t>
            </w:r>
            <w:r w:rsidRPr="002E2F80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2E2F80">
              <w:rPr>
                <w:rFonts w:ascii="Times New Roman" w:hAnsi="Times New Roman" w:cs="Times New Roman"/>
                <w:spacing w:val="2"/>
                <w:sz w:val="24"/>
              </w:rPr>
              <w:t>aspektorientiert)</w:t>
            </w:r>
          </w:p>
          <w:p w:rsidR="002E2F80" w:rsidRPr="002E2F80" w:rsidRDefault="002E2F80" w:rsidP="002E2F80">
            <w:pPr>
              <w:pStyle w:val="ad"/>
              <w:widowControl w:val="0"/>
              <w:numPr>
                <w:ilvl w:val="0"/>
                <w:numId w:val="17"/>
              </w:numPr>
              <w:tabs>
                <w:tab w:val="left" w:pos="582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2E2F80">
              <w:rPr>
                <w:rFonts w:ascii="Times New Roman" w:hAnsi="Times New Roman" w:cs="Times New Roman"/>
                <w:sz w:val="24"/>
              </w:rPr>
              <w:t xml:space="preserve">Textuntersuchung </w:t>
            </w:r>
            <w:r w:rsidRPr="002E2F80">
              <w:rPr>
                <w:rFonts w:ascii="Times New Roman" w:hAnsi="Times New Roman" w:cs="Times New Roman"/>
                <w:spacing w:val="2"/>
                <w:sz w:val="24"/>
              </w:rPr>
              <w:t>(sprachliche</w:t>
            </w:r>
            <w:r w:rsidRPr="002E2F80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2E2F80">
              <w:rPr>
                <w:rFonts w:ascii="Times New Roman" w:hAnsi="Times New Roman" w:cs="Times New Roman"/>
                <w:sz w:val="24"/>
              </w:rPr>
              <w:t>Mittel)</w:t>
            </w:r>
          </w:p>
          <w:p w:rsidR="004F34BB" w:rsidRPr="0017018D" w:rsidRDefault="002E2F80" w:rsidP="0017018D">
            <w:pPr>
              <w:pStyle w:val="ad"/>
              <w:widowControl w:val="0"/>
              <w:numPr>
                <w:ilvl w:val="0"/>
                <w:numId w:val="17"/>
              </w:numPr>
              <w:tabs>
                <w:tab w:val="left" w:pos="582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2E2F80">
              <w:rPr>
                <w:rFonts w:ascii="Times New Roman" w:hAnsi="Times New Roman" w:cs="Times New Roman"/>
                <w:sz w:val="24"/>
              </w:rPr>
              <w:t>Wertung</w:t>
            </w:r>
          </w:p>
        </w:tc>
      </w:tr>
      <w:tr w:rsidR="004F34B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34BB" w:rsidRPr="0017018D" w:rsidRDefault="0017018D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Aufbau der </w:t>
            </w:r>
            <w:r w:rsidRPr="0017018D">
              <w:rPr>
                <w:rFonts w:ascii="Times New Roman" w:hAnsi="Times New Roman" w:cs="Times New Roman"/>
                <w:color w:val="221F1F"/>
                <w:sz w:val="24"/>
              </w:rPr>
              <w:t>Textinterpretation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018D" w:rsidRPr="0017018D" w:rsidRDefault="0017018D" w:rsidP="00CD2B6C">
            <w:pPr>
              <w:numPr>
                <w:ilvl w:val="0"/>
                <w:numId w:val="18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32"/>
                <w:lang w:val="de-DE"/>
              </w:rPr>
            </w:pPr>
            <w:r>
              <w:rPr>
                <w:rFonts w:ascii="Times New Roman" w:hAnsi="Times New Roman" w:cs="Times New Roman"/>
                <w:color w:val="112511"/>
                <w:sz w:val="24"/>
              </w:rPr>
              <w:t>Einleitung</w:t>
            </w:r>
            <w:r w:rsidRPr="0017018D">
              <w:rPr>
                <w:rFonts w:ascii="Times New Roman" w:hAnsi="Times New Roman" w:cs="Times New Roman"/>
                <w:color w:val="112511"/>
                <w:sz w:val="24"/>
              </w:rPr>
              <w:t xml:space="preserve"> </w:t>
            </w:r>
          </w:p>
          <w:p w:rsidR="0017018D" w:rsidRPr="0017018D" w:rsidRDefault="0017018D" w:rsidP="00CD2B6C">
            <w:pPr>
              <w:numPr>
                <w:ilvl w:val="0"/>
                <w:numId w:val="18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32"/>
                <w:lang w:val="de-DE"/>
              </w:rPr>
            </w:pPr>
            <w:r w:rsidRPr="0017018D">
              <w:rPr>
                <w:rFonts w:ascii="Times New Roman" w:hAnsi="Times New Roman" w:cs="Times New Roman"/>
                <w:color w:val="112511"/>
                <w:sz w:val="24"/>
              </w:rPr>
              <w:t>Hauptteil</w:t>
            </w:r>
          </w:p>
          <w:p w:rsidR="0017018D" w:rsidRPr="0017018D" w:rsidRDefault="0017018D" w:rsidP="0017018D">
            <w:pPr>
              <w:numPr>
                <w:ilvl w:val="0"/>
                <w:numId w:val="18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 w:rsidRPr="0017018D">
              <w:rPr>
                <w:rFonts w:ascii="Times New Roman" w:hAnsi="Times New Roman" w:cs="Times New Roman"/>
                <w:color w:val="112511"/>
                <w:sz w:val="24"/>
              </w:rPr>
              <w:t>Schluss</w:t>
            </w:r>
          </w:p>
        </w:tc>
      </w:tr>
      <w:tr w:rsidR="004F34BB" w:rsidRPr="003D6582" w:rsidTr="004F34BB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4BB" w:rsidRPr="0017018D" w:rsidRDefault="0017018D">
            <w:pPr>
              <w:rPr>
                <w:lang w:val="de-DE"/>
              </w:rPr>
            </w:pPr>
            <w:r w:rsidRPr="0017018D">
              <w:rPr>
                <w:rFonts w:ascii="Times New Roman" w:hAnsi="Times New Roman" w:cs="Times New Roman"/>
                <w:sz w:val="24"/>
                <w:lang w:val="de-DE"/>
              </w:rPr>
              <w:t>Redemittel für die</w:t>
            </w:r>
            <w:r w:rsidRPr="0017018D">
              <w:rPr>
                <w:sz w:val="24"/>
                <w:lang w:val="de-DE"/>
              </w:rPr>
              <w:t xml:space="preserve"> </w:t>
            </w:r>
            <w:r w:rsidRPr="0017018D">
              <w:rPr>
                <w:rFonts w:ascii="Times New Roman" w:hAnsi="Times New Roman" w:cs="Times New Roman"/>
                <w:color w:val="221F1F"/>
                <w:sz w:val="24"/>
              </w:rPr>
              <w:t>Textinterpretation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34BB" w:rsidRDefault="0017018D" w:rsidP="00CD2B6C">
            <w:pPr>
              <w:numPr>
                <w:ilvl w:val="0"/>
                <w:numId w:val="1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Inhaltliche Deutung</w:t>
            </w:r>
          </w:p>
          <w:p w:rsidR="0017018D" w:rsidRDefault="0017018D" w:rsidP="00CD2B6C">
            <w:pPr>
              <w:numPr>
                <w:ilvl w:val="0"/>
                <w:numId w:val="1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Sprachliche Interpretation</w:t>
            </w:r>
          </w:p>
          <w:p w:rsidR="0017018D" w:rsidRPr="0017018D" w:rsidRDefault="0017018D" w:rsidP="0017018D">
            <w:pPr>
              <w:numPr>
                <w:ilvl w:val="0"/>
                <w:numId w:val="19"/>
              </w:num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lang w:val="de-DE"/>
              </w:rPr>
              <w:t>Eigene Meinung und Transfer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(Хср) за діяльність студента на практичних заняттях, що входять в число певної контрольної точки. Для трансферу середньозваженої оцінки (Хср) в бали, що входять до 40 % балів контрольної точки (КТ), треба скористатися формулою: ПК = (Хср)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/ 5. Таким чином, якщо за поточний контроль (ПК) видів діяльності студента на всіх заняттях Хср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«5»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відсутність мовних і мовленнєвих помилок у повідомленні, правильну, повну, логічну та послідовну відповідь, підкріплену власними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студент володіє інформацією з різних джерел, 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мовні помилки відсутні; 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наявність декількох незначних лексико-граматичних помилок у повідомленні, правильну, повну, логічну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та послідовну відповідь, підкріплену власними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мають місце окремі мовні помилки; 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правильну, логічну та послідовну відповідь, підкріплену прикладами, якій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притаманна деяка схематичність, студент не володіє інформацією з різних джерел, але твердо знає суть питання та 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мають місце окремі мовні помилки;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відповідь, яка має загальний характер, іноді підкріплена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студент не вміє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оперувати термінологією, пояснює матеріал на побутовому рівні, мають місце мовні помилки;</w:t>
            </w:r>
          </w:p>
          <w:p w:rsidR="004F34BB" w:rsidRPr="004F34BB" w:rsidRDefault="004F34BB" w:rsidP="004F34B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 відповідь, яка має фрагментарний характер,  не підкріплена прикладами, </w:t>
            </w:r>
            <w:r w:rsidRPr="004F34BB">
              <w:rPr>
                <w:rStyle w:val="translation-chunk"/>
                <w:rFonts w:ascii="Times New Roman" w:hAnsi="Times New Roman" w:cs="Times New Roman"/>
                <w:color w:val="222222"/>
                <w:sz w:val="24"/>
                <w:szCs w:val="24"/>
              </w:rPr>
              <w:t>студент припускає значну кількість мовних і мовленнєвих помилок,</w:t>
            </w:r>
            <w:r w:rsidRPr="004F3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</w:rPr>
              <w:t>пояснює матеріал на побутовому рівні, велика кількість мовних помилок;</w:t>
            </w:r>
          </w:p>
          <w:p w:rsidR="004F34BB" w:rsidRPr="004F34BB" w:rsidRDefault="004F34BB" w:rsidP="004F34B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  <w:r w:rsidRPr="004F34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4F34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34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 за відсутність відповіді.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B873CF" w:rsidRPr="003F5F43" w:rsidRDefault="00B873CF" w:rsidP="006B768A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9817BE" w:rsidRPr="009817BE" w:rsidRDefault="009817BE" w:rsidP="00CD2B6C">
      <w:pPr>
        <w:pStyle w:val="ad"/>
        <w:numPr>
          <w:ilvl w:val="0"/>
          <w:numId w:val="21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sz w:val="14"/>
          <w:szCs w:val="28"/>
        </w:rPr>
      </w:pPr>
      <w:r w:rsidRPr="009817BE">
        <w:rPr>
          <w:rFonts w:ascii="Times New Roman" w:hAnsi="Times New Roman" w:cs="Times New Roman"/>
          <w:sz w:val="24"/>
          <w:szCs w:val="35"/>
        </w:rPr>
        <w:t>Методичні рекомендації до практичних занять з дисципліни «Інтерпретація художнього тексту основною іноземною мовою» (для студентів філологічного факультету)/ уклад. Ю.А. Надольська, Л.А. Єпіфанцева, Є.В. Фесенко. –Мелітополь: Видавництво МДПУ імені Богдана Хмельницького, 2019. –68с.</w:t>
      </w:r>
    </w:p>
    <w:p w:rsidR="00A957DA" w:rsidRPr="009817BE" w:rsidRDefault="00A957DA" w:rsidP="00CD2B6C">
      <w:pPr>
        <w:pStyle w:val="ad"/>
        <w:numPr>
          <w:ilvl w:val="0"/>
          <w:numId w:val="21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szCs w:val="28"/>
        </w:rPr>
      </w:pPr>
      <w:r w:rsidRPr="00A957DA">
        <w:rPr>
          <w:rFonts w:ascii="Times New Roman" w:hAnsi="Times New Roman" w:cs="Times New Roman"/>
          <w:sz w:val="24"/>
          <w:szCs w:val="30"/>
        </w:rPr>
        <w:t xml:space="preserve">Навчально-методичний комплекс DU 2 [Підручник для студентів вищ навч. закладів] / Н. Бориско, Х. Каспер-Хене, Е. Бондаренко та ін. – Вінниця : Нова книга, 2011. – 344 с. </w:t>
      </w:r>
    </w:p>
    <w:p w:rsidR="000040D4" w:rsidRPr="003F5F43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9A60C4" w:rsidRPr="009A60C4" w:rsidRDefault="009A60C4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Cs w:val="24"/>
          <w:lang w:val="ru-RU" w:eastAsia="de-DE"/>
        </w:rPr>
      </w:pPr>
      <w:r w:rsidRPr="009A60C4">
        <w:rPr>
          <w:rFonts w:ascii="Times New Roman" w:hAnsi="Times New Roman" w:cs="Times New Roman"/>
          <w:sz w:val="24"/>
          <w:szCs w:val="35"/>
        </w:rPr>
        <w:t>Вазбуцкая, К.Г. Аналитическое чтение [Текст]: учебное пособие для студентов педагогических институтов по специальности «Иностранные языки» / К.Г. Вазбуцкая, Н.Л. Гильченок. –Л.: Просвещение, 1980. –188 с.</w:t>
      </w:r>
    </w:p>
    <w:p w:rsidR="00F70BC0" w:rsidRPr="00F70BC0" w:rsidRDefault="00F70BC0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Cs w:val="24"/>
          <w:lang w:val="ru-RU" w:eastAsia="de-DE"/>
        </w:rPr>
      </w:pP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Логін 1. Німецька мова для студентів-германістів: підручник =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Login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 1.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Deutsch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f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ü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r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Germanistikstudenten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: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Lehrbuch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/ [Сидоров </w:t>
      </w:r>
      <w:proofErr w:type="gramStart"/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О.В.,</w:t>
      </w:r>
      <w:proofErr w:type="gramEnd"/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 Скачкова В.В., Відюкова Н.І. та ін.]. –Вінниця: Нова Книга, 2014. –344 с. </w:t>
      </w:r>
    </w:p>
    <w:p w:rsidR="00F70BC0" w:rsidRPr="00A957DA" w:rsidRDefault="00F70BC0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Cs w:val="24"/>
          <w:lang w:val="ru-RU" w:eastAsia="de-DE"/>
        </w:rPr>
      </w:pP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Логін 2. Німецька мова для студентів-германістів: підручник =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Login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2.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Deutsch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f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ü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r</w:t>
      </w:r>
      <w:r>
        <w:rPr>
          <w:rFonts w:ascii="Times New Roman" w:hAnsi="Times New Roman" w:cs="Times New Roman"/>
          <w:sz w:val="24"/>
          <w:szCs w:val="30"/>
          <w:lang w:eastAsia="de-DE"/>
        </w:rPr>
        <w:t xml:space="preserve">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Germanistikstudenten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 xml:space="preserve">: </w:t>
      </w:r>
      <w:r w:rsidRPr="00F70BC0">
        <w:rPr>
          <w:rFonts w:ascii="Times New Roman" w:hAnsi="Times New Roman" w:cs="Times New Roman"/>
          <w:sz w:val="24"/>
          <w:szCs w:val="30"/>
          <w:lang w:val="de-DE" w:eastAsia="de-DE"/>
        </w:rPr>
        <w:t>Lehrbuch</w:t>
      </w:r>
      <w:r w:rsidRPr="00F70BC0">
        <w:rPr>
          <w:rFonts w:ascii="Times New Roman" w:hAnsi="Times New Roman" w:cs="Times New Roman"/>
          <w:sz w:val="24"/>
          <w:szCs w:val="30"/>
          <w:lang w:val="ru-RU" w:eastAsia="de-DE"/>
        </w:rPr>
        <w:t>/ [Сидоров О.В., Сотникова С.І., Безугла Л.Р., та ін. ; за загальною редакцією О.В. Сидорова; мовна ред. Ґ. Коллера]. – Вінниця: Нова Книга, 2016. – 384 с.</w:t>
      </w:r>
    </w:p>
    <w:p w:rsidR="00A957DA" w:rsidRPr="00A957DA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6"/>
          <w:szCs w:val="24"/>
          <w:lang w:val="ru-RU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t xml:space="preserve">Навчально-методичний комплекс DU </w:t>
      </w:r>
      <w:r>
        <w:rPr>
          <w:rFonts w:ascii="Times New Roman" w:hAnsi="Times New Roman" w:cs="Times New Roman"/>
          <w:sz w:val="24"/>
          <w:szCs w:val="30"/>
        </w:rPr>
        <w:t xml:space="preserve">І </w:t>
      </w:r>
      <w:r w:rsidRPr="00A957DA">
        <w:rPr>
          <w:rFonts w:ascii="Times New Roman" w:hAnsi="Times New Roman" w:cs="Times New Roman"/>
          <w:sz w:val="24"/>
          <w:szCs w:val="30"/>
        </w:rPr>
        <w:t>[Підручник для студентів вищ навч. закладів]  / Бориско Наталія, Брунер Каті, Каспар-Хене Хільтрауд та ін. – Вінниця : Нова книга, 2009. – 452 с.</w:t>
      </w:r>
    </w:p>
    <w:p w:rsidR="00A957DA" w:rsidRPr="009A60C4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ru-RU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lastRenderedPageBreak/>
        <w:t xml:space="preserve">Навчально-методичний комплекс DU </w:t>
      </w:r>
      <w:r>
        <w:rPr>
          <w:rFonts w:ascii="Times New Roman" w:hAnsi="Times New Roman" w:cs="Times New Roman"/>
          <w:sz w:val="24"/>
          <w:szCs w:val="30"/>
        </w:rPr>
        <w:t>3</w:t>
      </w:r>
      <w:r w:rsidRPr="00A957DA">
        <w:rPr>
          <w:rFonts w:ascii="Times New Roman" w:hAnsi="Times New Roman" w:cs="Times New Roman"/>
          <w:sz w:val="24"/>
          <w:szCs w:val="30"/>
        </w:rPr>
        <w:t xml:space="preserve"> [Підручник для студентів вищ навч. закладів] </w:t>
      </w:r>
      <w:r>
        <w:rPr>
          <w:rFonts w:ascii="Times New Roman" w:hAnsi="Times New Roman" w:cs="Times New Roman"/>
          <w:sz w:val="24"/>
          <w:szCs w:val="30"/>
        </w:rPr>
        <w:t xml:space="preserve">/ </w:t>
      </w:r>
      <w:r w:rsidRPr="00A957DA">
        <w:rPr>
          <w:rFonts w:ascii="Times New Roman" w:hAnsi="Times New Roman" w:cs="Times New Roman"/>
          <w:sz w:val="24"/>
          <w:szCs w:val="30"/>
        </w:rPr>
        <w:t>Бориско Наталія, Каспер-Хене Хільтрауд, Васил</w:t>
      </w:r>
      <w:r>
        <w:rPr>
          <w:rFonts w:ascii="Times New Roman" w:hAnsi="Times New Roman" w:cs="Times New Roman"/>
          <w:sz w:val="24"/>
          <w:szCs w:val="30"/>
        </w:rPr>
        <w:t>ьченко Олена та ін</w:t>
      </w:r>
      <w:r w:rsidRPr="00A957DA">
        <w:rPr>
          <w:rFonts w:ascii="Times New Roman" w:hAnsi="Times New Roman" w:cs="Times New Roman"/>
          <w:sz w:val="24"/>
          <w:szCs w:val="30"/>
        </w:rPr>
        <w:t>. –Вінниця: Нова Книга, 2018. – 184 с.</w:t>
      </w:r>
    </w:p>
    <w:p w:rsidR="009A60C4" w:rsidRPr="009A60C4" w:rsidRDefault="009A60C4" w:rsidP="009A60C4">
      <w:pPr>
        <w:pStyle w:val="ad"/>
        <w:numPr>
          <w:ilvl w:val="0"/>
          <w:numId w:val="22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sz w:val="14"/>
          <w:szCs w:val="28"/>
        </w:rPr>
      </w:pPr>
      <w:r w:rsidRPr="009A60C4">
        <w:rPr>
          <w:rFonts w:ascii="Times New Roman" w:hAnsi="Times New Roman" w:cs="Times New Roman"/>
          <w:sz w:val="24"/>
          <w:szCs w:val="35"/>
        </w:rPr>
        <w:t>Сильман, Т.И. Пособие по стилистическому анализу немецкой художественной литературы [Текст]: для студентов педагогических институтов / Т.И. Сильман. –Л.: Просвещение, 1969. –328 c.</w:t>
      </w:r>
    </w:p>
    <w:p w:rsidR="00B873CF" w:rsidRPr="00A957DA" w:rsidRDefault="00B873CF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Cs w:val="24"/>
          <w:lang w:val="de-DE" w:eastAsia="de-DE"/>
        </w:rPr>
      </w:pPr>
      <w:r w:rsidRPr="00F70BC0">
        <w:rPr>
          <w:rFonts w:ascii="Times New Roman" w:hAnsi="Times New Roman" w:cs="Times New Roman"/>
          <w:sz w:val="24"/>
          <w:szCs w:val="35"/>
        </w:rPr>
        <w:t>Duden.Deutsches Universalwörterbuch / hrsg. und bearb. von G. Drosdowski. –Mannheim; Leipzig; Wien; Zürich: Dudenverlag, 1996. –1816 S.</w:t>
      </w:r>
    </w:p>
    <w:p w:rsidR="00A957DA" w:rsidRPr="00A957DA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6"/>
          <w:szCs w:val="24"/>
          <w:lang w:val="de-DE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t xml:space="preserve">Aspekte Mittelstufe Deutsch. Arbeitsbuch 1. / Koithan Ute, Schmitz Helen, Sieber Tanja, Sonntag Ralf. – Berlin und München: Langenscheidt, 2007. – 176 S. </w:t>
      </w:r>
    </w:p>
    <w:p w:rsidR="00A957DA" w:rsidRPr="009903FC" w:rsidRDefault="00A957DA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6"/>
          <w:szCs w:val="24"/>
          <w:lang w:val="de-DE" w:eastAsia="de-DE"/>
        </w:rPr>
      </w:pPr>
      <w:r w:rsidRPr="00A957DA">
        <w:rPr>
          <w:rFonts w:ascii="Times New Roman" w:hAnsi="Times New Roman" w:cs="Times New Roman"/>
          <w:sz w:val="24"/>
          <w:szCs w:val="30"/>
        </w:rPr>
        <w:t>Aspekte Mittelstufe Deutsch. Lehrbuch 1. / Koithan Ute, Schmitz Helen, Sieber Tanja, Sonntag Ralf. – Berlin und München: Langenscheidt, 2007. – 192 S.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Dinsel S. Großes Übungsbuch. Grammatik [1. Aufl.] / S. Dinsel, S. Geiger. – Ismaning : Hueber Verlag, 2009. – 296 S.</w:t>
      </w:r>
    </w:p>
    <w:p w:rsidR="009903FC" w:rsidRPr="009903FC" w:rsidRDefault="00B873CF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5"/>
        </w:rPr>
        <w:t>Duden.Rechtschreibung der deutschen Sprache / Bearb.: W.Scholze-Stubenrecht und M. Wermke. –Mannheim; Leipzig; Wien; Zürich: Dudenverlag, 1996. –910 S.</w:t>
      </w:r>
    </w:p>
    <w:p w:rsidR="00C01CE3" w:rsidRPr="009903FC" w:rsidRDefault="00B873CF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12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5"/>
        </w:rPr>
        <w:t>Duden.Redewendungen und sprichwörtliche Redensarten: Wörterbuch der deutschen Idiomatik / hrsg. und bearb. von G.Drosdowski und W.Scholze-Stubenrecht. –Mannheim; Leipzig; Wien; Zürich: Dudenverlag, 1992. –864 S.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Földeak H. Sag’s besser! Ismaning. Arbeitsbuch für Fortgeschrittene [2. Aufl.] / Hans Földeak [In 2. Bände</w:t>
      </w:r>
      <w:r>
        <w:rPr>
          <w:rFonts w:ascii="Times New Roman" w:hAnsi="Times New Roman" w:cs="Times New Roman"/>
          <w:sz w:val="24"/>
          <w:szCs w:val="30"/>
          <w:lang w:val="de-DE"/>
        </w:rPr>
        <w:t>n</w:t>
      </w:r>
      <w:r w:rsidRPr="009903FC">
        <w:rPr>
          <w:rFonts w:ascii="Times New Roman" w:hAnsi="Times New Roman" w:cs="Times New Roman"/>
          <w:sz w:val="24"/>
          <w:szCs w:val="30"/>
        </w:rPr>
        <w:t xml:space="preserve">, 1 Band ]. –Ismaning : Hueber Verlag, 2005. – 151 S. 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Földeak H. Sag’s besser! Ismaning. Arbeitsbuch für Fortgeschrittene [2. Aufl.] / Hans Földeak [In 2. Bände</w:t>
      </w:r>
      <w:r>
        <w:rPr>
          <w:rFonts w:ascii="Times New Roman" w:hAnsi="Times New Roman" w:cs="Times New Roman"/>
          <w:sz w:val="24"/>
          <w:szCs w:val="30"/>
          <w:lang w:val="de-DE"/>
        </w:rPr>
        <w:t>n</w:t>
      </w:r>
      <w:r w:rsidRPr="009903FC">
        <w:rPr>
          <w:rFonts w:ascii="Times New Roman" w:hAnsi="Times New Roman" w:cs="Times New Roman"/>
          <w:sz w:val="24"/>
          <w:szCs w:val="30"/>
        </w:rPr>
        <w:t xml:space="preserve">, 2 Band ]. –Ismaning : Hueber Verlag, 2005. – 191 S. 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 xml:space="preserve">Gaidosch U. Zur Orientierung. Basiswissen Deutschland [4. Aufl.] / U. Gaidosch, C. Müller. –Ismaning : Hueber Verlag, 2010. – 80 S. </w:t>
      </w:r>
    </w:p>
    <w:p w:rsidR="009903FC" w:rsidRPr="009903FC" w:rsidRDefault="009903FC" w:rsidP="00CD2B6C">
      <w:pPr>
        <w:pStyle w:val="ad"/>
        <w:numPr>
          <w:ilvl w:val="0"/>
          <w:numId w:val="22"/>
        </w:numPr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0"/>
        </w:rPr>
        <w:t>Hall K. Übungsgrammatik für Fortgeschrittene. Deutsch als Fremdsprache [1. Aufl.] / K. Hall, B. Scheiner. –Ismaning : Hueber Verlag, 2001. – 431 S.</w:t>
      </w:r>
    </w:p>
    <w:p w:rsidR="009903FC" w:rsidRDefault="009903FC" w:rsidP="00CD2B6C">
      <w:pPr>
        <w:pStyle w:val="ad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8"/>
          <w:lang w:val="de-DE"/>
        </w:rPr>
      </w:pPr>
      <w:r>
        <w:rPr>
          <w:rFonts w:ascii="Times New Roman" w:hAnsi="Times New Roman" w:cs="Times New Roman"/>
          <w:kern w:val="28"/>
          <w:sz w:val="24"/>
          <w:szCs w:val="28"/>
          <w:lang w:val="de-DE"/>
        </w:rPr>
        <w:t>Hel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big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8"/>
          <w:lang w:val="de-DE"/>
        </w:rPr>
        <w:t>G.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 xml:space="preserve">, </w:t>
      </w:r>
      <w:proofErr w:type="spellStart"/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Buscha</w:t>
      </w:r>
      <w:proofErr w:type="spellEnd"/>
      <w:r w:rsidRPr="009903FC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J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 xml:space="preserve">. 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Deutsche Übungsgrammatik. Ein Handbuch für den Ausländerunterricht. / G. Helbig, J. </w:t>
      </w:r>
      <w:proofErr w:type="spellStart"/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>Buscha</w:t>
      </w:r>
      <w:proofErr w:type="spellEnd"/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>–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Berlin, München...: Langenscheidt, 1991. </w:t>
      </w:r>
      <w:r w:rsidRPr="00B873CF">
        <w:rPr>
          <w:rFonts w:ascii="Times New Roman" w:hAnsi="Times New Roman" w:cs="Times New Roman"/>
          <w:kern w:val="28"/>
          <w:sz w:val="24"/>
          <w:szCs w:val="28"/>
        </w:rPr>
        <w:t>–</w:t>
      </w:r>
      <w:r w:rsidRPr="00B873CF">
        <w:rPr>
          <w:rFonts w:ascii="Times New Roman" w:hAnsi="Times New Roman" w:cs="Times New Roman"/>
          <w:kern w:val="28"/>
          <w:sz w:val="24"/>
          <w:szCs w:val="28"/>
          <w:lang w:val="de-DE"/>
        </w:rPr>
        <w:t xml:space="preserve"> 627 S.</w:t>
      </w:r>
    </w:p>
    <w:p w:rsidR="009A60C4" w:rsidRPr="009A60C4" w:rsidRDefault="009A60C4" w:rsidP="009A60C4">
      <w:pPr>
        <w:pStyle w:val="ad"/>
        <w:numPr>
          <w:ilvl w:val="0"/>
          <w:numId w:val="22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A60C4">
        <w:rPr>
          <w:rFonts w:ascii="Times New Roman" w:hAnsi="Times New Roman" w:cs="Times New Roman"/>
          <w:sz w:val="24"/>
          <w:szCs w:val="35"/>
        </w:rPr>
        <w:t>Interpretationen. Klassische deutsche Kurzgeschichten. Herausgegeben von Werner Bellmann. –Stuttgart: Philipp Reclam jun., 2007. –312 S.</w:t>
      </w:r>
    </w:p>
    <w:p w:rsidR="009A60C4" w:rsidRPr="009A60C4" w:rsidRDefault="009A60C4" w:rsidP="009A60C4">
      <w:pPr>
        <w:pStyle w:val="ad"/>
        <w:numPr>
          <w:ilvl w:val="0"/>
          <w:numId w:val="22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A60C4">
        <w:rPr>
          <w:rFonts w:ascii="Times New Roman" w:hAnsi="Times New Roman" w:cs="Times New Roman"/>
          <w:sz w:val="24"/>
          <w:szCs w:val="35"/>
        </w:rPr>
        <w:t xml:space="preserve">Klassische deutsche Kurzgeschichten. Herausgegeben von Werner Bellmann. –Stuttgart: Philipp Reclam jun., 2005. –368 S. </w:t>
      </w:r>
    </w:p>
    <w:p w:rsidR="009A60C4" w:rsidRPr="009A60C4" w:rsidRDefault="009A60C4" w:rsidP="009A60C4">
      <w:pPr>
        <w:pStyle w:val="ad"/>
        <w:numPr>
          <w:ilvl w:val="0"/>
          <w:numId w:val="22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903FC">
        <w:rPr>
          <w:rFonts w:ascii="Times New Roman" w:hAnsi="Times New Roman" w:cs="Times New Roman"/>
          <w:sz w:val="24"/>
          <w:szCs w:val="35"/>
        </w:rPr>
        <w:t>Langenscheidt Großwörterbuch Deutsch als Fremdsprache. –Berlin; München; Wien; Zürich; New York: Langenscheidt, 1998. –1216 S</w:t>
      </w:r>
      <w:r>
        <w:rPr>
          <w:rFonts w:ascii="Times New Roman" w:hAnsi="Times New Roman" w:cs="Times New Roman"/>
          <w:sz w:val="24"/>
          <w:szCs w:val="35"/>
          <w:lang w:val="de-DE"/>
        </w:rPr>
        <w:t>.</w:t>
      </w:r>
    </w:p>
    <w:p w:rsidR="009A60C4" w:rsidRPr="009A60C4" w:rsidRDefault="009A60C4" w:rsidP="009A60C4">
      <w:pPr>
        <w:pStyle w:val="ad"/>
        <w:numPr>
          <w:ilvl w:val="0"/>
          <w:numId w:val="22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A60C4">
        <w:rPr>
          <w:rFonts w:ascii="Times New Roman" w:hAnsi="Times New Roman" w:cs="Times New Roman"/>
          <w:sz w:val="24"/>
          <w:szCs w:val="35"/>
        </w:rPr>
        <w:t xml:space="preserve">Unterrichtsmodell. Klassische Kurzgeschichten. Erarbeitet von Timotheus Schwake. Herausgegeben von Johannes Diekhans. –Braunschweig, Paderborn, Darmstadt: Bildungshaus Schulbuchverlage, 2008. –170 S. </w:t>
      </w:r>
    </w:p>
    <w:p w:rsidR="009A60C4" w:rsidRPr="009A60C4" w:rsidRDefault="009A60C4" w:rsidP="009A60C4">
      <w:pPr>
        <w:pStyle w:val="ad"/>
        <w:numPr>
          <w:ilvl w:val="0"/>
          <w:numId w:val="22"/>
        </w:numPr>
        <w:tabs>
          <w:tab w:val="left" w:pos="1080"/>
        </w:tabs>
        <w:ind w:right="63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A60C4">
        <w:rPr>
          <w:rFonts w:ascii="Times New Roman" w:hAnsi="Times New Roman" w:cs="Times New Roman"/>
          <w:sz w:val="24"/>
          <w:szCs w:val="35"/>
        </w:rPr>
        <w:t xml:space="preserve">Thiemermann, F.J. Kurzgeschichten im Deutschunterricht / F.J. Thiemermann. –Bochum: Verlag F. Kamp, 1967. –230 S. </w:t>
      </w:r>
    </w:p>
    <w:p w:rsidR="00B873CF" w:rsidRPr="009903FC" w:rsidRDefault="00B873CF" w:rsidP="009A60C4">
      <w:pPr>
        <w:pStyle w:val="ad"/>
        <w:rPr>
          <w:rFonts w:ascii="Times New Roman" w:hAnsi="Times New Roman" w:cs="Times New Roman"/>
          <w:sz w:val="8"/>
          <w:szCs w:val="24"/>
          <w:lang w:val="de-DE" w:eastAsia="de-DE"/>
        </w:rPr>
      </w:pPr>
      <w:r w:rsidRPr="009903FC">
        <w:rPr>
          <w:rFonts w:ascii="Times New Roman" w:hAnsi="Times New Roman" w:cs="Times New Roman"/>
          <w:sz w:val="24"/>
          <w:szCs w:val="35"/>
        </w:rPr>
        <w:t>.</w:t>
      </w:r>
    </w:p>
    <w:p w:rsidR="00A364DE" w:rsidRDefault="00A364DE" w:rsidP="00A364DE">
      <w:pPr>
        <w:suppressAutoHyphens/>
        <w:ind w:left="720"/>
        <w:jc w:val="both"/>
        <w:rPr>
          <w:rFonts w:ascii="Times New Roman" w:hAnsi="Times New Roman" w:cs="Times New Roman"/>
          <w:color w:val="333333"/>
          <w:sz w:val="24"/>
          <w:szCs w:val="28"/>
          <w:lang w:val="de-DE"/>
        </w:rPr>
      </w:pPr>
    </w:p>
    <w:p w:rsidR="00241944" w:rsidRDefault="00241944" w:rsidP="00A364DE">
      <w:pPr>
        <w:suppressAutoHyphens/>
        <w:ind w:left="720"/>
        <w:jc w:val="both"/>
        <w:rPr>
          <w:rFonts w:ascii="Times New Roman" w:hAnsi="Times New Roman" w:cs="Times New Roman"/>
          <w:color w:val="333333"/>
          <w:sz w:val="24"/>
          <w:szCs w:val="28"/>
          <w:lang w:val="de-DE"/>
        </w:rPr>
      </w:pPr>
    </w:p>
    <w:p w:rsidR="00241944" w:rsidRPr="00241944" w:rsidRDefault="00241944" w:rsidP="00A364DE">
      <w:pPr>
        <w:suppressAutoHyphens/>
        <w:ind w:left="720"/>
        <w:jc w:val="both"/>
        <w:rPr>
          <w:rFonts w:ascii="Times New Roman" w:hAnsi="Times New Roman" w:cs="Times New Roman"/>
          <w:color w:val="333333"/>
          <w:sz w:val="24"/>
          <w:szCs w:val="28"/>
          <w:lang w:val="de-DE"/>
        </w:rPr>
      </w:pPr>
      <w:bookmarkStart w:id="0" w:name="_GoBack"/>
      <w:bookmarkEnd w:id="0"/>
    </w:p>
    <w:p w:rsidR="00B5581C" w:rsidRPr="00B873CF" w:rsidRDefault="00B5581C" w:rsidP="00B5581C">
      <w:pPr>
        <w:jc w:val="both"/>
        <w:rPr>
          <w:rFonts w:ascii="Times New Roman" w:hAnsi="Times New Roman" w:cs="Times New Roman"/>
          <w:sz w:val="32"/>
          <w:szCs w:val="24"/>
        </w:rPr>
      </w:pPr>
    </w:p>
    <w:p w:rsidR="00A364DE" w:rsidRPr="00A364DE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DE">
        <w:rPr>
          <w:rFonts w:ascii="Times New Roman" w:hAnsi="Times New Roman" w:cs="Times New Roman"/>
          <w:b/>
          <w:sz w:val="24"/>
          <w:szCs w:val="24"/>
        </w:rPr>
        <w:lastRenderedPageBreak/>
        <w:t>Інформаційні ресурси в інтернеті</w:t>
      </w:r>
    </w:p>
    <w:p w:rsidR="00A364DE" w:rsidRDefault="00A364DE" w:rsidP="00A364DE">
      <w:pPr>
        <w:shd w:val="clear" w:color="auto" w:fill="FFFFFF"/>
        <w:jc w:val="both"/>
      </w:pPr>
    </w:p>
    <w:p w:rsidR="009903FC" w:rsidRPr="009903FC" w:rsidRDefault="00C916E7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</w:rPr>
      </w:pPr>
      <w:hyperlink r:id="rId9" w:history="1">
        <w:r w:rsidR="009903FC" w:rsidRPr="009903FC">
          <w:rPr>
            <w:rStyle w:val="a5"/>
            <w:szCs w:val="30"/>
          </w:rPr>
          <w:t>www.goethe.de</w:t>
        </w:r>
      </w:hyperlink>
    </w:p>
    <w:p w:rsidR="009903FC" w:rsidRPr="009903FC" w:rsidRDefault="00C916E7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0" w:history="1">
        <w:r w:rsidR="009903FC" w:rsidRPr="009903FC">
          <w:rPr>
            <w:rStyle w:val="a5"/>
            <w:szCs w:val="30"/>
            <w:lang w:val="de-DE"/>
          </w:rPr>
          <w:t>www.canoo.net</w:t>
        </w:r>
      </w:hyperlink>
    </w:p>
    <w:p w:rsidR="009903FC" w:rsidRPr="009903FC" w:rsidRDefault="00C916E7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1" w:history="1">
        <w:r w:rsidR="009903FC" w:rsidRPr="009903FC">
          <w:rPr>
            <w:rStyle w:val="a5"/>
            <w:szCs w:val="30"/>
            <w:lang w:val="de-DE"/>
          </w:rPr>
          <w:t>www.wissen.de</w:t>
        </w:r>
      </w:hyperlink>
    </w:p>
    <w:p w:rsidR="009903FC" w:rsidRPr="009903FC" w:rsidRDefault="00C916E7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2" w:history="1">
        <w:r w:rsidR="009903FC" w:rsidRPr="009903FC">
          <w:rPr>
            <w:rStyle w:val="a5"/>
            <w:szCs w:val="30"/>
            <w:lang w:val="de-DE"/>
          </w:rPr>
          <w:t>www.welt.de</w:t>
        </w:r>
      </w:hyperlink>
    </w:p>
    <w:p w:rsidR="009903FC" w:rsidRPr="009903FC" w:rsidRDefault="00C916E7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3" w:history="1">
        <w:r w:rsidR="009903FC" w:rsidRPr="009903FC">
          <w:rPr>
            <w:rStyle w:val="a5"/>
            <w:szCs w:val="30"/>
            <w:lang w:val="de-DE"/>
          </w:rPr>
          <w:t>www.spiegel.de</w:t>
        </w:r>
      </w:hyperlink>
    </w:p>
    <w:p w:rsidR="00DF168D" w:rsidRPr="009903FC" w:rsidRDefault="00C916E7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4" w:history="1">
        <w:r w:rsidR="009903FC" w:rsidRPr="009903FC">
          <w:rPr>
            <w:rStyle w:val="a5"/>
            <w:szCs w:val="30"/>
            <w:lang w:val="de-DE"/>
          </w:rPr>
          <w:t>www.zeit.de</w:t>
        </w:r>
      </w:hyperlink>
    </w:p>
    <w:p w:rsidR="009903FC" w:rsidRPr="009903FC" w:rsidRDefault="00C916E7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hyperlink r:id="rId15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www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DE"/>
          </w:rPr>
          <w:t>hueber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</w:t>
        </w:r>
      </w:hyperlink>
    </w:p>
    <w:p w:rsidR="009903FC" w:rsidRPr="009903FC" w:rsidRDefault="00C916E7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hyperlink r:id="rId16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www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edition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-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deutsch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</w:t>
        </w:r>
      </w:hyperlink>
    </w:p>
    <w:p w:rsidR="009903FC" w:rsidRPr="009903FC" w:rsidRDefault="00C916E7" w:rsidP="00CD2B6C">
      <w:pPr>
        <w:pStyle w:val="ad"/>
        <w:numPr>
          <w:ilvl w:val="0"/>
          <w:numId w:val="3"/>
        </w:numPr>
        <w:rPr>
          <w:rStyle w:val="a5"/>
          <w:rFonts w:ascii="Times New Roman" w:hAnsi="Times New Roman" w:cs="Times New Roman"/>
          <w:color w:val="auto"/>
          <w:sz w:val="24"/>
          <w:szCs w:val="28"/>
          <w:u w:val="none"/>
        </w:rPr>
      </w:pPr>
      <w:hyperlink r:id="rId17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www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dw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</w:rPr>
          <w:t>.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de-AT"/>
          </w:rPr>
          <w:t>de</w:t>
        </w:r>
      </w:hyperlink>
    </w:p>
    <w:p w:rsidR="009903FC" w:rsidRPr="009903FC" w:rsidRDefault="00C916E7" w:rsidP="00CD2B6C">
      <w:pPr>
        <w:pStyle w:val="12"/>
        <w:numPr>
          <w:ilvl w:val="0"/>
          <w:numId w:val="3"/>
        </w:numPr>
        <w:spacing w:line="240" w:lineRule="auto"/>
        <w:rPr>
          <w:kern w:val="28"/>
          <w:sz w:val="20"/>
          <w:szCs w:val="24"/>
          <w:lang w:val="de-DE"/>
        </w:rPr>
      </w:pPr>
      <w:hyperlink r:id="rId18" w:history="1">
        <w:r w:rsidR="009903FC" w:rsidRPr="009903FC">
          <w:rPr>
            <w:rStyle w:val="a5"/>
            <w:szCs w:val="30"/>
            <w:lang w:val="de-DE"/>
          </w:rPr>
          <w:t>www.dw-world.de</w:t>
        </w:r>
      </w:hyperlink>
    </w:p>
    <w:p w:rsidR="009903FC" w:rsidRPr="009903FC" w:rsidRDefault="00C916E7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19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www.daf-phortal.de</w:t>
        </w:r>
      </w:hyperlink>
    </w:p>
    <w:p w:rsidR="009903FC" w:rsidRPr="009903FC" w:rsidRDefault="00C916E7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20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www.vitaminde.de</w:t>
        </w:r>
      </w:hyperlink>
    </w:p>
    <w:p w:rsidR="009903FC" w:rsidRPr="009903FC" w:rsidRDefault="00C916E7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21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lang w:val="en-US"/>
          </w:rPr>
          <w:t>www.deutsch-perfekt</w:t>
        </w:r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.com</w:t>
        </w:r>
      </w:hyperlink>
    </w:p>
    <w:p w:rsidR="009903FC" w:rsidRPr="009903FC" w:rsidRDefault="00C916E7" w:rsidP="00CD2B6C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hyperlink r:id="rId22" w:history="1">
        <w:r w:rsidR="009903FC" w:rsidRPr="009903FC">
          <w:rPr>
            <w:rStyle w:val="a5"/>
            <w:rFonts w:ascii="Times New Roman" w:eastAsiaTheme="majorEastAsia" w:hAnsi="Times New Roman" w:cs="Times New Roman"/>
            <w:sz w:val="24"/>
            <w:szCs w:val="28"/>
            <w:lang w:val="en-US"/>
          </w:rPr>
          <w:t>www.deutsch-als-fremdschprache.de</w:t>
        </w:r>
      </w:hyperlink>
    </w:p>
    <w:p w:rsidR="009903FC" w:rsidRPr="009903FC" w:rsidRDefault="009903FC" w:rsidP="009903FC">
      <w:pPr>
        <w:pStyle w:val="12"/>
        <w:spacing w:line="240" w:lineRule="auto"/>
        <w:ind w:left="720" w:firstLine="0"/>
        <w:rPr>
          <w:kern w:val="28"/>
          <w:sz w:val="20"/>
          <w:szCs w:val="24"/>
          <w:lang w:val="de-DE"/>
        </w:rPr>
      </w:pPr>
    </w:p>
    <w:p w:rsidR="009903FC" w:rsidRPr="009903FC" w:rsidRDefault="009903FC" w:rsidP="009903FC">
      <w:pPr>
        <w:pStyle w:val="12"/>
        <w:spacing w:line="240" w:lineRule="auto"/>
        <w:ind w:left="720" w:firstLine="0"/>
        <w:rPr>
          <w:kern w:val="28"/>
          <w:szCs w:val="24"/>
          <w:lang w:val="de-DE"/>
        </w:rPr>
      </w:pPr>
    </w:p>
    <w:sectPr w:rsidR="009903FC" w:rsidRPr="009903FC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7C2E6A9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</w:abstractNum>
  <w:abstractNum w:abstractNumId="2">
    <w:nsid w:val="03D94E77"/>
    <w:multiLevelType w:val="hybridMultilevel"/>
    <w:tmpl w:val="F52A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32C1"/>
    <w:multiLevelType w:val="hybridMultilevel"/>
    <w:tmpl w:val="A9C2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A4FCB"/>
    <w:multiLevelType w:val="hybridMultilevel"/>
    <w:tmpl w:val="EBE2B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D31F0"/>
    <w:multiLevelType w:val="hybridMultilevel"/>
    <w:tmpl w:val="B568015E"/>
    <w:lvl w:ilvl="0" w:tplc="F230D8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43B64"/>
    <w:multiLevelType w:val="hybridMultilevel"/>
    <w:tmpl w:val="581A5370"/>
    <w:lvl w:ilvl="0" w:tplc="753625E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F7CB6"/>
    <w:multiLevelType w:val="hybridMultilevel"/>
    <w:tmpl w:val="C8D64DF8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33E67"/>
    <w:multiLevelType w:val="hybridMultilevel"/>
    <w:tmpl w:val="7618109C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F12B6"/>
    <w:multiLevelType w:val="hybridMultilevel"/>
    <w:tmpl w:val="F314FB3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11016"/>
    <w:multiLevelType w:val="hybridMultilevel"/>
    <w:tmpl w:val="83A6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25CC1"/>
    <w:multiLevelType w:val="hybridMultilevel"/>
    <w:tmpl w:val="4264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E3EF6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E5905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774CC"/>
    <w:multiLevelType w:val="hybridMultilevel"/>
    <w:tmpl w:val="204C67E6"/>
    <w:lvl w:ilvl="0" w:tplc="B6545BD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440C0"/>
    <w:multiLevelType w:val="hybridMultilevel"/>
    <w:tmpl w:val="53CC49EA"/>
    <w:lvl w:ilvl="0" w:tplc="F272ADF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6186B"/>
    <w:multiLevelType w:val="hybridMultilevel"/>
    <w:tmpl w:val="DA08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A6355"/>
    <w:multiLevelType w:val="hybridMultilevel"/>
    <w:tmpl w:val="12DCCAE0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65931"/>
    <w:multiLevelType w:val="hybridMultilevel"/>
    <w:tmpl w:val="FD24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F4C72"/>
    <w:multiLevelType w:val="hybridMultilevel"/>
    <w:tmpl w:val="EE94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970F5"/>
    <w:multiLevelType w:val="hybridMultilevel"/>
    <w:tmpl w:val="1228E858"/>
    <w:lvl w:ilvl="0" w:tplc="17D83DC6">
      <w:start w:val="1"/>
      <w:numFmt w:val="decimal"/>
      <w:lvlText w:val="%1."/>
      <w:lvlJc w:val="left"/>
      <w:pPr>
        <w:ind w:left="7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EBC3F7C"/>
    <w:multiLevelType w:val="hybridMultilevel"/>
    <w:tmpl w:val="5A2E23C2"/>
    <w:lvl w:ilvl="0" w:tplc="43662B54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BE94CF2C">
      <w:start w:val="1"/>
      <w:numFmt w:val="decimal"/>
      <w:lvlText w:val="%2)"/>
      <w:lvlJc w:val="left"/>
      <w:pPr>
        <w:ind w:left="728" w:hanging="344"/>
      </w:pPr>
      <w:rPr>
        <w:rFonts w:ascii="Courier New" w:eastAsia="Courier New" w:hAnsi="Courier New" w:cs="Courier New" w:hint="default"/>
        <w:spacing w:val="1"/>
        <w:w w:val="100"/>
        <w:sz w:val="26"/>
        <w:szCs w:val="26"/>
        <w:lang w:val="uk-UA" w:eastAsia="uk-UA" w:bidi="uk-UA"/>
      </w:rPr>
    </w:lvl>
    <w:lvl w:ilvl="2" w:tplc="735C2180">
      <w:start w:val="1"/>
      <w:numFmt w:val="decimal"/>
      <w:lvlText w:val="%3."/>
      <w:lvlJc w:val="left"/>
      <w:pPr>
        <w:ind w:left="930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3" w:tplc="95FA21DC">
      <w:numFmt w:val="bullet"/>
      <w:lvlText w:val="•"/>
      <w:lvlJc w:val="left"/>
      <w:pPr>
        <w:ind w:left="2048" w:hanging="348"/>
      </w:pPr>
      <w:rPr>
        <w:rFonts w:hint="default"/>
        <w:lang w:val="uk-UA" w:eastAsia="uk-UA" w:bidi="uk-UA"/>
      </w:rPr>
    </w:lvl>
    <w:lvl w:ilvl="4" w:tplc="5D0ACCE6">
      <w:numFmt w:val="bullet"/>
      <w:lvlText w:val="•"/>
      <w:lvlJc w:val="left"/>
      <w:pPr>
        <w:ind w:left="3156" w:hanging="348"/>
      </w:pPr>
      <w:rPr>
        <w:rFonts w:hint="default"/>
        <w:lang w:val="uk-UA" w:eastAsia="uk-UA" w:bidi="uk-UA"/>
      </w:rPr>
    </w:lvl>
    <w:lvl w:ilvl="5" w:tplc="5266625E">
      <w:numFmt w:val="bullet"/>
      <w:lvlText w:val="•"/>
      <w:lvlJc w:val="left"/>
      <w:pPr>
        <w:ind w:left="4264" w:hanging="348"/>
      </w:pPr>
      <w:rPr>
        <w:rFonts w:hint="default"/>
        <w:lang w:val="uk-UA" w:eastAsia="uk-UA" w:bidi="uk-UA"/>
      </w:rPr>
    </w:lvl>
    <w:lvl w:ilvl="6" w:tplc="08C0F142">
      <w:numFmt w:val="bullet"/>
      <w:lvlText w:val="•"/>
      <w:lvlJc w:val="left"/>
      <w:pPr>
        <w:ind w:left="5373" w:hanging="348"/>
      </w:pPr>
      <w:rPr>
        <w:rFonts w:hint="default"/>
        <w:lang w:val="uk-UA" w:eastAsia="uk-UA" w:bidi="uk-UA"/>
      </w:rPr>
    </w:lvl>
    <w:lvl w:ilvl="7" w:tplc="1F348EFC">
      <w:numFmt w:val="bullet"/>
      <w:lvlText w:val="•"/>
      <w:lvlJc w:val="left"/>
      <w:pPr>
        <w:ind w:left="6481" w:hanging="348"/>
      </w:pPr>
      <w:rPr>
        <w:rFonts w:hint="default"/>
        <w:lang w:val="uk-UA" w:eastAsia="uk-UA" w:bidi="uk-UA"/>
      </w:rPr>
    </w:lvl>
    <w:lvl w:ilvl="8" w:tplc="DE0E69CA">
      <w:numFmt w:val="bullet"/>
      <w:lvlText w:val="•"/>
      <w:lvlJc w:val="left"/>
      <w:pPr>
        <w:ind w:left="7589" w:hanging="348"/>
      </w:pPr>
      <w:rPr>
        <w:rFonts w:hint="default"/>
        <w:lang w:val="uk-UA" w:eastAsia="uk-UA" w:bidi="uk-UA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/>
  <w:rsids>
    <w:rsidRoot w:val="00D05164"/>
    <w:rsid w:val="0000305D"/>
    <w:rsid w:val="000040D4"/>
    <w:rsid w:val="0002475A"/>
    <w:rsid w:val="0002542D"/>
    <w:rsid w:val="00043759"/>
    <w:rsid w:val="00065D84"/>
    <w:rsid w:val="000801F0"/>
    <w:rsid w:val="00094A05"/>
    <w:rsid w:val="000A57B9"/>
    <w:rsid w:val="000B19B1"/>
    <w:rsid w:val="001235CF"/>
    <w:rsid w:val="00136888"/>
    <w:rsid w:val="00154AB0"/>
    <w:rsid w:val="0017018D"/>
    <w:rsid w:val="001750D2"/>
    <w:rsid w:val="00182193"/>
    <w:rsid w:val="00185477"/>
    <w:rsid w:val="00194746"/>
    <w:rsid w:val="001B47C4"/>
    <w:rsid w:val="001C6EF5"/>
    <w:rsid w:val="001F26FB"/>
    <w:rsid w:val="002318CB"/>
    <w:rsid w:val="00241944"/>
    <w:rsid w:val="00264084"/>
    <w:rsid w:val="002962FA"/>
    <w:rsid w:val="002E1898"/>
    <w:rsid w:val="002E2F80"/>
    <w:rsid w:val="00310769"/>
    <w:rsid w:val="00312469"/>
    <w:rsid w:val="00391915"/>
    <w:rsid w:val="003A3FBF"/>
    <w:rsid w:val="003D2C7A"/>
    <w:rsid w:val="003D6582"/>
    <w:rsid w:val="003E524F"/>
    <w:rsid w:val="003E6000"/>
    <w:rsid w:val="003F5F43"/>
    <w:rsid w:val="00405857"/>
    <w:rsid w:val="00443A93"/>
    <w:rsid w:val="004545D6"/>
    <w:rsid w:val="00466905"/>
    <w:rsid w:val="004733DC"/>
    <w:rsid w:val="00477F82"/>
    <w:rsid w:val="004B67D8"/>
    <w:rsid w:val="004E2AF5"/>
    <w:rsid w:val="004E5576"/>
    <w:rsid w:val="004F1774"/>
    <w:rsid w:val="004F34BB"/>
    <w:rsid w:val="0050242D"/>
    <w:rsid w:val="00505247"/>
    <w:rsid w:val="00523615"/>
    <w:rsid w:val="00527196"/>
    <w:rsid w:val="005302CE"/>
    <w:rsid w:val="00531215"/>
    <w:rsid w:val="00535430"/>
    <w:rsid w:val="005430C2"/>
    <w:rsid w:val="00545968"/>
    <w:rsid w:val="00552E2D"/>
    <w:rsid w:val="005538BE"/>
    <w:rsid w:val="005776B8"/>
    <w:rsid w:val="005967F7"/>
    <w:rsid w:val="005A0115"/>
    <w:rsid w:val="005A13F8"/>
    <w:rsid w:val="005B332B"/>
    <w:rsid w:val="005C15ED"/>
    <w:rsid w:val="005C3381"/>
    <w:rsid w:val="005E7664"/>
    <w:rsid w:val="005F2BBE"/>
    <w:rsid w:val="00607312"/>
    <w:rsid w:val="00607626"/>
    <w:rsid w:val="00662E6E"/>
    <w:rsid w:val="0066554A"/>
    <w:rsid w:val="0066594F"/>
    <w:rsid w:val="00696EF8"/>
    <w:rsid w:val="006B3963"/>
    <w:rsid w:val="006B580D"/>
    <w:rsid w:val="006B768A"/>
    <w:rsid w:val="006D20FD"/>
    <w:rsid w:val="006E3686"/>
    <w:rsid w:val="00706748"/>
    <w:rsid w:val="0071029E"/>
    <w:rsid w:val="007131DA"/>
    <w:rsid w:val="00715FA2"/>
    <w:rsid w:val="00747A2B"/>
    <w:rsid w:val="007814F0"/>
    <w:rsid w:val="00784D53"/>
    <w:rsid w:val="00785FEA"/>
    <w:rsid w:val="007A3655"/>
    <w:rsid w:val="007B0791"/>
    <w:rsid w:val="007F3C73"/>
    <w:rsid w:val="007F525C"/>
    <w:rsid w:val="008021C6"/>
    <w:rsid w:val="00824DF7"/>
    <w:rsid w:val="00826509"/>
    <w:rsid w:val="00831271"/>
    <w:rsid w:val="0083587A"/>
    <w:rsid w:val="008557CD"/>
    <w:rsid w:val="0086646B"/>
    <w:rsid w:val="0088613C"/>
    <w:rsid w:val="008A136E"/>
    <w:rsid w:val="008A4B7E"/>
    <w:rsid w:val="008C48E8"/>
    <w:rsid w:val="008C6DD0"/>
    <w:rsid w:val="00917392"/>
    <w:rsid w:val="00924828"/>
    <w:rsid w:val="0094496D"/>
    <w:rsid w:val="00956F95"/>
    <w:rsid w:val="00975998"/>
    <w:rsid w:val="00980C90"/>
    <w:rsid w:val="009817BE"/>
    <w:rsid w:val="009903FC"/>
    <w:rsid w:val="009958DA"/>
    <w:rsid w:val="009A196F"/>
    <w:rsid w:val="009A1A5B"/>
    <w:rsid w:val="009A60C4"/>
    <w:rsid w:val="009D1B6E"/>
    <w:rsid w:val="009D72FB"/>
    <w:rsid w:val="009F78ED"/>
    <w:rsid w:val="009F7E07"/>
    <w:rsid w:val="00A004FE"/>
    <w:rsid w:val="00A01C4C"/>
    <w:rsid w:val="00A13AC9"/>
    <w:rsid w:val="00A305F1"/>
    <w:rsid w:val="00A364DE"/>
    <w:rsid w:val="00A404E9"/>
    <w:rsid w:val="00A55D6A"/>
    <w:rsid w:val="00A8357F"/>
    <w:rsid w:val="00A957DA"/>
    <w:rsid w:val="00AF7A80"/>
    <w:rsid w:val="00B01F8D"/>
    <w:rsid w:val="00B24C3D"/>
    <w:rsid w:val="00B5581C"/>
    <w:rsid w:val="00B66D78"/>
    <w:rsid w:val="00B83755"/>
    <w:rsid w:val="00B852D0"/>
    <w:rsid w:val="00B873CF"/>
    <w:rsid w:val="00BB313A"/>
    <w:rsid w:val="00C01CE3"/>
    <w:rsid w:val="00C163E3"/>
    <w:rsid w:val="00C173A5"/>
    <w:rsid w:val="00C40BEB"/>
    <w:rsid w:val="00C40F01"/>
    <w:rsid w:val="00C7551A"/>
    <w:rsid w:val="00C916E7"/>
    <w:rsid w:val="00CD2B6C"/>
    <w:rsid w:val="00CF3BD3"/>
    <w:rsid w:val="00D05164"/>
    <w:rsid w:val="00D25BAC"/>
    <w:rsid w:val="00D37368"/>
    <w:rsid w:val="00D51592"/>
    <w:rsid w:val="00DA5CC4"/>
    <w:rsid w:val="00DC79BC"/>
    <w:rsid w:val="00DF168D"/>
    <w:rsid w:val="00DF605A"/>
    <w:rsid w:val="00E02C8B"/>
    <w:rsid w:val="00E2256D"/>
    <w:rsid w:val="00E60499"/>
    <w:rsid w:val="00E81BA4"/>
    <w:rsid w:val="00EA6BE2"/>
    <w:rsid w:val="00EE0286"/>
    <w:rsid w:val="00F006E3"/>
    <w:rsid w:val="00F05837"/>
    <w:rsid w:val="00F07376"/>
    <w:rsid w:val="00F170E7"/>
    <w:rsid w:val="00F276E6"/>
    <w:rsid w:val="00F66BB8"/>
    <w:rsid w:val="00F70BC0"/>
    <w:rsid w:val="00F71416"/>
    <w:rsid w:val="00F82EF4"/>
    <w:rsid w:val="00FB1289"/>
    <w:rsid w:val="00FB6DF7"/>
    <w:rsid w:val="00FE3BA5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4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821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uiPriority w:val="99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character" w:customStyle="1" w:styleId="40">
    <w:name w:val="Заголовок 4 Знак"/>
    <w:basedOn w:val="a0"/>
    <w:link w:val="4"/>
    <w:rsid w:val="00182193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ad">
    <w:name w:val="List Paragraph"/>
    <w:basedOn w:val="a"/>
    <w:uiPriority w:val="1"/>
    <w:qFormat/>
    <w:rsid w:val="000030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B24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translation-chunk">
    <w:name w:val="translation-chunk"/>
    <w:rsid w:val="004F3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5164"/>
    <w:rPr>
      <w:rFonts w:ascii="Calibri" w:hAnsi="Calibri" w:cs="Calibri"/>
      <w:lang w:val="uk-UA" w:eastAsia="en-US"/>
    </w:rPr>
  </w:style>
  <w:style w:type="paragraph" w:styleId="berschrift1">
    <w:name w:val="heading 1"/>
    <w:basedOn w:val="Standard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24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1821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StandardWeb">
    <w:name w:val="Normal (Web)"/>
    <w:aliases w:val="Обычный (Интернет)"/>
    <w:basedOn w:val="Standard"/>
    <w:uiPriority w:val="99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Tabellenraster">
    <w:name w:val="Table Grid"/>
    <w:basedOn w:val="NormaleTabelle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0040D4"/>
    <w:rPr>
      <w:color w:val="0000FF"/>
      <w:u w:val="single"/>
    </w:rPr>
  </w:style>
  <w:style w:type="character" w:styleId="HTMLZitat">
    <w:name w:val="HTML Cite"/>
    <w:rsid w:val="00065D84"/>
    <w:rPr>
      <w:i/>
      <w:iCs/>
    </w:rPr>
  </w:style>
  <w:style w:type="paragraph" w:customStyle="1" w:styleId="10">
    <w:name w:val="Абзац списка1"/>
    <w:basedOn w:val="Standard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BesuchterHyperlink">
    <w:name w:val="FollowedHyperlink"/>
    <w:rsid w:val="00E60499"/>
    <w:rPr>
      <w:color w:val="954F72"/>
      <w:u w:val="single"/>
    </w:rPr>
  </w:style>
  <w:style w:type="character" w:styleId="Hervorhebung">
    <w:name w:val="Emphasis"/>
    <w:uiPriority w:val="20"/>
    <w:qFormat/>
    <w:rsid w:val="00DF168D"/>
    <w:rPr>
      <w:i/>
      <w:iCs/>
    </w:rPr>
  </w:style>
  <w:style w:type="paragraph" w:styleId="Textkrper">
    <w:name w:val="Body Text"/>
    <w:basedOn w:val="Standard"/>
    <w:link w:val="TextkrperZchn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TextkrperZchn">
    <w:name w:val="Textkörper Zchn"/>
    <w:link w:val="Textkrper"/>
    <w:rsid w:val="005A13F8"/>
    <w:rPr>
      <w:sz w:val="28"/>
      <w:szCs w:val="24"/>
      <w:lang w:val="uk-UA"/>
    </w:rPr>
  </w:style>
  <w:style w:type="character" w:customStyle="1" w:styleId="berschrift5Zchn">
    <w:name w:val="Überschrift 5 Zchn"/>
    <w:link w:val="berschrift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Textkrper-Zeileneinzug">
    <w:name w:val="Body Text Indent"/>
    <w:basedOn w:val="Standard"/>
    <w:link w:val="Textkrper-ZeileneinzugZchn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852D0"/>
    <w:rPr>
      <w:sz w:val="28"/>
      <w:szCs w:val="24"/>
      <w:lang w:eastAsia="ar-SA"/>
    </w:rPr>
  </w:style>
  <w:style w:type="paragraph" w:customStyle="1" w:styleId="11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182193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Listenabsatz">
    <w:name w:val="List Paragraph"/>
    <w:basedOn w:val="Standard"/>
    <w:uiPriority w:val="1"/>
    <w:qFormat/>
    <w:rsid w:val="0000305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B24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translation-chunk">
    <w:name w:val="translation-chunk"/>
    <w:rsid w:val="004F3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n.mdpu.org.ua/course/view.php?id=4962" TargetMode="External"/><Relationship Id="rId13" Type="http://schemas.openxmlformats.org/officeDocument/2006/relationships/hyperlink" Target="http://www.spiegel.de" TargetMode="External"/><Relationship Id="rId18" Type="http://schemas.openxmlformats.org/officeDocument/2006/relationships/hyperlink" Target="http://www.dw-world.d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eutsch-perfekt.com" TargetMode="External"/><Relationship Id="rId7" Type="http://schemas.openxmlformats.org/officeDocument/2006/relationships/hyperlink" Target="mailto:slz.melitopol@gmail.com" TargetMode="External"/><Relationship Id="rId12" Type="http://schemas.openxmlformats.org/officeDocument/2006/relationships/hyperlink" Target="http://www.welt.de" TargetMode="External"/><Relationship Id="rId17" Type="http://schemas.openxmlformats.org/officeDocument/2006/relationships/hyperlink" Target="http://www.dw.de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edition-deutsch.de" TargetMode="External"/><Relationship Id="rId20" Type="http://schemas.openxmlformats.org/officeDocument/2006/relationships/hyperlink" Target="http://www.vitaminde.d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ilolog.mdpu.org.ua/kafedra-metodyky-vykladannya-germanskyh-mov/sklad-kafedry-metodyky-vykladannya-germanskyh-mov/lebyedyeva-olena-anatoliyivna/" TargetMode="External"/><Relationship Id="rId11" Type="http://schemas.openxmlformats.org/officeDocument/2006/relationships/hyperlink" Target="http://www.wissen.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ueber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anoo.net" TargetMode="External"/><Relationship Id="rId19" Type="http://schemas.openxmlformats.org/officeDocument/2006/relationships/hyperlink" Target="http://www.daf-phorta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ethe.de" TargetMode="External"/><Relationship Id="rId14" Type="http://schemas.openxmlformats.org/officeDocument/2006/relationships/hyperlink" Target="http://www.zeit.de" TargetMode="External"/><Relationship Id="rId22" Type="http://schemas.openxmlformats.org/officeDocument/2006/relationships/hyperlink" Target="http://www.deutsch-als-fremdschprache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9762-009F-4453-AE3E-9129A06C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2242</Words>
  <Characters>16072</Characters>
  <Application>Microsoft Office Word</Application>
  <DocSecurity>0</DocSecurity>
  <Lines>133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18278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User</cp:lastModifiedBy>
  <cp:revision>4</cp:revision>
  <cp:lastPrinted>2019-09-08T11:00:00Z</cp:lastPrinted>
  <dcterms:created xsi:type="dcterms:W3CDTF">2020-11-10T21:39:00Z</dcterms:created>
  <dcterms:modified xsi:type="dcterms:W3CDTF">2020-11-11T12:13:00Z</dcterms:modified>
</cp:coreProperties>
</file>