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F145E7" w:rsidRPr="009A196F" w:rsidRDefault="00F145E7" w:rsidP="00F145E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МЕТОДИКИ ВИКЛАДАННЯ </w:t>
      </w:r>
      <w:r w:rsidRPr="009A196F">
        <w:rPr>
          <w:rFonts w:ascii="Times New Roman" w:hAnsi="Times New Roman" w:cs="Times New Roman"/>
          <w:b/>
          <w:caps/>
          <w:sz w:val="24"/>
          <w:szCs w:val="24"/>
        </w:rPr>
        <w:t>ГЕРМАНСЬК</w:t>
      </w:r>
      <w:r>
        <w:rPr>
          <w:rFonts w:ascii="Times New Roman" w:hAnsi="Times New Roman" w:cs="Times New Roman"/>
          <w:b/>
          <w:caps/>
          <w:sz w:val="24"/>
          <w:szCs w:val="24"/>
        </w:rPr>
        <w:t>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0" w:name="_GoBack"/>
      <w:bookmarkEnd w:id="0"/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706748" w:rsidRPr="00706748" w:rsidRDefault="00706748" w:rsidP="00706748">
            <w:pPr>
              <w:pStyle w:val="4"/>
              <w:spacing w:before="0" w:line="276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32"/>
                <w:szCs w:val="24"/>
              </w:rPr>
            </w:pPr>
            <w:r w:rsidRPr="00706748">
              <w:rPr>
                <w:rFonts w:ascii="Times New Roman" w:hAnsi="Times New Roman"/>
                <w:b w:val="0"/>
                <w:bCs w:val="0"/>
                <w:i w:val="0"/>
                <w:color w:val="auto"/>
                <w:sz w:val="24"/>
              </w:rPr>
              <w:t>Практичний курс німецької мови  з мовленнєвою практикою і курсовою роботою</w:t>
            </w:r>
          </w:p>
          <w:p w:rsidR="00405857" w:rsidRPr="00706748" w:rsidRDefault="00405857" w:rsidP="00706748">
            <w:pPr>
              <w:pStyle w:val="4"/>
              <w:spacing w:before="0" w:line="276" w:lineRule="auto"/>
              <w:rPr>
                <w:rFonts w:ascii="Times New Roman" w:hAnsi="Times New Roman"/>
                <w:bCs w:val="0"/>
              </w:rPr>
            </w:pPr>
            <w:r w:rsidRPr="0070674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E33BA8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A8">
              <w:rPr>
                <w:rFonts w:ascii="Times New Roman" w:hAnsi="Times New Roman" w:cs="Times New Roman"/>
                <w:i/>
                <w:sz w:val="24"/>
              </w:rPr>
              <w:t>2020-2021/ І семестр / 1 курс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70674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Лебєдєва</w:t>
            </w:r>
            <w:r w:rsidR="0054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</w:t>
            </w:r>
            <w:r w:rsidR="00405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545968" w:rsidRDefault="008010CB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http://filolog.mdpu.org.ua/kafedra-metodyky-vykladannya-germanskyh-mov/sklad-kafedry-metodyky-vykladannya-germanskyh-mov/lebyedyeva-olena-anatoliyivna/</w:t>
              </w:r>
            </w:hyperlink>
          </w:p>
          <w:p w:rsidR="00545968" w:rsidRPr="00545968" w:rsidRDefault="00545968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545968" w:rsidRDefault="00545968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+380984845376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45968" w:rsidRDefault="008010CB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slz.melitopol@gmail.com</w:t>
              </w:r>
            </w:hyperlink>
          </w:p>
          <w:p w:rsidR="00545968" w:rsidRPr="00545968" w:rsidRDefault="0054596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545968" w:rsidRDefault="008010CB" w:rsidP="005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section-2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http://www.dfn.mdpu.org.ua/course/view.php?id=4965#section-2</w:t>
              </w:r>
            </w:hyperlink>
          </w:p>
          <w:p w:rsidR="00545968" w:rsidRPr="00545968" w:rsidRDefault="00545968" w:rsidP="005459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91915" w:rsidRPr="007131DA" w:rsidRDefault="007131DA" w:rsidP="007131DA">
      <w:pPr>
        <w:pStyle w:val="4"/>
        <w:spacing w:before="0"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32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>Н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авчальна </w:t>
      </w:r>
      <w:r w:rsidRPr="007131DA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дисциплін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>а</w:t>
      </w:r>
      <w:r w:rsidRPr="007131DA">
        <w:rPr>
          <w:color w:val="auto"/>
          <w:sz w:val="24"/>
        </w:rPr>
        <w:t xml:space="preserve"> </w:t>
      </w:r>
      <w:r w:rsidR="00391915"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>«</w:t>
      </w:r>
      <w:r w:rsidRPr="007131DA">
        <w:rPr>
          <w:rFonts w:ascii="Times New Roman" w:hAnsi="Times New Roman"/>
          <w:b w:val="0"/>
          <w:bCs w:val="0"/>
          <w:i w:val="0"/>
          <w:color w:val="auto"/>
          <w:sz w:val="24"/>
        </w:rPr>
        <w:t>Практичний курс німецької мови  з мовленнєвою практикою і курсовою роботою</w:t>
      </w:r>
      <w:r w:rsidR="00391915"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>» передбачає оволодіння усною та письмовою комунікацією в побутовому, академічному та професійному середовищах. Основними формами навчання є практичні заняття та самостійна робота. Під час практичних занять з дисципліни у формі опитування, доповідей, презентацій, вільної комунікації в рамках запропонованої тематики здійснюється процес оволодіння німецькою мовою як засобом спілкування та засобом ознайомлення з художньою та суспільно-політичною літературою німецькомовних країн. Під час самостійного опрацювання отриманого матеріалу</w:t>
      </w:r>
      <w:r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 xml:space="preserve"> </w:t>
      </w:r>
      <w:r w:rsidR="00391915"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>закріплюється</w:t>
      </w:r>
      <w:r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 xml:space="preserve"> </w:t>
      </w:r>
      <w:r w:rsidR="00391915"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 xml:space="preserve">здатність вільно, гнучко й ефективно використовувати мову, що вивчається, в усній та письмовій формі, у різних регістрах спілкування (офіційному, неофіційному, нейтральному) для вирішеннякомунікативних завдань у </w:t>
      </w:r>
      <w:r w:rsidRPr="007131DA">
        <w:rPr>
          <w:rFonts w:ascii="Times New Roman" w:hAnsi="Times New Roman" w:cs="Times New Roman"/>
          <w:b w:val="0"/>
          <w:i w:val="0"/>
          <w:color w:val="auto"/>
          <w:sz w:val="24"/>
          <w:szCs w:val="35"/>
        </w:rPr>
        <w:t>різноманітних сферах життя.</w:t>
      </w:r>
    </w:p>
    <w:p w:rsidR="007131DA" w:rsidRPr="00391915" w:rsidRDefault="007131DA" w:rsidP="0039191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35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131DA" w:rsidRDefault="00B852D0" w:rsidP="007131DA">
      <w:pPr>
        <w:pStyle w:val="ab"/>
        <w:spacing w:after="0"/>
        <w:ind w:left="0" w:firstLine="540"/>
        <w:jc w:val="both"/>
        <w:rPr>
          <w:sz w:val="24"/>
          <w:szCs w:val="35"/>
          <w:lang w:val="uk-UA"/>
        </w:rPr>
      </w:pPr>
      <w:r w:rsidRPr="00B852D0">
        <w:rPr>
          <w:sz w:val="24"/>
          <w:lang w:val="uk-UA"/>
        </w:rPr>
        <w:t>Метою викладання навчальної дисципліни</w:t>
      </w:r>
      <w:r w:rsidR="007131DA">
        <w:rPr>
          <w:sz w:val="24"/>
          <w:lang w:val="uk-UA"/>
        </w:rPr>
        <w:t xml:space="preserve"> є</w:t>
      </w:r>
      <w:r w:rsidRPr="00B852D0">
        <w:rPr>
          <w:sz w:val="24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набуття студентами професійних комунікативних компетенцій, які включають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у себе уміння застосовувати знання у практичних ситуаціях; здатність спілкуватися </w:t>
      </w:r>
      <w:r w:rsidR="007131DA">
        <w:rPr>
          <w:sz w:val="24"/>
          <w:szCs w:val="35"/>
          <w:lang w:val="uk-UA"/>
        </w:rPr>
        <w:t>німецьк</w:t>
      </w:r>
      <w:r w:rsidR="007131DA" w:rsidRPr="007131DA">
        <w:rPr>
          <w:sz w:val="24"/>
          <w:szCs w:val="35"/>
          <w:lang w:val="uk-UA"/>
        </w:rPr>
        <w:t>ою мовою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як усно, так і письмово.Ознайомлення студентів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з соціокультурною специфікою </w:t>
      </w:r>
      <w:r w:rsidR="007131DA">
        <w:rPr>
          <w:sz w:val="24"/>
          <w:szCs w:val="35"/>
          <w:lang w:val="uk-UA"/>
        </w:rPr>
        <w:t>німецькомовних країн, їх</w:t>
      </w:r>
      <w:r w:rsidR="007131DA" w:rsidRPr="007131DA">
        <w:rPr>
          <w:sz w:val="24"/>
          <w:szCs w:val="35"/>
          <w:lang w:val="uk-UA"/>
        </w:rPr>
        <w:t xml:space="preserve"> національною культурою.</w:t>
      </w:r>
    </w:p>
    <w:p w:rsidR="00545968" w:rsidRPr="007131DA" w:rsidRDefault="00B852D0" w:rsidP="007131DA">
      <w:pPr>
        <w:pStyle w:val="ab"/>
        <w:spacing w:after="0"/>
        <w:ind w:left="0" w:firstLine="540"/>
        <w:jc w:val="both"/>
        <w:rPr>
          <w:sz w:val="18"/>
          <w:lang w:val="uk-UA"/>
        </w:rPr>
      </w:pPr>
      <w:r w:rsidRPr="007131DA">
        <w:rPr>
          <w:sz w:val="24"/>
          <w:lang w:val="uk-UA"/>
        </w:rPr>
        <w:t xml:space="preserve">Завданнями курсу є </w:t>
      </w:r>
      <w:r w:rsidR="00545968" w:rsidRPr="007131DA">
        <w:rPr>
          <w:sz w:val="24"/>
          <w:lang w:val="uk-UA"/>
        </w:rPr>
        <w:t>сформувати у студентів наукове уявлення про системний характер лексики та граматики німецької мови; розширити та активувати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5538BE" w:rsidRPr="003F5F43" w:rsidRDefault="005538BE" w:rsidP="00545968">
      <w:pPr>
        <w:tabs>
          <w:tab w:val="left" w:pos="284"/>
          <w:tab w:val="left" w:pos="567"/>
        </w:tabs>
        <w:ind w:firstLine="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Здатність застосовувати набуті знання та вміння в практичних ситуаціях, </w:t>
      </w:r>
      <w:r w:rsidRPr="0000305D">
        <w:rPr>
          <w:rFonts w:ascii="Times New Roman" w:hAnsi="Times New Roman" w:cs="Times New Roman"/>
          <w:sz w:val="24"/>
        </w:rPr>
        <w:t xml:space="preserve"> </w:t>
      </w: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вчитися і оволодівати сучасними знаннями.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lastRenderedPageBreak/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00305D" w:rsidRP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405857" w:rsidRDefault="00405857" w:rsidP="0000305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00305D" w:rsidRPr="0000305D" w:rsidRDefault="004B67D8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0305D" w:rsidRPr="0000305D">
        <w:rPr>
          <w:rFonts w:ascii="Times New Roman" w:hAnsi="Times New Roman" w:cs="Times New Roman"/>
          <w:sz w:val="24"/>
          <w:szCs w:val="24"/>
        </w:rPr>
        <w:t xml:space="preserve">Знання сучасних філологічних і дидактичних засад навчання іноземних мов і світової літератури. </w:t>
      </w:r>
    </w:p>
    <w:p w:rsidR="0000305D" w:rsidRPr="0000305D" w:rsidRDefault="0000305D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Знання мовних норм, соціокультурної ситуації розвитку української та іноземних мов, що вивчаються.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упорядковувати отримані теоретичні та практичні дані щодо дослідження в мові та літературі.</w:t>
      </w:r>
    </w:p>
    <w:p w:rsidR="0000305D" w:rsidRPr="0000305D" w:rsidRDefault="0000305D" w:rsidP="0000305D">
      <w:pPr>
        <w:tabs>
          <w:tab w:val="left" w:pos="226"/>
          <w:tab w:val="left" w:pos="768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спілкуватися письмово й усно в іншомовному соціумі в рамках професійного й наукового спілкування.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00305D" w:rsidRPr="0000305D" w:rsidRDefault="0000305D" w:rsidP="0000305D">
      <w:pPr>
        <w:tabs>
          <w:tab w:val="left" w:pos="20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</w:t>
      </w:r>
      <w:r w:rsidR="004545D6">
        <w:rPr>
          <w:rFonts w:ascii="Times New Roman" w:hAnsi="Times New Roman" w:cs="Times New Roman"/>
          <w:sz w:val="24"/>
          <w:szCs w:val="24"/>
        </w:rPr>
        <w:t>і та на межі предметних галузей.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00305D" w:rsidRDefault="0000305D" w:rsidP="0000305D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</w:p>
    <w:p w:rsidR="00D05164" w:rsidRPr="003F5F43" w:rsidRDefault="00405857" w:rsidP="004545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4545D6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4545D6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4545D6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B24C3D" w:rsidRDefault="004545D6" w:rsidP="00B24C3D">
      <w:pPr>
        <w:pStyle w:val="a3"/>
        <w:spacing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lastRenderedPageBreak/>
        <w:t>Відвідування занять.</w:t>
      </w:r>
      <w:r w:rsidRPr="00B24C3D">
        <w:rPr>
          <w:rStyle w:val="a8"/>
          <w:i w:val="0"/>
          <w:szCs w:val="28"/>
          <w:lang w:val="uk-UA"/>
        </w:rPr>
        <w:t xml:space="preserve"> Очікується, що всі студенти відвідають усі практичні заняття курсу. Студенти мають інформувати викладача про неможливість відвідати заняття. У будь-якому випадку студенти зобов’язані дотримуватися термінів виконання усіх видів робіт, передбачених курсом.</w:t>
      </w:r>
    </w:p>
    <w:p w:rsid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t>Письмові роботи.</w:t>
      </w:r>
      <w:r w:rsidRPr="00B24C3D">
        <w:rPr>
          <w:rStyle w:val="a8"/>
          <w:i w:val="0"/>
          <w:szCs w:val="28"/>
          <w:lang w:val="uk-UA"/>
        </w:rPr>
        <w:t xml:space="preserve"> Очікується, що студенти виконають декілька видів письмових робіт, зокрема самостійні роботи, тести, модульні контрольні роботи. </w:t>
      </w:r>
    </w:p>
    <w:p w:rsidR="004545D6" w:rsidRP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</w:rPr>
        <w:t xml:space="preserve">Література. </w:t>
      </w:r>
      <w:r w:rsidRPr="00B24C3D">
        <w:rPr>
          <w:rStyle w:val="a8"/>
          <w:i w:val="0"/>
          <w:szCs w:val="28"/>
        </w:rPr>
        <w:t>Уся література, яку студенти не можуть знайти самостійно, буде надана викладачем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</w:r>
    </w:p>
    <w:p w:rsidR="00F05837" w:rsidRPr="004545D6" w:rsidRDefault="00F05837" w:rsidP="004545D6">
      <w:pPr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B24C3D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B24C3D">
              <w:rPr>
                <w:rFonts w:ascii="Times New Roman" w:hAnsi="Times New Roman" w:cs="Times New Roman"/>
                <w:b/>
                <w:caps/>
                <w:sz w:val="24"/>
                <w:szCs w:val="26"/>
              </w:rPr>
              <w:t>БЛОК 1.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B24C3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r w:rsidR="00B24C3D" w:rsidRPr="00B24C3D">
              <w:rPr>
                <w:rFonts w:ascii="Times New Roman" w:hAnsi="Times New Roman" w:cs="Times New Roman"/>
                <w:bCs/>
                <w:sz w:val="24"/>
                <w:lang w:val="de-DE"/>
              </w:rPr>
              <w:t>Berufe</w:t>
            </w:r>
          </w:p>
        </w:tc>
        <w:tc>
          <w:tcPr>
            <w:tcW w:w="3240" w:type="dxa"/>
            <w:vAlign w:val="center"/>
          </w:tcPr>
          <w:p w:rsidR="00505247" w:rsidRDefault="00B24C3D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24C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B24C3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3960" w:type="dxa"/>
            <w:vAlign w:val="center"/>
          </w:tcPr>
          <w:p w:rsidR="00B24C3D" w:rsidRDefault="00505247" w:rsidP="00B2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3D">
              <w:rPr>
                <w:rFonts w:ascii="Times New Roman" w:hAnsi="Times New Roman" w:cs="Times New Roman"/>
                <w:bCs/>
                <w:color w:val="333333"/>
                <w:sz w:val="24"/>
              </w:rPr>
              <w:t>Тема 2.</w:t>
            </w:r>
            <w:r w:rsidRPr="00B24C3D">
              <w:rPr>
                <w:color w:val="333333"/>
                <w:sz w:val="24"/>
              </w:rPr>
              <w:t xml:space="preserve"> </w:t>
            </w:r>
            <w:r w:rsidR="00B24C3D"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B24C3D" w:rsidRP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Kästner  „Das doppelte Lottchen“ </w:t>
            </w:r>
          </w:p>
          <w:p w:rsidR="002318CB" w:rsidRPr="00505247" w:rsidRDefault="00B24C3D" w:rsidP="00B24C3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Pensum</w:t>
            </w:r>
            <w:r w:rsidRPr="00B24C3D">
              <w:rPr>
                <w:rFonts w:ascii="Times New Roman" w:hAnsi="Times New Roman" w:cs="Times New Roman"/>
                <w:sz w:val="24"/>
                <w:szCs w:val="24"/>
              </w:rPr>
              <w:t xml:space="preserve"> 1 - 4</w:t>
            </w:r>
          </w:p>
        </w:tc>
        <w:tc>
          <w:tcPr>
            <w:tcW w:w="3240" w:type="dxa"/>
            <w:vAlign w:val="center"/>
          </w:tcPr>
          <w:p w:rsidR="00B24C3D" w:rsidRDefault="00B24C3D" w:rsidP="00B24C3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(24 год.)</w:t>
            </w:r>
          </w:p>
          <w:p w:rsidR="002318CB" w:rsidRPr="003F5F43" w:rsidRDefault="00B24C3D" w:rsidP="00B24C3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CD2B6C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B6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B24C3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960" w:type="dxa"/>
            <w:vAlign w:val="center"/>
          </w:tcPr>
          <w:p w:rsidR="00527196" w:rsidRPr="00A364DE" w:rsidRDefault="00B24C3D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3</w:t>
            </w:r>
            <w:r w:rsidR="00505247">
              <w:rPr>
                <w:bCs/>
                <w:color w:val="333333"/>
                <w:lang w:val="uk-UA"/>
              </w:rPr>
              <w:t xml:space="preserve">. </w:t>
            </w:r>
            <w:r w:rsidRPr="00B24C3D">
              <w:rPr>
                <w:lang w:val="de-DE"/>
              </w:rPr>
              <w:t>Gesundheit</w:t>
            </w:r>
          </w:p>
        </w:tc>
        <w:tc>
          <w:tcPr>
            <w:tcW w:w="3240" w:type="dxa"/>
            <w:vAlign w:val="center"/>
          </w:tcPr>
          <w:p w:rsidR="00B24C3D" w:rsidRDefault="00B24C3D" w:rsidP="00B24C3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(28 год.)</w:t>
            </w:r>
          </w:p>
          <w:p w:rsidR="009A196F" w:rsidRPr="003F5F43" w:rsidRDefault="00B24C3D" w:rsidP="00B24C3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DF6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DF605A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3F5F43" w:rsidRDefault="00DF605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3960" w:type="dxa"/>
            <w:vAlign w:val="center"/>
          </w:tcPr>
          <w:p w:rsidR="00DF605A" w:rsidRDefault="00DF605A" w:rsidP="00DF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</w:rPr>
              <w:t>Тема 4</w:t>
            </w:r>
            <w:r w:rsidRPr="00B24C3D">
              <w:rPr>
                <w:rFonts w:ascii="Times New Roman" w:hAnsi="Times New Roman" w:cs="Times New Roman"/>
                <w:bCs/>
                <w:color w:val="333333"/>
                <w:sz w:val="24"/>
              </w:rPr>
              <w:t>.</w:t>
            </w:r>
            <w:r w:rsidRPr="00B24C3D">
              <w:rPr>
                <w:color w:val="333333"/>
                <w:sz w:val="24"/>
              </w:rPr>
              <w:t xml:space="preserve"> </w:t>
            </w: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DF605A" w:rsidRPr="00B24C3D" w:rsidRDefault="00DF605A" w:rsidP="00DF605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Kästner  „Das doppelte Lottchen“ </w:t>
            </w:r>
          </w:p>
          <w:p w:rsidR="00DF605A" w:rsidRPr="00DF605A" w:rsidRDefault="00DF605A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Pensum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24C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40" w:type="dxa"/>
            <w:vAlign w:val="center"/>
          </w:tcPr>
          <w:p w:rsidR="00DF605A" w:rsidRDefault="00DF605A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(24 год.)</w:t>
            </w:r>
          </w:p>
          <w:p w:rsidR="00DF605A" w:rsidRPr="003F5F43" w:rsidRDefault="00DF605A" w:rsidP="00DF605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DF605A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40" w:type="dxa"/>
            <w:vAlign w:val="center"/>
          </w:tcPr>
          <w:p w:rsidR="00DF605A" w:rsidRPr="003F5F43" w:rsidRDefault="00DF605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DF605A" w:rsidRPr="003F5F43" w:rsidRDefault="00DF605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DF605A" w:rsidRPr="003F5F43" w:rsidRDefault="00DF605A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 навчального семестру (другий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F05837" w:rsidRDefault="00DF605A" w:rsidP="00DF60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передбачено</w:t>
      </w:r>
    </w:p>
    <w:p w:rsidR="00DF605A" w:rsidRDefault="00DF605A" w:rsidP="00DF605A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</w:rPr>
              <w:t>Welt der Berufe.</w:t>
            </w:r>
          </w:p>
          <w:p w:rsidR="00DF605A" w:rsidRPr="004F34BB" w:rsidRDefault="00DF605A" w:rsidP="00CD2B6C">
            <w:pPr>
              <w:numPr>
                <w:ilvl w:val="0"/>
                <w:numId w:val="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Berufsbezogene Komposita. </w:t>
            </w:r>
          </w:p>
          <w:p w:rsidR="00DF605A" w:rsidRPr="004F34BB" w:rsidRDefault="00DF605A" w:rsidP="00CD2B6C">
            <w:pPr>
              <w:numPr>
                <w:ilvl w:val="0"/>
                <w:numId w:val="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Ein Beruf Stellt sich vor.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Männer- und Frauenberufe. </w:t>
            </w:r>
          </w:p>
          <w:p w:rsidR="00DF605A" w:rsidRPr="004F34BB" w:rsidRDefault="00DF605A" w:rsidP="00CD2B6C">
            <w:pPr>
              <w:numPr>
                <w:ilvl w:val="0"/>
                <w:numId w:val="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Männer- und Frauenberufe. </w:t>
            </w:r>
          </w:p>
          <w:p w:rsidR="00DF605A" w:rsidRPr="004F34BB" w:rsidRDefault="00DF605A" w:rsidP="00CD2B6C">
            <w:pPr>
              <w:numPr>
                <w:ilvl w:val="0"/>
                <w:numId w:val="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 Gleichstellung von Männern und Frauen in der Welt.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Berufsberatung. Berufswünsche. Der Konjunktiv II.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Konjunktiv II als Ausdrucksmittel für Möglichkeit, Empfehlung und den irrealen Wunsch.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Gebrauch des Konjunktivs II Gegenwart.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Konjunktiv in der Umschreibung mit </w:t>
            </w:r>
            <w:r w:rsidRPr="004F34BB">
              <w:rPr>
                <w:rFonts w:ascii="Times New Roman" w:eastAsia="Calibri" w:hAnsi="Times New Roman" w:cs="Times New Roman"/>
                <w:i/>
                <w:sz w:val="24"/>
                <w:lang w:val="de-DE"/>
              </w:rPr>
              <w:t>würde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Konjunktiv II als Ausdruck irrealer Wünsche.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Einige Funktionen des Konjunktivs.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 xml:space="preserve">Hören II. </w:t>
            </w:r>
          </w:p>
          <w:p w:rsidR="00DF605A" w:rsidRPr="004F34BB" w:rsidRDefault="00DF605A" w:rsidP="00CD2B6C">
            <w:pPr>
              <w:numPr>
                <w:ilvl w:val="0"/>
                <w:numId w:val="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 xml:space="preserve">Faszination Sprache. </w:t>
            </w:r>
          </w:p>
          <w:p w:rsidR="00DF605A" w:rsidRPr="004F34BB" w:rsidRDefault="00DF605A" w:rsidP="00CD2B6C">
            <w:pPr>
              <w:numPr>
                <w:ilvl w:val="0"/>
                <w:numId w:val="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>Der Konjunktiv II als Mittel zum Ausdruck von Irrealität in der Vergangenheit.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E.Kästner</w:t>
            </w:r>
            <w:proofErr w:type="spellEnd"/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„Das doppelte Lottchen“</w:t>
            </w:r>
            <w:r w:rsidRPr="00DF605A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Kapitel 1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-7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aktiver Wortschatz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Redewendungen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Sprichwörter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Synonyme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Antonyme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Grammatik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Übersetzung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Diskussion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Textzusammenfassung  </w:t>
            </w:r>
          </w:p>
          <w:p w:rsidR="004F34BB" w:rsidRPr="00DF605A" w:rsidRDefault="004F34BB" w:rsidP="004F34BB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lastRenderedPageBreak/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 xml:space="preserve">Medizin. 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Chemie oder Natur?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Schul- oder Alternativmedizin?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Partizip Präsens (Partizip I) im attributiven Gebrauch.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Beim Arzt. </w:t>
            </w:r>
          </w:p>
          <w:p w:rsidR="004F34BB" w:rsidRPr="00DF605A" w:rsidRDefault="004F34BB" w:rsidP="00CD2B6C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Sprechstunde.</w:t>
            </w:r>
          </w:p>
          <w:p w:rsidR="004F34BB" w:rsidRPr="00DF605A" w:rsidRDefault="004F34BB" w:rsidP="00CD2B6C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Vorbeugen.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Rund um die Gesundheit.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Versicherung.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Rund um die Krankenversicherung.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Kulturvergleich.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Ferndiagnose.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Gesunde Lebensweise.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Gesund leben.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Ratschläge geben.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Das Gerundiv (Partizip I + zu).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>Grammatik</w:t>
            </w: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 xml:space="preserve"> </w:t>
            </w:r>
          </w:p>
          <w:p w:rsidR="004F34BB" w:rsidRPr="00E33BA8" w:rsidRDefault="004F34BB" w:rsidP="00E33BA8">
            <w:pPr>
              <w:rPr>
                <w:rFonts w:ascii="Times New Roman" w:hAnsi="Times New Roman" w:cs="Times New Roman"/>
                <w:kern w:val="28"/>
                <w:sz w:val="24"/>
                <w:szCs w:val="24"/>
                <w:lang w:val="ru-RU"/>
              </w:rPr>
            </w:pP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>Partizip I im attributiven Gebrauch; Gerundiv (Partizip I + zu); Konjunktiv I: Bildung aller Formen; Konjunktiv II in irrealen Komparativsätzen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Prüfungen ohne Stress.</w:t>
            </w:r>
          </w:p>
          <w:p w:rsidR="004F34BB" w:rsidRPr="00DF605A" w:rsidRDefault="004F34BB" w:rsidP="004F34BB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Der Konjunktiv I (Präsens) in Losungen, Aufforderungen, Anweisungen, Rezepten und in den stehenden Redewendungen.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Erzählung „Brathering“ von J.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Verweerd.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E. Kästner  „Das doppelte Lottchen“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Kapitel 8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- 11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aktiver Wortschatz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Redewendungen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Sprichwörter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Synonyme 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Antonyme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Grammatik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Übersetzung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Diskussion</w:t>
            </w:r>
          </w:p>
          <w:p w:rsidR="004F34BB" w:rsidRPr="00DF605A" w:rsidRDefault="004F34BB" w:rsidP="00CD2B6C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Textzusammenfassung 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E. Kästner  „Das doppelte Lottchen“ </w:t>
            </w:r>
          </w:p>
          <w:p w:rsidR="004F34BB" w:rsidRPr="004F34BB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Abschlussaufgaben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Hauslektüre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Biografie  und Lyrik von Erich Kästner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F145E7" w:rsidRDefault="00E2256D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F34BB" w:rsidRPr="00F145E7" w:rsidRDefault="004F34BB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</w:t>
            </w: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gen und Dienstleistungsanbieter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</w:t>
            </w:r>
          </w:p>
          <w:p w:rsidR="004F34BB" w:rsidRPr="003D6582" w:rsidRDefault="004F34BB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4BB" w:rsidRPr="004F34BB" w:rsidRDefault="004F34BB" w:rsidP="00CD2B6C">
            <w:pPr>
              <w:numPr>
                <w:ilvl w:val="0"/>
                <w:numId w:val="1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Dienstleistungsangebote in Zeitungsannoncen</w:t>
            </w:r>
          </w:p>
          <w:p w:rsidR="004F34BB" w:rsidRPr="004F34BB" w:rsidRDefault="004F34BB" w:rsidP="00CD2B6C">
            <w:pPr>
              <w:numPr>
                <w:ilvl w:val="0"/>
                <w:numId w:val="1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Guter/schlechter Service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lastRenderedPageBreak/>
              <w:t>Kundenorientierung un</w:t>
            </w: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d Kundenbindung in Deutschland</w:t>
            </w:r>
          </w:p>
          <w:p w:rsidR="004F34BB" w:rsidRPr="004F34BB" w:rsidRDefault="004F34BB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de-DE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Kundenorientierung.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Kundenbindung.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Service-Ratgeber für Deutschland. 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Der Service-Ratgeber für meine Stadt.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Telefon</w:t>
            </w:r>
          </w:p>
          <w:p w:rsidR="004F34BB" w:rsidRPr="003D6582" w:rsidRDefault="004F34BB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Telefonkommunikationsalltag. </w:t>
            </w:r>
          </w:p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Routinen und Rituale bei Telefongesprächen.</w:t>
            </w:r>
          </w:p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Festnetztelefon oder Handy?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Post</w:t>
            </w:r>
          </w:p>
          <w:p w:rsidR="004F34BB" w:rsidRPr="003D6582" w:rsidRDefault="004F34B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Auf der Post. </w:t>
            </w:r>
          </w:p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Gespräche auf der Post. </w:t>
            </w:r>
          </w:p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Höffliche Bitten und Fragen.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Frisörbesuche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</w:t>
            </w:r>
          </w:p>
          <w:p w:rsidR="004F34BB" w:rsidRPr="003D6582" w:rsidRDefault="004F34B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Im Frisörsalon. </w:t>
            </w:r>
          </w:p>
          <w:p w:rsidR="004F34BB" w:rsidRPr="004F34BB" w:rsidRDefault="004F34BB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Kulturvergleich.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Default="004F34BB">
            <w:r w:rsidRPr="00852293">
              <w:rPr>
                <w:rFonts w:ascii="Times New Roman" w:eastAsia="Calibri" w:hAnsi="Times New Roman" w:cs="Times New Roman"/>
                <w:sz w:val="24"/>
                <w:lang w:val="de-DE"/>
              </w:rPr>
              <w:t>Geld und Banken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Dienstleistungen einer Bank. </w:t>
            </w:r>
          </w:p>
          <w:p w:rsidR="004F34BB" w:rsidRPr="004F34BB" w:rsidRDefault="004F34BB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Auf der Bank.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Reparatur</w:t>
            </w:r>
          </w:p>
          <w:p w:rsidR="004F34BB" w:rsidRDefault="004F34BB"/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Beim Reparaturservice. </w:t>
            </w:r>
          </w:p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Eine Reparatur auf Garantie. </w:t>
            </w:r>
          </w:p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Dienstleistungsidee.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(Хср) за діяльність студента на практичних заняттях, що входять в число певної контрольної точки. Для трансферу середньозваженої оцінки (Хср) в бали, що входять до 40 % балів контрольної точки (КТ), треба скористатися формулою: ПК = (Хср)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/ 5. Таким чином, якщо за поточний контроль (ПК) видів діяльності студента на всіх заняттях Хср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володіє інформацією з різних джерел,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мовні помилки відсутні;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правильну, логічну та послідовну відповідь, підкріплену прикладами, якій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загальний характер, іноді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не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пояснює матеріал на побутовому рівні, мають місце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фрагментарний характер,  не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припускає значну кількість мовних і мовленнєвих помилок,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>пояснює матеріал на побутовому рівні, велика кількість мовних помилок;</w:t>
            </w:r>
          </w:p>
          <w:p w:rsidR="004F34BB" w:rsidRPr="004F34BB" w:rsidRDefault="004F34BB" w:rsidP="004F34B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за відсутність відповіді.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873CF" w:rsidRDefault="00B873CF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873CF" w:rsidRDefault="00B873CF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873CF" w:rsidRPr="003F5F43" w:rsidRDefault="00B873CF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957DA" w:rsidRPr="00A957DA" w:rsidRDefault="00A957DA" w:rsidP="00CD2B6C">
      <w:pPr>
        <w:pStyle w:val="ad"/>
        <w:numPr>
          <w:ilvl w:val="0"/>
          <w:numId w:val="21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2 [Підручник для студентів вищ навч. закладів] / Н. Бориско, Х. Каспер-Хене, Е. Бондаренко та ін. – Вінниця : Нова книга, 2011. – 344 с. </w:t>
      </w:r>
    </w:p>
    <w:p w:rsidR="00B873CF" w:rsidRPr="00B873CF" w:rsidRDefault="00B873CF" w:rsidP="00CD2B6C">
      <w:pPr>
        <w:pStyle w:val="ad"/>
        <w:numPr>
          <w:ilvl w:val="0"/>
          <w:numId w:val="21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 w:val="24"/>
          <w:szCs w:val="28"/>
        </w:rPr>
      </w:pPr>
      <w:r w:rsidRPr="00B873CF">
        <w:rPr>
          <w:rFonts w:ascii="Times New Roman" w:hAnsi="Times New Roman" w:cs="Times New Roman"/>
          <w:sz w:val="24"/>
          <w:szCs w:val="28"/>
        </w:rPr>
        <w:lastRenderedPageBreak/>
        <w:t xml:space="preserve">О.І. Кульчицька, О.М. Лисенко. </w:t>
      </w:r>
      <w:r w:rsidRPr="00B873CF">
        <w:rPr>
          <w:rFonts w:ascii="Times New Roman" w:hAnsi="Times New Roman" w:cs="Times New Roman"/>
          <w:sz w:val="24"/>
          <w:szCs w:val="28"/>
          <w:lang w:val="de-DE"/>
        </w:rPr>
        <w:t>Erich</w:t>
      </w:r>
      <w:r w:rsidRPr="00B873CF">
        <w:rPr>
          <w:rFonts w:ascii="Times New Roman" w:hAnsi="Times New Roman" w:cs="Times New Roman"/>
          <w:sz w:val="24"/>
          <w:szCs w:val="28"/>
        </w:rPr>
        <w:t xml:space="preserve"> </w:t>
      </w:r>
      <w:r w:rsidRPr="00B873CF">
        <w:rPr>
          <w:rFonts w:ascii="Times New Roman" w:hAnsi="Times New Roman" w:cs="Times New Roman"/>
          <w:sz w:val="24"/>
          <w:szCs w:val="28"/>
          <w:lang w:val="de-DE"/>
        </w:rPr>
        <w:t>K</w:t>
      </w:r>
      <w:r w:rsidRPr="00B873CF">
        <w:rPr>
          <w:rFonts w:ascii="Times New Roman" w:hAnsi="Times New Roman" w:cs="Times New Roman"/>
          <w:sz w:val="24"/>
          <w:szCs w:val="28"/>
        </w:rPr>
        <w:t>ä</w:t>
      </w:r>
      <w:proofErr w:type="spellStart"/>
      <w:r w:rsidRPr="00B873CF">
        <w:rPr>
          <w:rFonts w:ascii="Times New Roman" w:hAnsi="Times New Roman" w:cs="Times New Roman"/>
          <w:sz w:val="24"/>
          <w:szCs w:val="28"/>
          <w:lang w:val="de-DE"/>
        </w:rPr>
        <w:t>stner</w:t>
      </w:r>
      <w:proofErr w:type="spellEnd"/>
      <w:r w:rsidRPr="00B873CF">
        <w:rPr>
          <w:rFonts w:ascii="Times New Roman" w:hAnsi="Times New Roman" w:cs="Times New Roman"/>
          <w:sz w:val="24"/>
          <w:szCs w:val="28"/>
        </w:rPr>
        <w:t xml:space="preserve">. </w:t>
      </w:r>
      <w:r w:rsidRPr="00B873CF">
        <w:rPr>
          <w:rFonts w:ascii="Times New Roman" w:hAnsi="Times New Roman" w:cs="Times New Roman"/>
          <w:sz w:val="24"/>
          <w:szCs w:val="28"/>
          <w:lang w:val="de-DE"/>
        </w:rPr>
        <w:t>Das</w:t>
      </w:r>
      <w:r w:rsidRPr="00B873CF">
        <w:rPr>
          <w:rFonts w:ascii="Times New Roman" w:hAnsi="Times New Roman" w:cs="Times New Roman"/>
          <w:sz w:val="24"/>
          <w:szCs w:val="28"/>
        </w:rPr>
        <w:t xml:space="preserve"> </w:t>
      </w:r>
      <w:r w:rsidRPr="00B873CF">
        <w:rPr>
          <w:rFonts w:ascii="Times New Roman" w:hAnsi="Times New Roman" w:cs="Times New Roman"/>
          <w:sz w:val="24"/>
          <w:szCs w:val="28"/>
          <w:lang w:val="de-DE"/>
        </w:rPr>
        <w:t>doppelte</w:t>
      </w:r>
      <w:r w:rsidRPr="00B873CF">
        <w:rPr>
          <w:rFonts w:ascii="Times New Roman" w:hAnsi="Times New Roman" w:cs="Times New Roman"/>
          <w:sz w:val="24"/>
          <w:szCs w:val="28"/>
        </w:rPr>
        <w:t xml:space="preserve"> </w:t>
      </w:r>
      <w:r w:rsidRPr="00B873CF">
        <w:rPr>
          <w:rFonts w:ascii="Times New Roman" w:hAnsi="Times New Roman" w:cs="Times New Roman"/>
          <w:sz w:val="24"/>
          <w:szCs w:val="28"/>
          <w:lang w:val="de-DE"/>
        </w:rPr>
        <w:t>Lottchen</w:t>
      </w:r>
      <w:r w:rsidRPr="00B873CF">
        <w:rPr>
          <w:rFonts w:ascii="Times New Roman" w:hAnsi="Times New Roman" w:cs="Times New Roman"/>
          <w:sz w:val="24"/>
          <w:szCs w:val="28"/>
        </w:rPr>
        <w:t>. Книга для читання німецькою мовою.</w:t>
      </w:r>
      <w:r w:rsidRPr="00B873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73CF">
        <w:rPr>
          <w:rFonts w:ascii="Times New Roman" w:hAnsi="Times New Roman" w:cs="Times New Roman"/>
          <w:sz w:val="24"/>
          <w:szCs w:val="28"/>
        </w:rPr>
        <w:t>– Вінниця: «Нова книга», 2007. – 128 с.</w:t>
      </w:r>
    </w:p>
    <w:p w:rsidR="00B5581C" w:rsidRPr="00B873CF" w:rsidRDefault="00B5581C" w:rsidP="00B5581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F70BC0" w:rsidRPr="00F70BC0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1.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1.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/ [Сидоров </w:t>
      </w:r>
      <w:proofErr w:type="gramStart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О.В.,</w:t>
      </w:r>
      <w:proofErr w:type="gramEnd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Скачкова В.В., Відюкова Н.І. та ін.]. –Вінниця: Нова Книга, 2014. –344 с. </w:t>
      </w:r>
    </w:p>
    <w:p w:rsidR="00F70BC0" w:rsidRPr="00A957DA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2.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2.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/ [Сидоров О.В., Сотникова С.І., Безугла Л.Р., та ін. ; за загальною редакцією О.В. Сидорова; мовна ред. Ґ. Коллера]. – Вінниця: Нова Книга, 2016. – 384 с.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 xml:space="preserve">І </w:t>
      </w:r>
      <w:r w:rsidRPr="00A957DA">
        <w:rPr>
          <w:rFonts w:ascii="Times New Roman" w:hAnsi="Times New Roman" w:cs="Times New Roman"/>
          <w:sz w:val="24"/>
          <w:szCs w:val="30"/>
        </w:rPr>
        <w:t>[Підручник для студентів вищ навч. закладів]  / Бориско Наталія, Брунер Каті, Каспар-Хене Хільтрауд та ін. – Вінниця : Нова книга, 2009. – 452 с.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>3</w:t>
      </w:r>
      <w:r w:rsidRPr="00A957DA">
        <w:rPr>
          <w:rFonts w:ascii="Times New Roman" w:hAnsi="Times New Roman" w:cs="Times New Roman"/>
          <w:sz w:val="24"/>
          <w:szCs w:val="30"/>
        </w:rPr>
        <w:t xml:space="preserve"> [Підручник для студентів вищ навч. закладів] </w:t>
      </w:r>
      <w:r>
        <w:rPr>
          <w:rFonts w:ascii="Times New Roman" w:hAnsi="Times New Roman" w:cs="Times New Roman"/>
          <w:sz w:val="24"/>
          <w:szCs w:val="30"/>
        </w:rPr>
        <w:t xml:space="preserve">/ </w:t>
      </w:r>
      <w:r w:rsidRPr="00A957DA">
        <w:rPr>
          <w:rFonts w:ascii="Times New Roman" w:hAnsi="Times New Roman" w:cs="Times New Roman"/>
          <w:sz w:val="24"/>
          <w:szCs w:val="30"/>
        </w:rPr>
        <w:t>Бориско Наталія, Каспер-Хене Хільтрауд, Васил</w:t>
      </w:r>
      <w:r>
        <w:rPr>
          <w:rFonts w:ascii="Times New Roman" w:hAnsi="Times New Roman" w:cs="Times New Roman"/>
          <w:sz w:val="24"/>
          <w:szCs w:val="30"/>
        </w:rPr>
        <w:t>ьченко Олена та ін</w:t>
      </w:r>
      <w:r w:rsidRPr="00A957DA">
        <w:rPr>
          <w:rFonts w:ascii="Times New Roman" w:hAnsi="Times New Roman" w:cs="Times New Roman"/>
          <w:sz w:val="24"/>
          <w:szCs w:val="30"/>
        </w:rPr>
        <w:t>. –Вінниця: Нова Книга, 2018. – 184 с.</w:t>
      </w:r>
    </w:p>
    <w:p w:rsidR="00B873CF" w:rsidRPr="00A957DA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de-DE" w:eastAsia="de-DE"/>
        </w:rPr>
      </w:pPr>
      <w:r w:rsidRPr="00F70BC0">
        <w:rPr>
          <w:rFonts w:ascii="Times New Roman" w:hAnsi="Times New Roman" w:cs="Times New Roman"/>
          <w:sz w:val="24"/>
          <w:szCs w:val="35"/>
        </w:rPr>
        <w:t>Duden.Deutsches Universalwörterbuch / hrsg. und bearb. von G. Drosdowski. –Mannheim; Leipzig; Wien; Zürich: Dudenverlag, 1996. –1816 S.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Aspekte Mittelstufe Deutsch. Arbeitsbuch 1. / Koithan Ute, Schmitz Helen, Sieber Tanja, Sonntag Ralf. – Berlin und München: Langenscheidt, 2007. – 176 S. </w:t>
      </w:r>
    </w:p>
    <w:p w:rsidR="00A957DA" w:rsidRPr="009903FC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>Aspekte Mittelstufe Deutsch. Lehrbuch 1. / Koithan Ute, Schmitz Helen, Sieber Tanja, Sonntag Ralf. – Berlin und München: Langenscheidt, 2007. – 192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Dinsel S. Großes Übungsbuch. Grammatik [1. Aufl.] / S. Dinsel, S. Geiger. – Ismaning : Hueber Verlag, 2009. – 296 S.</w:t>
      </w:r>
    </w:p>
    <w:p w:rsidR="009903FC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Duden.Rechtschreibung der deutschen Sprache / Bearb.: W.Scholze-Stubenrecht und M. Wermke. –Mannheim; Leipzig; Wien; Zürich: Dudenverlag, 1996. –910 S.</w:t>
      </w:r>
    </w:p>
    <w:p w:rsidR="00C01CE3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Duden.Redewendungen und sprichwörtliche Redensarten: Wörterbuch der deutschen Idiomatik / hrsg. und bearb. von G.Drosdowski und W.Scholze-Stubenrecht. –Mannheim; Leipzig; Wien; Zürich: Dudenverlag, 1992. –864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1 Band ]. –Ismaning : Hueber Verlag, 2005. – 151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2 Band ]. –Ismaning : Hueber Verlag, 2005. – 191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 xml:space="preserve">Gaidosch U. Zur Orientierung. Basiswissen Deutschland [4. Aufl.] / U. Gaidosch, C. Müller. –Ismaning : Hueber Verlag, 2010. – 80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Hall K. Übungsgrammatik für Fortgeschrittene. Deutsch als Fremdsprache [1. Aufl.] / K. Hall, B. Scheiner. –Ismaning : Hueber Verlag, 2001. – 431 S.</w:t>
      </w:r>
    </w:p>
    <w:p w:rsidR="009903FC" w:rsidRPr="00B873CF" w:rsidRDefault="009903FC" w:rsidP="00CD2B6C">
      <w:pPr>
        <w:pStyle w:val="ad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8"/>
          <w:lang w:val="de-DE"/>
        </w:rPr>
      </w:pP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Hel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big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G.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,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9903FC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J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.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Deutsche Übungsgrammatik. Ein Handbuch für den Ausländerunterricht. / G. Helbig, J.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Berlin, München...: Langenscheidt, 1991.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627 S.</w:t>
      </w:r>
    </w:p>
    <w:p w:rsidR="00B873CF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Langenscheidt</w:t>
      </w:r>
      <w:r w:rsidR="00B873CF" w:rsidRPr="009903FC">
        <w:rPr>
          <w:rFonts w:ascii="Times New Roman" w:hAnsi="Times New Roman" w:cs="Times New Roman"/>
          <w:sz w:val="24"/>
          <w:szCs w:val="35"/>
        </w:rPr>
        <w:t xml:space="preserve"> Großwörterbuch Deutsch als Fremdsprache. –Berlin; München; Wien; Zürich; New York: Langenscheidt, 1998. –1216 S.</w:t>
      </w:r>
    </w:p>
    <w:p w:rsidR="00A364DE" w:rsidRPr="00B873CF" w:rsidRDefault="00A364DE" w:rsidP="00A364DE">
      <w:pPr>
        <w:suppressAutoHyphens/>
        <w:ind w:left="720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B5581C" w:rsidRPr="00B873CF" w:rsidRDefault="00B5581C" w:rsidP="00B5581C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</w:rPr>
      </w:pPr>
      <w:hyperlink r:id="rId9" w:history="1">
        <w:r w:rsidR="009903FC" w:rsidRPr="009903FC">
          <w:rPr>
            <w:rStyle w:val="a5"/>
            <w:szCs w:val="30"/>
          </w:rPr>
          <w:t>www.goethe.de</w:t>
        </w:r>
      </w:hyperlink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0" w:history="1">
        <w:r w:rsidR="009903FC" w:rsidRPr="009903FC">
          <w:rPr>
            <w:rStyle w:val="a5"/>
            <w:szCs w:val="30"/>
            <w:lang w:val="de-DE"/>
          </w:rPr>
          <w:t>www.canoo.net</w:t>
        </w:r>
      </w:hyperlink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1" w:history="1">
        <w:r w:rsidR="009903FC" w:rsidRPr="009903FC">
          <w:rPr>
            <w:rStyle w:val="a5"/>
            <w:szCs w:val="30"/>
            <w:lang w:val="de-DE"/>
          </w:rPr>
          <w:t>www.wissen.de</w:t>
        </w:r>
      </w:hyperlink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2" w:history="1">
        <w:r w:rsidR="009903FC" w:rsidRPr="009903FC">
          <w:rPr>
            <w:rStyle w:val="a5"/>
            <w:szCs w:val="30"/>
            <w:lang w:val="de-DE"/>
          </w:rPr>
          <w:t>www.welt.de</w:t>
        </w:r>
      </w:hyperlink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3" w:history="1">
        <w:r w:rsidR="009903FC" w:rsidRPr="009903FC">
          <w:rPr>
            <w:rStyle w:val="a5"/>
            <w:szCs w:val="30"/>
            <w:lang w:val="de-DE"/>
          </w:rPr>
          <w:t>www.spiegel.de</w:t>
        </w:r>
      </w:hyperlink>
    </w:p>
    <w:p w:rsidR="00DF168D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4" w:history="1">
        <w:r w:rsidR="009903FC" w:rsidRPr="009903FC">
          <w:rPr>
            <w:rStyle w:val="a5"/>
            <w:szCs w:val="30"/>
            <w:lang w:val="de-DE"/>
          </w:rPr>
          <w:t>www.zeit.de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5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DE"/>
          </w:rPr>
          <w:t>hueber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6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edition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-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deutsch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4"/>
          <w:szCs w:val="28"/>
          <w:u w:val="none"/>
        </w:rPr>
      </w:pPr>
      <w:hyperlink r:id="rId17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8010CB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8" w:history="1">
        <w:r w:rsidR="009903FC" w:rsidRPr="009903FC">
          <w:rPr>
            <w:rStyle w:val="a5"/>
            <w:szCs w:val="30"/>
            <w:lang w:val="de-DE"/>
          </w:rPr>
          <w:t>www.dw-world.de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19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www.daf-phortal.de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0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www.vitaminde.de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1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lang w:val="en-US"/>
          </w:rPr>
          <w:t>www.deutsch-perfekt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.com</w:t>
        </w:r>
      </w:hyperlink>
    </w:p>
    <w:p w:rsidR="009903FC" w:rsidRPr="009903FC" w:rsidRDefault="008010CB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2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www.deutsch-als-fremdschprache.de</w:t>
        </w:r>
      </w:hyperlink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 w:val="20"/>
          <w:szCs w:val="24"/>
          <w:lang w:val="de-DE"/>
        </w:rPr>
      </w:pPr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Cs w:val="24"/>
          <w:lang w:val="de-DE"/>
        </w:rPr>
      </w:pPr>
    </w:p>
    <w:sectPr w:rsidR="009903FC" w:rsidRPr="009903FC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7C2E6A9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</w:abstractNum>
  <w:abstractNum w:abstractNumId="2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31F0"/>
    <w:multiLevelType w:val="hybridMultilevel"/>
    <w:tmpl w:val="B568015E"/>
    <w:lvl w:ilvl="0" w:tplc="F230D8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E3EF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E5905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440C0"/>
    <w:multiLevelType w:val="hybridMultilevel"/>
    <w:tmpl w:val="7A64B2A2"/>
    <w:lvl w:ilvl="0" w:tplc="6C08CD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D05164"/>
    <w:rsid w:val="0000305D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54AB0"/>
    <w:rsid w:val="001750D2"/>
    <w:rsid w:val="00182193"/>
    <w:rsid w:val="00185477"/>
    <w:rsid w:val="00194746"/>
    <w:rsid w:val="001B47C4"/>
    <w:rsid w:val="001C6EF5"/>
    <w:rsid w:val="001F26FB"/>
    <w:rsid w:val="002318CB"/>
    <w:rsid w:val="00264084"/>
    <w:rsid w:val="002962FA"/>
    <w:rsid w:val="002E1898"/>
    <w:rsid w:val="00310769"/>
    <w:rsid w:val="00312469"/>
    <w:rsid w:val="00391915"/>
    <w:rsid w:val="003A3FBF"/>
    <w:rsid w:val="003D2C7A"/>
    <w:rsid w:val="003D6582"/>
    <w:rsid w:val="003E524F"/>
    <w:rsid w:val="003E6000"/>
    <w:rsid w:val="003F5F43"/>
    <w:rsid w:val="00405857"/>
    <w:rsid w:val="00443A93"/>
    <w:rsid w:val="004545D6"/>
    <w:rsid w:val="00466905"/>
    <w:rsid w:val="004733DC"/>
    <w:rsid w:val="00477F82"/>
    <w:rsid w:val="004B67D8"/>
    <w:rsid w:val="004E2AF5"/>
    <w:rsid w:val="004E5576"/>
    <w:rsid w:val="004F1774"/>
    <w:rsid w:val="004F34BB"/>
    <w:rsid w:val="0050242D"/>
    <w:rsid w:val="00505247"/>
    <w:rsid w:val="00527196"/>
    <w:rsid w:val="005302CE"/>
    <w:rsid w:val="00531215"/>
    <w:rsid w:val="00535430"/>
    <w:rsid w:val="005430C2"/>
    <w:rsid w:val="00545968"/>
    <w:rsid w:val="00552E2D"/>
    <w:rsid w:val="005538BE"/>
    <w:rsid w:val="005776B8"/>
    <w:rsid w:val="005967F7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06748"/>
    <w:rsid w:val="0071029E"/>
    <w:rsid w:val="007131DA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8010CB"/>
    <w:rsid w:val="008021C6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917392"/>
    <w:rsid w:val="00924828"/>
    <w:rsid w:val="00956F95"/>
    <w:rsid w:val="00975998"/>
    <w:rsid w:val="00980C90"/>
    <w:rsid w:val="009903FC"/>
    <w:rsid w:val="009958DA"/>
    <w:rsid w:val="009A196F"/>
    <w:rsid w:val="009A1A5B"/>
    <w:rsid w:val="009D1B6E"/>
    <w:rsid w:val="009F7E07"/>
    <w:rsid w:val="00A004FE"/>
    <w:rsid w:val="00A01C4C"/>
    <w:rsid w:val="00A13AC9"/>
    <w:rsid w:val="00A364DE"/>
    <w:rsid w:val="00A404E9"/>
    <w:rsid w:val="00A55D6A"/>
    <w:rsid w:val="00A8357F"/>
    <w:rsid w:val="00A957DA"/>
    <w:rsid w:val="00AF7A80"/>
    <w:rsid w:val="00B01F8D"/>
    <w:rsid w:val="00B24C3D"/>
    <w:rsid w:val="00B5581C"/>
    <w:rsid w:val="00B66D78"/>
    <w:rsid w:val="00B83755"/>
    <w:rsid w:val="00B852D0"/>
    <w:rsid w:val="00B873CF"/>
    <w:rsid w:val="00BB313A"/>
    <w:rsid w:val="00C01CE3"/>
    <w:rsid w:val="00C163E3"/>
    <w:rsid w:val="00C173A5"/>
    <w:rsid w:val="00C40BEB"/>
    <w:rsid w:val="00C40F01"/>
    <w:rsid w:val="00C7551A"/>
    <w:rsid w:val="00CD2B6C"/>
    <w:rsid w:val="00CF3BD3"/>
    <w:rsid w:val="00D05164"/>
    <w:rsid w:val="00D25BAC"/>
    <w:rsid w:val="00D37368"/>
    <w:rsid w:val="00D51592"/>
    <w:rsid w:val="00DA5CC4"/>
    <w:rsid w:val="00DC79BC"/>
    <w:rsid w:val="00DF168D"/>
    <w:rsid w:val="00DF605A"/>
    <w:rsid w:val="00E02C8B"/>
    <w:rsid w:val="00E2256D"/>
    <w:rsid w:val="00E33BA8"/>
    <w:rsid w:val="00E60499"/>
    <w:rsid w:val="00E81BA4"/>
    <w:rsid w:val="00EA6BE2"/>
    <w:rsid w:val="00EE0286"/>
    <w:rsid w:val="00F006E3"/>
    <w:rsid w:val="00F05837"/>
    <w:rsid w:val="00F07376"/>
    <w:rsid w:val="00F145E7"/>
    <w:rsid w:val="00F170E7"/>
    <w:rsid w:val="00F276E6"/>
    <w:rsid w:val="00F66BB8"/>
    <w:rsid w:val="00F70BC0"/>
    <w:rsid w:val="00F71416"/>
    <w:rsid w:val="00F82EF4"/>
    <w:rsid w:val="00FB1289"/>
    <w:rsid w:val="00FB6DF7"/>
    <w:rsid w:val="00FE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40">
    <w:name w:val="Заголовок 4 Знак"/>
    <w:basedOn w:val="a0"/>
    <w:link w:val="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ad">
    <w:name w:val="List Paragraph"/>
    <w:basedOn w:val="a"/>
    <w:uiPriority w:val="99"/>
    <w:qFormat/>
    <w:rsid w:val="000030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5164"/>
    <w:rPr>
      <w:rFonts w:ascii="Calibri" w:hAnsi="Calibri" w:cs="Calibri"/>
      <w:lang w:val="uk-UA" w:eastAsia="en-US"/>
    </w:rPr>
  </w:style>
  <w:style w:type="paragraph" w:styleId="berschrift1">
    <w:name w:val="heading 1"/>
    <w:basedOn w:val="Standard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StandardWeb">
    <w:name w:val="Normal (Web)"/>
    <w:aliases w:val="Обычный (Интернет)"/>
    <w:basedOn w:val="Standard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Tabellenraster">
    <w:name w:val="Table Grid"/>
    <w:basedOn w:val="NormaleTabelle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040D4"/>
    <w:rPr>
      <w:color w:val="0000FF"/>
      <w:u w:val="single"/>
    </w:rPr>
  </w:style>
  <w:style w:type="character" w:styleId="HTMLZitat">
    <w:name w:val="HTML Cite"/>
    <w:rsid w:val="00065D84"/>
    <w:rPr>
      <w:i/>
      <w:iCs/>
    </w:rPr>
  </w:style>
  <w:style w:type="paragraph" w:customStyle="1" w:styleId="10">
    <w:name w:val="Абзац списка1"/>
    <w:basedOn w:val="Standard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BesuchterHyperlink">
    <w:name w:val="FollowedHyperlink"/>
    <w:rsid w:val="00E60499"/>
    <w:rPr>
      <w:color w:val="954F72"/>
      <w:u w:val="single"/>
    </w:rPr>
  </w:style>
  <w:style w:type="character" w:styleId="Hervorhebung">
    <w:name w:val="Emphasis"/>
    <w:uiPriority w:val="20"/>
    <w:qFormat/>
    <w:rsid w:val="00DF168D"/>
    <w:rPr>
      <w:i/>
      <w:iCs/>
    </w:rPr>
  </w:style>
  <w:style w:type="paragraph" w:styleId="Textkrper">
    <w:name w:val="Body Text"/>
    <w:basedOn w:val="Standard"/>
    <w:link w:val="TextkrperZchn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TextkrperZchn">
    <w:name w:val="Textkörper Zchn"/>
    <w:link w:val="Textkrper"/>
    <w:rsid w:val="005A13F8"/>
    <w:rPr>
      <w:sz w:val="28"/>
      <w:szCs w:val="24"/>
      <w:lang w:val="uk-UA"/>
    </w:rPr>
  </w:style>
  <w:style w:type="character" w:customStyle="1" w:styleId="berschrift5Zchn">
    <w:name w:val="Überschrift 5 Zchn"/>
    <w:link w:val="berschrift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Textkrper-Zeileneinzug">
    <w:name w:val="Body Text Indent"/>
    <w:basedOn w:val="Standard"/>
    <w:link w:val="Textkrper-ZeileneinzugZchn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852D0"/>
    <w:rPr>
      <w:sz w:val="28"/>
      <w:szCs w:val="24"/>
      <w:lang w:eastAsia="ar-SA"/>
    </w:rPr>
  </w:style>
  <w:style w:type="paragraph" w:customStyle="1" w:styleId="11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Listenabsatz">
    <w:name w:val="List Paragraph"/>
    <w:basedOn w:val="Standard"/>
    <w:uiPriority w:val="99"/>
    <w:qFormat/>
    <w:rsid w:val="0000305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n.mdpu.org.ua/course/view.php?id=4965" TargetMode="External"/><Relationship Id="rId13" Type="http://schemas.openxmlformats.org/officeDocument/2006/relationships/hyperlink" Target="http://www.spiegel.de" TargetMode="External"/><Relationship Id="rId18" Type="http://schemas.openxmlformats.org/officeDocument/2006/relationships/hyperlink" Target="http://www.dw-world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utsch-perfekt.com" TargetMode="External"/><Relationship Id="rId7" Type="http://schemas.openxmlformats.org/officeDocument/2006/relationships/hyperlink" Target="mailto:slz.melitopol@gmail.com" TargetMode="External"/><Relationship Id="rId12" Type="http://schemas.openxmlformats.org/officeDocument/2006/relationships/hyperlink" Target="http://www.welt.de" TargetMode="External"/><Relationship Id="rId17" Type="http://schemas.openxmlformats.org/officeDocument/2006/relationships/hyperlink" Target="http://www.dw.de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dition-deutsch.de" TargetMode="External"/><Relationship Id="rId20" Type="http://schemas.openxmlformats.org/officeDocument/2006/relationships/hyperlink" Target="http://www.vitaminde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ilolog.mdpu.org.ua/kafedra-metodyky-vykladannya-germanskyh-mov/sklad-kafedry-metodyky-vykladannya-germanskyh-mov/lebyedyeva-olena-anatoliyivna/" TargetMode="External"/><Relationship Id="rId11" Type="http://schemas.openxmlformats.org/officeDocument/2006/relationships/hyperlink" Target="http://www.wissen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ueber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anoo.net" TargetMode="External"/><Relationship Id="rId19" Type="http://schemas.openxmlformats.org/officeDocument/2006/relationships/hyperlink" Target="http://www.daf-phorta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hyperlink" Target="http://www.zeit.de" TargetMode="External"/><Relationship Id="rId22" Type="http://schemas.openxmlformats.org/officeDocument/2006/relationships/hyperlink" Target="http://www.deutsch-als-fremdschprache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CD89-B78C-4403-8B62-7C820EEB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2279</Words>
  <Characters>15935</Characters>
  <Application>Microsoft Office Word</Application>
  <DocSecurity>0</DocSecurity>
  <Lines>132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18178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User</cp:lastModifiedBy>
  <cp:revision>4</cp:revision>
  <cp:lastPrinted>2019-09-08T11:00:00Z</cp:lastPrinted>
  <dcterms:created xsi:type="dcterms:W3CDTF">2020-11-10T20:06:00Z</dcterms:created>
  <dcterms:modified xsi:type="dcterms:W3CDTF">2020-11-11T12:16:00Z</dcterms:modified>
</cp:coreProperties>
</file>