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E7C6D">
        <w:rPr>
          <w:rFonts w:ascii="Times New Roman" w:hAnsi="Times New Roman"/>
          <w:sz w:val="28"/>
          <w:szCs w:val="28"/>
          <w:lang w:val="uk-UA"/>
        </w:rPr>
        <w:t xml:space="preserve">МЕЛІТОПОЛЬСЬКИЙ ДЕРЖАВНИЙ ПЕДАГОГІЧНИЙ </w:t>
      </w: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E7C6D">
        <w:rPr>
          <w:rFonts w:ascii="Times New Roman" w:hAnsi="Times New Roman"/>
          <w:sz w:val="28"/>
          <w:szCs w:val="28"/>
          <w:lang w:val="uk-UA"/>
        </w:rPr>
        <w:t>УНІВЕРСИТЕТ ІМЕНІ БОГДАНА ХМЕЛЬНИЦЬКОГО</w:t>
      </w: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E7C6D">
        <w:rPr>
          <w:rFonts w:ascii="Times New Roman" w:hAnsi="Times New Roman" w:cs="Times New Roman"/>
          <w:sz w:val="28"/>
          <w:szCs w:val="28"/>
          <w:lang w:val="uk-UA"/>
        </w:rPr>
        <w:t>Філологічний факультет</w:t>
      </w: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E7C6D">
        <w:rPr>
          <w:rFonts w:ascii="Times New Roman" w:hAnsi="Times New Roman"/>
          <w:sz w:val="28"/>
          <w:szCs w:val="28"/>
          <w:lang w:val="uk-UA"/>
        </w:rPr>
        <w:t>Кафедра української мови</w:t>
      </w:r>
    </w:p>
    <w:p w:rsidR="00F77B62" w:rsidRPr="005E7C6D" w:rsidRDefault="00F77B62" w:rsidP="00F7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7C6D">
        <w:rPr>
          <w:rFonts w:ascii="Times New Roman" w:hAnsi="Times New Roman"/>
          <w:b/>
          <w:sz w:val="28"/>
          <w:szCs w:val="28"/>
          <w:lang w:val="uk-UA"/>
        </w:rPr>
        <w:t>РОБОЧА ПРОГРАМА НАВЧАЛЬНОЇ ДИСЦИПЛІНИ</w:t>
      </w: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5E7C6D" w:rsidRDefault="00F77B62" w:rsidP="00F77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5E7C6D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5E7C6D">
        <w:rPr>
          <w:rFonts w:ascii="Times New Roman" w:hAnsi="Times New Roman"/>
          <w:b/>
          <w:sz w:val="28"/>
          <w:szCs w:val="28"/>
          <w:u w:val="single"/>
          <w:lang w:val="uk-UA"/>
        </w:rPr>
        <w:t>ЕТНОЛІНГВІСТИКА</w:t>
      </w:r>
    </w:p>
    <w:p w:rsidR="00F77B62" w:rsidRPr="005E7C6D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F77B62" w:rsidRPr="00ED4C19" w:rsidRDefault="00F77B62" w:rsidP="00F77B62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lang w:val="uk-UA"/>
        </w:rPr>
        <w:t>Ступінь вищої освіти: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ab/>
        <w:t>другий (магістерський)</w:t>
      </w:r>
    </w:p>
    <w:p w:rsidR="00F77B62" w:rsidRPr="00ED4C19" w:rsidRDefault="00F77B62" w:rsidP="00F77B62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знань: 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ab/>
        <w:t>01 Освіта / Педагогіка</w:t>
      </w:r>
    </w:p>
    <w:p w:rsidR="00F77B62" w:rsidRPr="00ED4C19" w:rsidRDefault="00F77B62" w:rsidP="00F77B62">
      <w:pPr>
        <w:tabs>
          <w:tab w:val="left" w:pos="850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D4C19">
        <w:rPr>
          <w:rFonts w:ascii="Times New Roman" w:hAnsi="Times New Roman"/>
          <w:sz w:val="28"/>
          <w:szCs w:val="28"/>
          <w:lang w:val="uk-UA"/>
        </w:rPr>
        <w:t>Мелітополь – 2018 рік</w:t>
      </w:r>
      <w:r w:rsidRPr="00ED4C19">
        <w:rPr>
          <w:rFonts w:ascii="Times New Roman" w:hAnsi="Times New Roman"/>
          <w:sz w:val="28"/>
          <w:szCs w:val="28"/>
          <w:lang w:val="uk-UA"/>
        </w:rPr>
        <w:br w:type="page"/>
      </w:r>
    </w:p>
    <w:p w:rsidR="00F77B62" w:rsidRPr="00ED4C19" w:rsidRDefault="00F77B62" w:rsidP="00F77B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lastRenderedPageBreak/>
        <w:t>1. Опис навчальної дисципліни</w:t>
      </w:r>
    </w:p>
    <w:p w:rsidR="00F77B62" w:rsidRPr="00ED4C19" w:rsidRDefault="00F77B62" w:rsidP="00F77B62">
      <w:pPr>
        <w:pStyle w:val="a3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</w:p>
    <w:p w:rsidR="00F77B62" w:rsidRPr="00ED4C19" w:rsidRDefault="00F77B62" w:rsidP="00F77B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4C19">
        <w:rPr>
          <w:rFonts w:ascii="Times New Roman" w:hAnsi="Times New Roman"/>
          <w:sz w:val="28"/>
          <w:szCs w:val="28"/>
          <w:lang w:val="uk-UA"/>
        </w:rPr>
        <w:t>Етнолінгвістика</w:t>
      </w:r>
    </w:p>
    <w:p w:rsidR="00F77B62" w:rsidRPr="00ED4C19" w:rsidRDefault="00F77B62" w:rsidP="00F77B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F77B62" w:rsidRPr="00ED4C19" w:rsidRDefault="00F77B62" w:rsidP="00F77B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D4C19">
        <w:rPr>
          <w:rFonts w:ascii="Times New Roman" w:hAnsi="Times New Roman"/>
          <w:sz w:val="28"/>
          <w:szCs w:val="28"/>
          <w:lang w:val="uk-UA"/>
        </w:rPr>
        <w:t>Мелітопольський державний педагогічний університет імені Богдана Хмельницького</w:t>
      </w:r>
    </w:p>
    <w:p w:rsidR="00F77B62" w:rsidRPr="00ED4C19" w:rsidRDefault="00F77B62" w:rsidP="00F77B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Філологічний факультет</w:t>
      </w:r>
    </w:p>
    <w:p w:rsidR="00F77B62" w:rsidRPr="00ED4C19" w:rsidRDefault="00F77B62" w:rsidP="00F77B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Кафедра української мови</w:t>
      </w:r>
    </w:p>
    <w:p w:rsidR="00F77B62" w:rsidRPr="00ED4C19" w:rsidRDefault="00F77B62" w:rsidP="00F77B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F77B62" w:rsidRPr="00ED4C19" w:rsidRDefault="00F77B62" w:rsidP="00F77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lang w:val="uk-UA"/>
        </w:rPr>
        <w:t>Освітньо-професійна програма «Середня освіта. Українська мова і література. Англійська мова і література» другого рівня вищої освіти за спеціальністю 014.01 Середня освіта (Українська мова і література) галузі знань 01 Освіта / Педагогіка</w:t>
      </w:r>
    </w:p>
    <w:p w:rsidR="00432CC2" w:rsidRPr="00ED4C19" w:rsidRDefault="00432CC2" w:rsidP="00F77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C2" w:rsidRPr="00ED4C19" w:rsidRDefault="00432CC2" w:rsidP="00432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lang w:val="uk-UA"/>
        </w:rPr>
        <w:t>Місце дисципліни в освітній програмі – вибіркова.</w:t>
      </w:r>
    </w:p>
    <w:p w:rsidR="00F77B62" w:rsidRPr="00ED4C19" w:rsidRDefault="00F77B62" w:rsidP="00F77B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B62" w:rsidRPr="00ED4C19" w:rsidRDefault="00F77B62" w:rsidP="00F77B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lang w:val="uk-UA"/>
        </w:rPr>
        <w:t>Мова навчання: українська</w:t>
      </w:r>
    </w:p>
    <w:p w:rsidR="00F77B62" w:rsidRPr="00ED4C19" w:rsidRDefault="00F77B62" w:rsidP="00F77B6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Розробники: </w:t>
      </w:r>
      <w:r w:rsidRPr="00ED4C19">
        <w:rPr>
          <w:rFonts w:ascii="Times New Roman" w:hAnsi="Times New Roman"/>
          <w:sz w:val="28"/>
          <w:szCs w:val="28"/>
          <w:lang w:val="uk-UA"/>
        </w:rPr>
        <w:t>О.Г. </w:t>
      </w:r>
      <w:proofErr w:type="spellStart"/>
      <w:r w:rsidRPr="00ED4C19">
        <w:rPr>
          <w:rFonts w:ascii="Times New Roman" w:hAnsi="Times New Roman"/>
          <w:sz w:val="28"/>
          <w:szCs w:val="28"/>
          <w:lang w:val="uk-UA"/>
        </w:rPr>
        <w:t>Хомчак</w:t>
      </w:r>
      <w:proofErr w:type="spellEnd"/>
      <w:r w:rsidRPr="00ED4C19">
        <w:rPr>
          <w:rFonts w:ascii="Times New Roman" w:hAnsi="Times New Roman"/>
          <w:sz w:val="28"/>
          <w:szCs w:val="28"/>
          <w:lang w:val="uk-UA"/>
        </w:rPr>
        <w:t xml:space="preserve">, доцент кафедри української мови, кандидат філологічних наук </w:t>
      </w:r>
    </w:p>
    <w:p w:rsidR="00F77B62" w:rsidRPr="00ED4C19" w:rsidRDefault="00F77B62" w:rsidP="00F77B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77B62" w:rsidRPr="00ED4C19" w:rsidRDefault="00F77B62" w:rsidP="00F77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B62" w:rsidRPr="00ED4C19" w:rsidRDefault="00F77B62" w:rsidP="00F77B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«Затверджено»</w:t>
      </w:r>
    </w:p>
    <w:p w:rsidR="00F77B62" w:rsidRPr="00ED4C19" w:rsidRDefault="00F77B62" w:rsidP="00F77B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lang w:val="uk-UA"/>
        </w:rPr>
        <w:t>на засіданні кафедри української мови</w:t>
      </w:r>
    </w:p>
    <w:p w:rsidR="00F77B62" w:rsidRPr="00ED4C19" w:rsidRDefault="00F77B62" w:rsidP="00F77B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lang w:val="uk-UA"/>
        </w:rPr>
        <w:t>(протокол № ____ від «____» ________________ 2018 р.)</w:t>
      </w:r>
    </w:p>
    <w:p w:rsidR="00F77B62" w:rsidRPr="00ED4C19" w:rsidRDefault="00F77B62" w:rsidP="00F77B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77B62" w:rsidRPr="00ED4C19" w:rsidRDefault="00F77B62" w:rsidP="00F77B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lang w:val="uk-UA"/>
        </w:rPr>
        <w:t>Завідувач кафедри  __________________  (</w:t>
      </w:r>
      <w:proofErr w:type="spellStart"/>
      <w:r w:rsidRPr="00ED4C19">
        <w:rPr>
          <w:rFonts w:ascii="Times New Roman" w:hAnsi="Times New Roman" w:cs="Times New Roman"/>
          <w:sz w:val="28"/>
          <w:szCs w:val="28"/>
          <w:lang w:val="uk-UA"/>
        </w:rPr>
        <w:t>Митяй</w:t>
      </w:r>
      <w:proofErr w:type="spellEnd"/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З.О.)</w:t>
      </w:r>
    </w:p>
    <w:p w:rsidR="00F77B62" w:rsidRPr="00ED4C19" w:rsidRDefault="00F77B62" w:rsidP="00F77B62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(підпис)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77B62" w:rsidRPr="00ED4C19" w:rsidRDefault="00F77B62" w:rsidP="00F77B62">
      <w:pPr>
        <w:tabs>
          <w:tab w:val="left" w:pos="850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1985"/>
        <w:gridCol w:w="2091"/>
      </w:tblGrid>
      <w:tr w:rsidR="00F77B62" w:rsidRPr="00ED4C19" w:rsidTr="00A6685E">
        <w:tc>
          <w:tcPr>
            <w:tcW w:w="2660" w:type="dxa"/>
            <w:vMerge w:val="restart"/>
          </w:tcPr>
          <w:p w:rsidR="00F77B62" w:rsidRPr="00ED4C19" w:rsidRDefault="00F77B62" w:rsidP="00F77B62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  <w:p w:rsidR="00F77B62" w:rsidRPr="00ED4C19" w:rsidRDefault="00F77B62" w:rsidP="00F77B62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показників</w:t>
            </w:r>
          </w:p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 w:val="restart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076" w:type="dxa"/>
            <w:gridSpan w:val="2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навчальної дисципліни</w:t>
            </w: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091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F77B62" w:rsidRPr="00ED4C19" w:rsidTr="00A6685E">
        <w:trPr>
          <w:trHeight w:val="838"/>
        </w:trPr>
        <w:tc>
          <w:tcPr>
            <w:tcW w:w="2660" w:type="dxa"/>
            <w:tcBorders>
              <w:bottom w:val="single" w:sz="4" w:space="0" w:color="auto"/>
            </w:tcBorders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– 3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вищої освіти:</w:t>
            </w: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другий (магістерський)</w:t>
            </w:r>
          </w:p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Освіта / Педагогіка</w:t>
            </w:r>
          </w:p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  <w:p w:rsidR="00F77B62" w:rsidRPr="00ED4C19" w:rsidRDefault="00F77B62" w:rsidP="00F77B6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014.01 Середня освіта (Українська мова і література)</w:t>
            </w:r>
          </w:p>
          <w:p w:rsidR="00F77B62" w:rsidRPr="00ED4C19" w:rsidRDefault="00F77B62" w:rsidP="00F77B6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Вибіркова</w:t>
            </w:r>
          </w:p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77B62" w:rsidRPr="00ED4C19" w:rsidTr="00A6685E">
        <w:tc>
          <w:tcPr>
            <w:tcW w:w="2660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Блоків – 2</w:t>
            </w:r>
          </w:p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F77B62" w:rsidRPr="00ED4C19" w:rsidTr="00A6685E">
        <w:tc>
          <w:tcPr>
            <w:tcW w:w="2660" w:type="dxa"/>
            <w:vMerge w:val="restart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 – 90</w:t>
            </w: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091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Лекції </w:t>
            </w:r>
          </w:p>
        </w:tc>
      </w:tr>
      <w:tr w:rsidR="00F77B62" w:rsidRPr="00ED4C19" w:rsidTr="00A6685E">
        <w:tc>
          <w:tcPr>
            <w:tcW w:w="2660" w:type="dxa"/>
            <w:vMerge w:val="restart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Тижневих годин – 2/2</w:t>
            </w:r>
          </w:p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77B62" w:rsidRPr="00ED4C19" w:rsidRDefault="00EC4FC3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F77B62"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091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77B62" w:rsidRPr="00ED4C19" w:rsidRDefault="00EC4FC3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F77B62"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091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Лабораторні </w:t>
            </w: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091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77B62" w:rsidRPr="00ED4C19" w:rsidRDefault="008975C6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77B62"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год.</w:t>
            </w:r>
          </w:p>
        </w:tc>
        <w:tc>
          <w:tcPr>
            <w:tcW w:w="2091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Індивідуальні завдання</w:t>
            </w: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091" w:type="dxa"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77B62" w:rsidRPr="00ED4C19" w:rsidTr="00A6685E">
        <w:tc>
          <w:tcPr>
            <w:tcW w:w="2660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77B62" w:rsidRPr="00ED4C19" w:rsidRDefault="00F77B62" w:rsidP="00F77B62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77B62" w:rsidRPr="00ED4C19" w:rsidRDefault="00F77B62" w:rsidP="00273615">
            <w:pPr>
              <w:tabs>
                <w:tab w:val="left" w:pos="85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контролю:</w:t>
            </w:r>
            <w:r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3615" w:rsidRPr="00ED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273615" w:rsidRPr="00ED4C19" w:rsidRDefault="00273615" w:rsidP="00F77B62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273615" w:rsidRPr="00ED4C19" w:rsidRDefault="00273615">
      <w:pPr>
        <w:spacing w:after="160" w:line="259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color w:val="FF0000"/>
          <w:sz w:val="28"/>
          <w:szCs w:val="28"/>
          <w:lang w:val="uk-UA"/>
        </w:rPr>
        <w:br w:type="page"/>
      </w:r>
    </w:p>
    <w:p w:rsidR="00ED4C19" w:rsidRPr="00ED4C19" w:rsidRDefault="00ED4C19" w:rsidP="00ED4C19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Мета навчальної дисципліни.</w:t>
      </w:r>
    </w:p>
    <w:p w:rsidR="00ED4C19" w:rsidRPr="00ED4C19" w:rsidRDefault="00ED4C19" w:rsidP="00ED4C19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4C19" w:rsidRPr="00ED4C19" w:rsidRDefault="00ED4C19" w:rsidP="00ED4C19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Метою дисципліни є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кола методологічних засад інтерпретації </w:t>
      </w:r>
      <w:proofErr w:type="spellStart"/>
      <w:r w:rsidRPr="00ED4C19">
        <w:rPr>
          <w:rFonts w:ascii="Times New Roman" w:hAnsi="Times New Roman" w:cs="Times New Roman"/>
          <w:sz w:val="28"/>
          <w:szCs w:val="28"/>
          <w:lang w:val="uk-UA"/>
        </w:rPr>
        <w:t>етномовних</w:t>
      </w:r>
      <w:proofErr w:type="spellEnd"/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явищ в аспекті антропологічної та комунікативної лінгвістики, теорії </w:t>
      </w:r>
      <w:proofErr w:type="spellStart"/>
      <w:r w:rsidRPr="00ED4C19">
        <w:rPr>
          <w:rFonts w:ascii="Times New Roman" w:hAnsi="Times New Roman" w:cs="Times New Roman"/>
          <w:sz w:val="28"/>
          <w:szCs w:val="28"/>
          <w:lang w:val="uk-UA"/>
        </w:rPr>
        <w:t>етносвідомості</w:t>
      </w:r>
      <w:proofErr w:type="spellEnd"/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та формування уявлень про самобутність репрезентації етнічної картини світу й механізми, які забезпечують розуміння культурних цінностей та ідеалів етносу.</w:t>
      </w:r>
    </w:p>
    <w:p w:rsidR="00ED4C19" w:rsidRPr="00ED4C19" w:rsidRDefault="00ED4C19" w:rsidP="00273615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C19" w:rsidRPr="00ED4C19" w:rsidRDefault="00ED4C19" w:rsidP="00ED4C19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Pr="00ED4C19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Перелік </w:t>
      </w:r>
      <w:proofErr w:type="spellStart"/>
      <w:r w:rsidRPr="00ED4C19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компетентностей</w:t>
      </w:r>
      <w:proofErr w:type="spellEnd"/>
      <w:r w:rsidRPr="00ED4C19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, </w:t>
      </w:r>
      <w:r w:rsidRPr="00ED4C19">
        <w:rPr>
          <w:rFonts w:ascii="Times New Roman" w:hAnsi="Times New Roman" w:cs="Times New Roman"/>
          <w:b/>
          <w:iCs/>
          <w:sz w:val="28"/>
          <w:szCs w:val="28"/>
          <w:lang w:val="uk-UA"/>
        </w:rPr>
        <w:t>які набуваються під час опанування дисципліною.</w:t>
      </w:r>
    </w:p>
    <w:p w:rsidR="00273615" w:rsidRPr="00ED4C19" w:rsidRDefault="00273615" w:rsidP="00273615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програма використовується для формування таких </w:t>
      </w:r>
      <w:proofErr w:type="spellStart"/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proofErr w:type="spellEnd"/>
      <w:r w:rsidR="00CD6479" w:rsidRPr="00ED4C19">
        <w:rPr>
          <w:rFonts w:ascii="Times New Roman" w:hAnsi="Times New Roman" w:cs="Times New Roman"/>
          <w:sz w:val="28"/>
          <w:szCs w:val="28"/>
          <w:lang w:val="uk-UA"/>
        </w:rPr>
        <w:t>, визначени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>х освітньо-професійною програмою «Середня освіта. Українська мова і література. Англійська мова і література» другого рівня вищої освіти за спеціальністю 014.01 Середня освіта (Українська мова і література) галузі знань 01 Освіта / Педагогіка:</w:t>
      </w:r>
    </w:p>
    <w:p w:rsidR="00273615" w:rsidRPr="00ED4C19" w:rsidRDefault="00273615" w:rsidP="002736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ЗК 2.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>Здатність застосовувати отримані знання у практичній роботі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273615" w:rsidRPr="00ED4C19" w:rsidRDefault="00273615" w:rsidP="002736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ЗК 4.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>Здатність проводити наукову діяльність у галузі філології та педагогіки;</w:t>
      </w:r>
    </w:p>
    <w:p w:rsidR="00273615" w:rsidRPr="00ED4C19" w:rsidRDefault="00273615" w:rsidP="002736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>ФК 1.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володіти методологічними і теоретичними основами філологічних наук, </w:t>
      </w:r>
      <w:proofErr w:type="spellStart"/>
      <w:r w:rsidRPr="00ED4C19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української мови і літератури, базов</w:t>
      </w:r>
      <w:r w:rsidR="00CD6479" w:rsidRPr="00ED4C19">
        <w:rPr>
          <w:rFonts w:ascii="Times New Roman" w:hAnsi="Times New Roman" w:cs="Times New Roman"/>
          <w:sz w:val="28"/>
          <w:szCs w:val="28"/>
          <w:lang w:val="uk-UA"/>
        </w:rPr>
        <w:t>ими знаннями з української мови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6479" w:rsidRPr="00ED4C19" w:rsidRDefault="00CD6479" w:rsidP="00CD6479">
      <w:pPr>
        <w:pStyle w:val="MetodSpysokmarkovanyj"/>
        <w:numPr>
          <w:ilvl w:val="0"/>
          <w:numId w:val="2"/>
        </w:numPr>
        <w:tabs>
          <w:tab w:val="left" w:pos="8505"/>
        </w:tabs>
        <w:rPr>
          <w:bCs/>
          <w:sz w:val="28"/>
          <w:szCs w:val="28"/>
        </w:rPr>
      </w:pPr>
      <w:r w:rsidRPr="00ED4C19">
        <w:rPr>
          <w:b/>
          <w:bCs/>
          <w:sz w:val="28"/>
          <w:szCs w:val="28"/>
        </w:rPr>
        <w:t>ФК 11.</w:t>
      </w:r>
      <w:r w:rsidRPr="00ED4C19">
        <w:rPr>
          <w:bCs/>
          <w:sz w:val="28"/>
          <w:szCs w:val="28"/>
        </w:rPr>
        <w:t xml:space="preserve"> Здатність шляхом самостійного навчання освоювати нові методи, теорії та напрями філологічних наук, використовуючи знання з лінгвістики.</w:t>
      </w:r>
    </w:p>
    <w:p w:rsidR="00273615" w:rsidRPr="00ED4C19" w:rsidRDefault="00CD6479" w:rsidP="00CD6479">
      <w:pPr>
        <w:pStyle w:val="a3"/>
        <w:numPr>
          <w:ilvl w:val="0"/>
          <w:numId w:val="2"/>
        </w:num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>ФК 13.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Свідоме сприймання будь-якого явища в галузі філології, вміння аналізувати </w:t>
      </w:r>
      <w:proofErr w:type="spellStart"/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>мовні</w:t>
      </w:r>
      <w:proofErr w:type="spellEnd"/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факти.</w:t>
      </w:r>
    </w:p>
    <w:p w:rsidR="00273615" w:rsidRPr="00ED4C19" w:rsidRDefault="00273615" w:rsidP="00273615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Метою дисципліни є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F21"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кола методологічних засад інтерпретації </w:t>
      </w:r>
      <w:proofErr w:type="spellStart"/>
      <w:r w:rsidR="00231F21" w:rsidRPr="00ED4C19">
        <w:rPr>
          <w:rFonts w:ascii="Times New Roman" w:hAnsi="Times New Roman" w:cs="Times New Roman"/>
          <w:sz w:val="28"/>
          <w:szCs w:val="28"/>
          <w:lang w:val="uk-UA"/>
        </w:rPr>
        <w:t>етномовних</w:t>
      </w:r>
      <w:proofErr w:type="spellEnd"/>
      <w:r w:rsidR="00231F21"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явищ в аспекті антропологічної та комунікативної лінгвістики, теорії </w:t>
      </w:r>
      <w:proofErr w:type="spellStart"/>
      <w:r w:rsidR="00231F21" w:rsidRPr="00ED4C19">
        <w:rPr>
          <w:rFonts w:ascii="Times New Roman" w:hAnsi="Times New Roman" w:cs="Times New Roman"/>
          <w:sz w:val="28"/>
          <w:szCs w:val="28"/>
          <w:lang w:val="uk-UA"/>
        </w:rPr>
        <w:t>етносвідомості</w:t>
      </w:r>
      <w:proofErr w:type="spellEnd"/>
      <w:r w:rsidR="00231F21"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та формування уявлень про самобутність репрезентації етнічної картини світу й механізми, які забезпечують розуміння культурних цінностей та ідеалів етносу.</w:t>
      </w:r>
    </w:p>
    <w:p w:rsidR="00273615" w:rsidRPr="00ED4C19" w:rsidRDefault="00273615" w:rsidP="00F77B62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1186E" w:rsidRPr="0094458F" w:rsidRDefault="00D1186E" w:rsidP="00D118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sz w:val="28"/>
          <w:szCs w:val="28"/>
          <w:lang w:val="uk-UA"/>
        </w:rPr>
        <w:t>4.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езультати навчання.</w:t>
      </w:r>
    </w:p>
    <w:p w:rsidR="006561AF" w:rsidRPr="00ED4C19" w:rsidRDefault="006561AF" w:rsidP="006561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Відповідно до освітньо-професійної програми 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>«Середня освіта. Українська мова і література. Англійська мова і література» другого рівня вищої освіти за спеціальністю 014.01 Середня освіта (Українська мова і література) галузі знань 01 Освіта / Педагогіка</w:t>
      </w:r>
      <w:r w:rsidRPr="00ED4C19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Pr="00ED4C19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заплановано такі результати навчання:</w:t>
      </w:r>
    </w:p>
    <w:p w:rsidR="006561AF" w:rsidRPr="00ED4C19" w:rsidRDefault="006561AF" w:rsidP="006561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3.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Уміти використовувати фундаментальні й прикладні аспекти наукової теорії.</w:t>
      </w:r>
    </w:p>
    <w:p w:rsidR="006561AF" w:rsidRPr="00ED4C19" w:rsidRDefault="006561AF" w:rsidP="00656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РН 4.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>Назвати основні напрямки розвитку філологічної науки, методи філологічних досліджень, основи мовознавчих наук.</w:t>
      </w:r>
    </w:p>
    <w:p w:rsidR="006561AF" w:rsidRPr="00ED4C19" w:rsidRDefault="006561AF" w:rsidP="006561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РН 13.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Володіти основними поняттями, термінами, положеннями мовознавства, орієнтуватися на здобутки сучасної української і світової мовознавчої науки.</w:t>
      </w:r>
    </w:p>
    <w:p w:rsidR="006561AF" w:rsidRPr="00ED4C19" w:rsidRDefault="006561AF" w:rsidP="006561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15.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Володіти сукупністю знань про структуру </w:t>
      </w:r>
      <w:proofErr w:type="spellStart"/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>мовної</w:t>
      </w:r>
      <w:proofErr w:type="spellEnd"/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системи, уміти оперувати цими знаннями у процесі професійної діяльності: аналізувати, зіставляти, групувати факти мови, використовувати методи відповідного </w:t>
      </w:r>
      <w:proofErr w:type="spellStart"/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>етнолінгвістичного</w:t>
      </w:r>
      <w:proofErr w:type="spellEnd"/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опису.</w:t>
      </w:r>
    </w:p>
    <w:p w:rsidR="00050107" w:rsidRDefault="006561AF" w:rsidP="00D118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17.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Здатність систематично підвищувати свою професійну діяльність.</w:t>
      </w:r>
    </w:p>
    <w:p w:rsidR="00D1186E" w:rsidRDefault="00D1186E" w:rsidP="00D118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1186E" w:rsidRPr="00D1186E" w:rsidRDefault="00D1186E" w:rsidP="00D118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50107" w:rsidRPr="00ED4C19" w:rsidRDefault="00D1186E" w:rsidP="000501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050107"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>. Програма навчальної дисципліни</w:t>
      </w:r>
    </w:p>
    <w:p w:rsidR="009578F5" w:rsidRPr="00ED4C19" w:rsidRDefault="00050107" w:rsidP="009578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4C19">
        <w:rPr>
          <w:rFonts w:ascii="Times New Roman" w:hAnsi="Times New Roman"/>
          <w:sz w:val="28"/>
          <w:szCs w:val="28"/>
          <w:lang w:val="uk-UA"/>
        </w:rPr>
        <w:t xml:space="preserve">Програма вивчення обов’язкової навчальної дисципліни «Етнолінгвістика» складена відповідно до 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>освітньо-професійної програми «Середня освіта. Українська мова і література. Англійська мова і література» другого рівня вищої освіти за спеціальністю 014.01 Середня освіта (Українська мова і література) галузі знань 01 Освіта / Педагогіка.</w:t>
      </w:r>
    </w:p>
    <w:p w:rsidR="00045E6F" w:rsidRPr="00ED4C19" w:rsidRDefault="00045E6F" w:rsidP="009578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5E6F" w:rsidRPr="00ED4C19" w:rsidRDefault="00045E6F" w:rsidP="00045E6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БЛОК І</w:t>
      </w:r>
      <w:r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ED4C19">
        <w:rPr>
          <w:rFonts w:ascii="Times New Roman" w:hAnsi="Times New Roman"/>
          <w:b/>
          <w:sz w:val="28"/>
          <w:szCs w:val="28"/>
          <w:lang w:val="uk-UA"/>
        </w:rPr>
        <w:t>Теоретичні й методологічні засади етнолінгвістики.</w:t>
      </w:r>
    </w:p>
    <w:p w:rsidR="00045E6F" w:rsidRPr="00ED4C19" w:rsidRDefault="00045E6F" w:rsidP="00045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1. 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Етнолінгвістика як наука. </w:t>
      </w:r>
    </w:p>
    <w:p w:rsidR="00045E6F" w:rsidRPr="00ED4C19" w:rsidRDefault="00045E6F" w:rsidP="00045E6F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Тема 2.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Історія становлення етнолінгвістики. </w:t>
      </w:r>
    </w:p>
    <w:p w:rsidR="00DA1C49" w:rsidRPr="00ED4C19" w:rsidRDefault="00045E6F" w:rsidP="00045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Тема 3.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Статус етнолінгвістики серед інших дисциплін.</w:t>
      </w:r>
    </w:p>
    <w:p w:rsidR="00045E6F" w:rsidRPr="00ED4C19" w:rsidRDefault="00DA1C49" w:rsidP="00045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Тема 4.</w:t>
      </w:r>
      <w:r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922" w:rsidRPr="00ED4C19">
        <w:rPr>
          <w:rFonts w:ascii="Times New Roman" w:hAnsi="Times New Roman" w:cs="Times New Roman"/>
          <w:sz w:val="28"/>
          <w:szCs w:val="28"/>
          <w:lang w:val="uk-UA"/>
        </w:rPr>
        <w:t>Етнічно марковані одиниці мови.</w:t>
      </w:r>
      <w:r w:rsidR="00045E6F" w:rsidRPr="00ED4C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45E6F" w:rsidRPr="00ED4C19" w:rsidRDefault="00711CC6" w:rsidP="00105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>Тема 5</w:t>
      </w:r>
      <w:r w:rsidR="008F776E" w:rsidRPr="00ED4C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8F776E" w:rsidRPr="00ED4C19">
        <w:rPr>
          <w:rFonts w:ascii="Times New Roman" w:hAnsi="Times New Roman" w:cs="Times New Roman"/>
          <w:sz w:val="28"/>
          <w:szCs w:val="28"/>
          <w:lang w:val="uk-UA"/>
        </w:rPr>
        <w:t>Ономастікон</w:t>
      </w:r>
      <w:proofErr w:type="spellEnd"/>
      <w:r w:rsidR="008F776E"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="008F776E" w:rsidRPr="00ED4C19">
        <w:rPr>
          <w:rFonts w:ascii="Times New Roman" w:hAnsi="Times New Roman" w:cs="Times New Roman"/>
          <w:sz w:val="28"/>
          <w:szCs w:val="28"/>
          <w:lang w:val="uk-UA"/>
        </w:rPr>
        <w:t>етнолінгвістична</w:t>
      </w:r>
      <w:proofErr w:type="spellEnd"/>
      <w:r w:rsidR="008F776E"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наукова система.</w:t>
      </w:r>
    </w:p>
    <w:p w:rsidR="001730CC" w:rsidRPr="00ED4C19" w:rsidRDefault="001730CC" w:rsidP="001730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4C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6. </w:t>
      </w:r>
      <w:r w:rsidRPr="00ED4C19">
        <w:rPr>
          <w:rFonts w:ascii="Times New Roman" w:hAnsi="Times New Roman" w:cs="Times New Roman"/>
          <w:bCs/>
          <w:sz w:val="28"/>
          <w:szCs w:val="28"/>
          <w:lang w:val="uk-UA"/>
        </w:rPr>
        <w:t>Мова як найважливіша етнічна ознака. Зв’язок мови з національною психологією.</w:t>
      </w:r>
    </w:p>
    <w:p w:rsidR="001F7255" w:rsidRPr="00ED4C19" w:rsidRDefault="001F7255" w:rsidP="0004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10725" w:rsidRPr="00EB77AC" w:rsidRDefault="00045E6F" w:rsidP="00EB7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4C19">
        <w:rPr>
          <w:rFonts w:ascii="Times New Roman" w:hAnsi="Times New Roman"/>
          <w:b/>
          <w:sz w:val="28"/>
          <w:szCs w:val="28"/>
          <w:lang w:val="uk-UA"/>
        </w:rPr>
        <w:t xml:space="preserve">БЛОК ІІ. Національна специфіка </w:t>
      </w:r>
      <w:proofErr w:type="spellStart"/>
      <w:r w:rsidRPr="00ED4C19">
        <w:rPr>
          <w:rFonts w:ascii="Times New Roman" w:hAnsi="Times New Roman"/>
          <w:b/>
          <w:sz w:val="28"/>
          <w:szCs w:val="28"/>
          <w:lang w:val="uk-UA"/>
        </w:rPr>
        <w:t>мовної</w:t>
      </w:r>
      <w:proofErr w:type="spellEnd"/>
      <w:r w:rsidRPr="00ED4C19">
        <w:rPr>
          <w:rFonts w:ascii="Times New Roman" w:hAnsi="Times New Roman"/>
          <w:b/>
          <w:sz w:val="28"/>
          <w:szCs w:val="28"/>
          <w:lang w:val="uk-UA"/>
        </w:rPr>
        <w:t xml:space="preserve"> картини світу.</w:t>
      </w:r>
    </w:p>
    <w:p w:rsidR="001730CC" w:rsidRDefault="00045E6F" w:rsidP="009D4BE4">
      <w:pPr>
        <w:pStyle w:val="Default"/>
        <w:jc w:val="both"/>
        <w:rPr>
          <w:bCs/>
          <w:sz w:val="28"/>
          <w:szCs w:val="28"/>
          <w:lang w:val="uk-UA"/>
        </w:rPr>
      </w:pPr>
      <w:r w:rsidRPr="00ED4C19">
        <w:rPr>
          <w:b/>
          <w:bCs/>
          <w:sz w:val="28"/>
          <w:szCs w:val="28"/>
          <w:lang w:val="uk-UA"/>
        </w:rPr>
        <w:t>Тема </w:t>
      </w:r>
      <w:r w:rsidR="00711CC6" w:rsidRPr="00ED4C19">
        <w:rPr>
          <w:b/>
          <w:bCs/>
          <w:sz w:val="28"/>
          <w:szCs w:val="28"/>
          <w:lang w:val="uk-UA"/>
        </w:rPr>
        <w:t>7</w:t>
      </w:r>
      <w:r w:rsidRPr="00ED4C19">
        <w:rPr>
          <w:b/>
          <w:bCs/>
          <w:sz w:val="28"/>
          <w:szCs w:val="28"/>
          <w:lang w:val="uk-UA"/>
        </w:rPr>
        <w:t>.</w:t>
      </w:r>
      <w:r w:rsidRPr="00ED4C19">
        <w:rPr>
          <w:bCs/>
          <w:sz w:val="28"/>
          <w:szCs w:val="28"/>
          <w:lang w:val="uk-UA"/>
        </w:rPr>
        <w:t xml:space="preserve"> </w:t>
      </w:r>
      <w:r w:rsidR="001730CC" w:rsidRPr="001730CC">
        <w:rPr>
          <w:bCs/>
          <w:sz w:val="28"/>
          <w:szCs w:val="28"/>
          <w:lang w:val="uk-UA"/>
        </w:rPr>
        <w:t xml:space="preserve">Мова як виразник національної культури. </w:t>
      </w:r>
      <w:proofErr w:type="spellStart"/>
      <w:r w:rsidR="001730CC" w:rsidRPr="001730CC">
        <w:rPr>
          <w:bCs/>
          <w:sz w:val="28"/>
          <w:szCs w:val="28"/>
          <w:lang w:val="uk-UA"/>
        </w:rPr>
        <w:t>Етнокультура</w:t>
      </w:r>
      <w:proofErr w:type="spellEnd"/>
      <w:r w:rsidR="001730CC" w:rsidRPr="001730CC">
        <w:rPr>
          <w:bCs/>
          <w:sz w:val="28"/>
          <w:szCs w:val="28"/>
          <w:lang w:val="uk-UA"/>
        </w:rPr>
        <w:t xml:space="preserve"> й </w:t>
      </w:r>
      <w:proofErr w:type="spellStart"/>
      <w:r w:rsidR="001730CC" w:rsidRPr="001730CC">
        <w:rPr>
          <w:bCs/>
          <w:sz w:val="28"/>
          <w:szCs w:val="28"/>
          <w:lang w:val="uk-UA"/>
        </w:rPr>
        <w:t>етнотексти</w:t>
      </w:r>
      <w:proofErr w:type="spellEnd"/>
      <w:r w:rsidR="001730CC" w:rsidRPr="001730CC">
        <w:rPr>
          <w:bCs/>
          <w:sz w:val="28"/>
          <w:szCs w:val="28"/>
          <w:lang w:val="uk-UA"/>
        </w:rPr>
        <w:t>.</w:t>
      </w:r>
    </w:p>
    <w:p w:rsidR="00045E6F" w:rsidRDefault="0046720D" w:rsidP="009D4BE4">
      <w:pPr>
        <w:pStyle w:val="Default"/>
        <w:jc w:val="both"/>
        <w:rPr>
          <w:b/>
          <w:sz w:val="28"/>
          <w:szCs w:val="28"/>
          <w:lang w:val="uk-UA"/>
        </w:rPr>
      </w:pPr>
      <w:r w:rsidRPr="0046720D">
        <w:rPr>
          <w:b/>
          <w:sz w:val="28"/>
          <w:szCs w:val="28"/>
          <w:lang w:val="uk-UA"/>
        </w:rPr>
        <w:t>Тема 8.</w:t>
      </w:r>
      <w:r>
        <w:rPr>
          <w:sz w:val="28"/>
          <w:szCs w:val="28"/>
          <w:lang w:val="uk-UA"/>
        </w:rPr>
        <w:t xml:space="preserve"> </w:t>
      </w:r>
      <w:r w:rsidR="001959D6" w:rsidRPr="00ED4C19">
        <w:rPr>
          <w:sz w:val="28"/>
          <w:szCs w:val="28"/>
          <w:lang w:val="uk-UA"/>
        </w:rPr>
        <w:t>Формування національної мови.</w:t>
      </w:r>
      <w:r w:rsidR="001959D6" w:rsidRPr="00ED4C19">
        <w:rPr>
          <w:b/>
          <w:sz w:val="28"/>
          <w:szCs w:val="28"/>
          <w:lang w:val="uk-UA"/>
        </w:rPr>
        <w:t xml:space="preserve"> </w:t>
      </w:r>
      <w:r w:rsidR="00045E6F" w:rsidRPr="00ED4C19">
        <w:rPr>
          <w:b/>
          <w:sz w:val="28"/>
          <w:szCs w:val="28"/>
          <w:lang w:val="uk-UA"/>
        </w:rPr>
        <w:t xml:space="preserve"> </w:t>
      </w:r>
    </w:p>
    <w:p w:rsidR="00110725" w:rsidRDefault="00110725" w:rsidP="00110725">
      <w:pPr>
        <w:pStyle w:val="Default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9</w:t>
      </w:r>
      <w:r w:rsidR="00045E6F" w:rsidRPr="00ED4C19">
        <w:rPr>
          <w:b/>
          <w:sz w:val="28"/>
          <w:szCs w:val="28"/>
          <w:lang w:val="uk-UA"/>
        </w:rPr>
        <w:t xml:space="preserve">. </w:t>
      </w:r>
      <w:r w:rsidR="00B16A15" w:rsidRPr="00ED4C19">
        <w:rPr>
          <w:spacing w:val="-6"/>
          <w:sz w:val="28"/>
          <w:szCs w:val="28"/>
          <w:lang w:val="uk-UA"/>
        </w:rPr>
        <w:t>Етнографічні джерела – дослідницька база етнолінгвістики.</w:t>
      </w:r>
      <w:r w:rsidR="00B16A15" w:rsidRPr="00ED4C19">
        <w:rPr>
          <w:bCs/>
          <w:sz w:val="28"/>
          <w:szCs w:val="28"/>
          <w:lang w:val="uk-UA"/>
        </w:rPr>
        <w:t xml:space="preserve"> </w:t>
      </w:r>
    </w:p>
    <w:p w:rsidR="00B16A15" w:rsidRPr="00110725" w:rsidRDefault="00110725" w:rsidP="00110725">
      <w:pPr>
        <w:pStyle w:val="Default"/>
        <w:jc w:val="both"/>
        <w:rPr>
          <w:sz w:val="28"/>
          <w:szCs w:val="28"/>
          <w:lang w:val="uk-UA"/>
        </w:rPr>
      </w:pPr>
      <w:r w:rsidRPr="00150BDB">
        <w:rPr>
          <w:b/>
          <w:bCs/>
          <w:sz w:val="28"/>
          <w:szCs w:val="28"/>
          <w:lang w:val="uk-UA"/>
        </w:rPr>
        <w:t xml:space="preserve">Тема 10. </w:t>
      </w:r>
      <w:r w:rsidRPr="00150BDB">
        <w:rPr>
          <w:bCs/>
          <w:sz w:val="28"/>
          <w:szCs w:val="28"/>
          <w:lang w:val="uk-UA"/>
        </w:rPr>
        <w:t xml:space="preserve">Національно-культурні </w:t>
      </w:r>
      <w:proofErr w:type="spellStart"/>
      <w:r w:rsidRPr="00150BDB">
        <w:rPr>
          <w:bCs/>
          <w:sz w:val="28"/>
          <w:szCs w:val="28"/>
          <w:lang w:val="uk-UA"/>
        </w:rPr>
        <w:t>мовні</w:t>
      </w:r>
      <w:proofErr w:type="spellEnd"/>
      <w:r w:rsidRPr="00150BDB">
        <w:rPr>
          <w:bCs/>
          <w:sz w:val="28"/>
          <w:szCs w:val="28"/>
          <w:lang w:val="uk-UA"/>
        </w:rPr>
        <w:t xml:space="preserve"> компоненти.</w:t>
      </w:r>
    </w:p>
    <w:p w:rsidR="00110725" w:rsidRDefault="00110725" w:rsidP="009D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11</w:t>
      </w:r>
      <w:r w:rsidR="009D4BE4" w:rsidRPr="00ED4C1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9D4BE4" w:rsidRPr="00ED4C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D4BE4" w:rsidRPr="00ED4C19">
        <w:rPr>
          <w:rFonts w:ascii="Times New Roman" w:hAnsi="Times New Roman" w:cs="Times New Roman"/>
          <w:sz w:val="28"/>
          <w:szCs w:val="28"/>
          <w:lang w:val="uk-UA"/>
        </w:rPr>
        <w:t>Символіка етногенезу сучасної української мови.</w:t>
      </w:r>
    </w:p>
    <w:p w:rsidR="009D4BE4" w:rsidRPr="00110725" w:rsidRDefault="00110725" w:rsidP="009D4B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0725">
        <w:rPr>
          <w:rFonts w:ascii="Times New Roman" w:hAnsi="Times New Roman" w:cs="Times New Roman"/>
          <w:b/>
          <w:sz w:val="28"/>
          <w:szCs w:val="28"/>
          <w:lang w:val="uk-UA"/>
        </w:rPr>
        <w:t>Тема 12.</w:t>
      </w:r>
      <w:r w:rsidRPr="001107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725">
        <w:rPr>
          <w:rFonts w:ascii="Times New Roman" w:hAnsi="Times New Roman" w:cs="Times New Roman"/>
          <w:bCs/>
          <w:sz w:val="28"/>
          <w:szCs w:val="28"/>
          <w:lang w:val="uk-UA"/>
        </w:rPr>
        <w:t>Концепт як базове поняття етнолінгвістики. Етнічні концепти.</w:t>
      </w:r>
      <w:r w:rsidR="009D4BE4" w:rsidRPr="001107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E34D9" w:rsidRPr="00ED4C19" w:rsidRDefault="00110725" w:rsidP="000E3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13</w:t>
      </w:r>
      <w:r w:rsidR="000E34D9" w:rsidRPr="00ED4C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0E34D9" w:rsidRPr="00ED4C19">
        <w:rPr>
          <w:rFonts w:ascii="Times New Roman" w:hAnsi="Times New Roman" w:cs="Times New Roman"/>
          <w:sz w:val="28"/>
          <w:szCs w:val="28"/>
          <w:lang w:val="uk-UA"/>
        </w:rPr>
        <w:t>Етнолексика</w:t>
      </w:r>
      <w:proofErr w:type="spellEnd"/>
      <w:r w:rsidR="000E34D9"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поля «Обрядова їжа».</w:t>
      </w:r>
    </w:p>
    <w:p w:rsidR="000E34D9" w:rsidRPr="005E7C6D" w:rsidRDefault="00110725" w:rsidP="000E3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14</w:t>
      </w:r>
      <w:r w:rsidR="000E34D9" w:rsidRPr="00ED4C1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E34D9" w:rsidRPr="00ED4C19">
        <w:rPr>
          <w:rFonts w:ascii="Times New Roman" w:hAnsi="Times New Roman" w:cs="Times New Roman"/>
          <w:sz w:val="28"/>
          <w:szCs w:val="28"/>
          <w:lang w:val="uk-UA"/>
        </w:rPr>
        <w:t xml:space="preserve"> Етнічна специфіка української мовленнєвої поведінки</w:t>
      </w:r>
    </w:p>
    <w:p w:rsidR="000E34D9" w:rsidRPr="005E7C6D" w:rsidRDefault="000E34D9" w:rsidP="000E3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4BE4" w:rsidRPr="005E7C6D" w:rsidRDefault="009D4BE4" w:rsidP="00045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30D9D" w:rsidRPr="005E7C6D" w:rsidRDefault="002F0B18" w:rsidP="002F0B18">
      <w:pPr>
        <w:pStyle w:val="a3"/>
        <w:tabs>
          <w:tab w:val="left" w:pos="8505"/>
        </w:tabs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6. </w:t>
      </w:r>
      <w:r w:rsidR="00930D9D" w:rsidRPr="005E7C6D">
        <w:rPr>
          <w:rFonts w:ascii="Times New Roman" w:hAnsi="Times New Roman" w:cs="Times New Roman"/>
          <w:b/>
          <w:sz w:val="28"/>
          <w:szCs w:val="28"/>
          <w:lang w:val="uk-UA"/>
        </w:rPr>
        <w:t>Структура навчальної дисципліни</w:t>
      </w:r>
    </w:p>
    <w:p w:rsidR="00E10D98" w:rsidRPr="005E7C6D" w:rsidRDefault="00E10D98" w:rsidP="00E10D98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425"/>
        <w:gridCol w:w="425"/>
        <w:gridCol w:w="712"/>
        <w:gridCol w:w="567"/>
        <w:gridCol w:w="567"/>
        <w:gridCol w:w="992"/>
        <w:gridCol w:w="425"/>
        <w:gridCol w:w="426"/>
        <w:gridCol w:w="708"/>
        <w:gridCol w:w="567"/>
        <w:gridCol w:w="567"/>
      </w:tblGrid>
      <w:tr w:rsidR="00E10D98" w:rsidRPr="005E7C6D" w:rsidTr="00A6685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7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E10D98" w:rsidRPr="005E7C6D" w:rsidTr="00A6685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5E7C6D" w:rsidRDefault="00E10D98" w:rsidP="00E10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E10D98" w:rsidRPr="005E7C6D" w:rsidTr="00A6685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5E7C6D" w:rsidRDefault="00E10D98" w:rsidP="00E10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E10D98" w:rsidRPr="005E7C6D" w:rsidTr="00A6685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5E7C6D" w:rsidRDefault="00E10D98" w:rsidP="00E10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5E7C6D" w:rsidRDefault="00E10D98" w:rsidP="00E10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7C6D">
              <w:rPr>
                <w:rFonts w:ascii="Times New Roman" w:hAnsi="Times New Roman" w:cs="Times New Roman"/>
                <w:lang w:val="uk-UA"/>
              </w:rPr>
              <w:t>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7C6D">
              <w:rPr>
                <w:rFonts w:ascii="Times New Roman" w:hAnsi="Times New Roman" w:cs="Times New Roman"/>
                <w:lang w:val="uk-UA"/>
              </w:rPr>
              <w:t>п.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7C6D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5E7C6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С.р</w:t>
            </w:r>
            <w:proofErr w:type="spellEnd"/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5E7C6D" w:rsidRDefault="00E10D98" w:rsidP="00E10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7C6D">
              <w:rPr>
                <w:rFonts w:ascii="Times New Roman" w:hAnsi="Times New Roman" w:cs="Times New Roman"/>
                <w:lang w:val="uk-UA"/>
              </w:rPr>
              <w:t>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7C6D">
              <w:rPr>
                <w:rFonts w:ascii="Times New Roman" w:hAnsi="Times New Roman" w:cs="Times New Roman"/>
                <w:lang w:val="uk-UA"/>
              </w:rPr>
              <w:t>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7C6D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5E7C6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С.р</w:t>
            </w:r>
            <w:proofErr w:type="spellEnd"/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E10D98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5E7C6D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</w:tr>
      <w:tr w:rsidR="00E10D98" w:rsidRPr="005E7C6D" w:rsidTr="00A6685E"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E10D98" w:rsidRPr="005E7C6D" w:rsidTr="00A6685E"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E10D98" w:rsidP="00B82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БЛОК І</w:t>
            </w:r>
            <w:r w:rsidRPr="00076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076B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Теоретичні й метод</w:t>
            </w:r>
            <w:r w:rsidR="006A03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ологічні засади етнолінгвістики</w:t>
            </w:r>
          </w:p>
        </w:tc>
      </w:tr>
      <w:tr w:rsidR="00E10D98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E10D98" w:rsidP="00E10D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1.</w:t>
            </w: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4827" w:rsidRPr="00076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Етнолінгвістика як наука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0D98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E10D98" w:rsidP="00E10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</w:t>
            </w:r>
            <w:r w:rsidR="00894827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рія становлення етнолінгвістики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076B6A" w:rsidRDefault="00E10D98" w:rsidP="00E1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D98" w:rsidRPr="00076B6A" w:rsidRDefault="00FF1E0B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0D98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49" w:rsidRPr="00076B6A" w:rsidRDefault="00E10D98" w:rsidP="008C1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C1DA6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Статус етнолі</w:t>
            </w:r>
            <w:r w:rsidR="00894827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нгвістики серед інших дисциплі</w:t>
            </w:r>
            <w:r w:rsidR="006A0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0D98" w:rsidRPr="00076B6A" w:rsidRDefault="00711CC6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1C49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49" w:rsidRPr="00076B6A" w:rsidRDefault="00DA1C49" w:rsidP="0085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55880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Етнічно марковані одиниці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49" w:rsidRPr="00076B6A" w:rsidRDefault="00DA1C49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49" w:rsidRPr="00076B6A" w:rsidRDefault="00DA1C49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49" w:rsidRPr="00076B6A" w:rsidRDefault="00855880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49" w:rsidRPr="00076B6A" w:rsidRDefault="00DA1C49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49" w:rsidRPr="00076B6A" w:rsidRDefault="00DA1C49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C49" w:rsidRPr="00076B6A" w:rsidRDefault="00FF1E0B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1C49" w:rsidRPr="00076B6A" w:rsidRDefault="00DA1C49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49" w:rsidRPr="00076B6A" w:rsidRDefault="00DA1C49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49" w:rsidRPr="00076B6A" w:rsidRDefault="00DA1C49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49" w:rsidRPr="00076B6A" w:rsidRDefault="00DA1C49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49" w:rsidRPr="00076B6A" w:rsidRDefault="00DA1C49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49" w:rsidRPr="00076B6A" w:rsidRDefault="00DA1C49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4922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2" w:rsidRPr="00076B6A" w:rsidRDefault="00DE242C" w:rsidP="0085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</w:t>
            </w:r>
            <w:r w:rsidR="00764922"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64922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64922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Ономастікон</w:t>
            </w:r>
            <w:proofErr w:type="spellEnd"/>
            <w:r w:rsidR="00764922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</w:t>
            </w:r>
            <w:proofErr w:type="spellStart"/>
            <w:r w:rsidR="00764922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етнолінгвістична</w:t>
            </w:r>
            <w:proofErr w:type="spellEnd"/>
            <w:r w:rsidR="00764922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наукова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22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22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22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22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22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22" w:rsidRPr="00076B6A" w:rsidRDefault="00FF1E0B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4922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2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2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2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2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2" w:rsidRPr="00076B6A" w:rsidRDefault="00764922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4A5F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F" w:rsidRPr="00076B6A" w:rsidRDefault="00C54A5F" w:rsidP="0085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6. </w:t>
            </w:r>
            <w:r w:rsidRPr="00076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Мова як найважливіша етнічна ознака. Зв’язок мови з національною психологією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F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F" w:rsidRPr="00076B6A" w:rsidRDefault="00C54A5F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0D98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Разом за блоком 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76492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0D98" w:rsidRPr="00076B6A" w:rsidRDefault="00FF1E0B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10D98" w:rsidRPr="005E7C6D" w:rsidTr="00A6685E"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930D9D" w:rsidP="00BA6FA5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30D9D" w:rsidRPr="005E7C6D" w:rsidTr="00A6685E">
        <w:tc>
          <w:tcPr>
            <w:tcW w:w="9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9D" w:rsidRPr="00076B6A" w:rsidRDefault="00930D9D" w:rsidP="00BA6FA5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БЛОК ІІ.</w:t>
            </w: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76B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Національна специфіка </w:t>
            </w:r>
            <w:proofErr w:type="spellStart"/>
            <w:r w:rsidRPr="00076B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мовної</w:t>
            </w:r>
            <w:proofErr w:type="spellEnd"/>
            <w:r w:rsidRPr="00076B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картини світу.</w:t>
            </w:r>
          </w:p>
        </w:tc>
      </w:tr>
      <w:tr w:rsidR="00E10D98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1730CC" w:rsidP="00B82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</w:t>
            </w: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4458F">
              <w:rPr>
                <w:rFonts w:ascii="Times New Roman" w:hAnsi="Times New Roman" w:cs="Times New Roman"/>
                <w:bCs/>
                <w:lang w:val="uk-UA"/>
              </w:rPr>
              <w:t xml:space="preserve">Мова як виразник національної культури. </w:t>
            </w:r>
            <w:proofErr w:type="spellStart"/>
            <w:r w:rsidRPr="0094458F">
              <w:rPr>
                <w:rFonts w:ascii="Times New Roman" w:hAnsi="Times New Roman" w:cs="Times New Roman"/>
                <w:bCs/>
                <w:lang w:val="uk-UA"/>
              </w:rPr>
              <w:t>Етнокультура</w:t>
            </w:r>
            <w:proofErr w:type="spellEnd"/>
            <w:r w:rsidRPr="0094458F">
              <w:rPr>
                <w:rFonts w:ascii="Times New Roman" w:hAnsi="Times New Roman" w:cs="Times New Roman"/>
                <w:bCs/>
                <w:lang w:val="uk-UA"/>
              </w:rPr>
              <w:t xml:space="preserve"> й </w:t>
            </w:r>
            <w:proofErr w:type="spellStart"/>
            <w:r w:rsidRPr="0094458F">
              <w:rPr>
                <w:rFonts w:ascii="Times New Roman" w:hAnsi="Times New Roman" w:cs="Times New Roman"/>
                <w:bCs/>
                <w:lang w:val="uk-UA"/>
              </w:rPr>
              <w:t>етнотексти</w:t>
            </w:r>
            <w:proofErr w:type="spellEnd"/>
            <w:r w:rsidR="00B9174A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98" w:rsidRPr="00076B6A" w:rsidRDefault="00C54A5F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85" w:rsidRPr="00076B6A" w:rsidRDefault="00B82A85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98" w:rsidRPr="00076B6A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4362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46720D" w:rsidP="00B82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8</w:t>
            </w:r>
            <w:r w:rsidR="001959D6"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1959D6" w:rsidRPr="00076B6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національної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3F436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3F436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1959D6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3F436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3F436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4362" w:rsidRPr="00076B6A" w:rsidRDefault="0085644E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3F436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3F436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3F436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3F436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3F4362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2" w:rsidRPr="00076B6A" w:rsidRDefault="003F4362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0D98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3F4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4672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4362" w:rsidRPr="00076B6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Етнографічні джерела – дослідницька база етнолінгвістики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D98" w:rsidRPr="00076B6A" w:rsidRDefault="0085644E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174A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A" w:rsidRPr="00076B6A" w:rsidRDefault="00B9174A" w:rsidP="003F4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1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="00467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10. </w:t>
            </w:r>
            <w:r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Національно-культурні </w:t>
            </w:r>
            <w:proofErr w:type="spellStart"/>
            <w:r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мовні</w:t>
            </w:r>
            <w:proofErr w:type="spellEnd"/>
            <w:r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компоненти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A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A" w:rsidRPr="00076B6A" w:rsidRDefault="00B9174A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0D98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1F7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4672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4827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Символіка етногенезу сучасної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D98" w:rsidRPr="00076B6A" w:rsidRDefault="0085644E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20D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0D" w:rsidRPr="00076B6A" w:rsidRDefault="0046720D" w:rsidP="001F7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12</w:t>
            </w: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Концепт як базове поняття етнолінгвістики. Етнічні концепти.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0D" w:rsidRPr="00076B6A" w:rsidRDefault="0046720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0D" w:rsidRPr="00076B6A" w:rsidRDefault="0046720D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689D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46720D" w:rsidP="001F7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13</w:t>
            </w:r>
            <w:r w:rsidR="00F4689D"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4689D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Етнолексика</w:t>
            </w:r>
            <w:proofErr w:type="spellEnd"/>
            <w:r w:rsidR="00F4689D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 «Обрядова їжа»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89D" w:rsidRPr="00076B6A" w:rsidRDefault="0085644E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689D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46720D" w:rsidP="001F7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14</w:t>
            </w:r>
            <w:r w:rsidR="00F4689D"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F4689D"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Етнічна специфіка української мовленнєвої поведінки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89D" w:rsidRPr="00076B6A" w:rsidRDefault="0085644E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D" w:rsidRPr="00076B6A" w:rsidRDefault="00F4689D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0D98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Разом за блоком 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B9174A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1959D6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0D98" w:rsidRPr="00076B6A" w:rsidRDefault="001959D6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10D98" w:rsidRPr="005E7C6D" w:rsidTr="00A668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930D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8" w:rsidRPr="00076B6A" w:rsidRDefault="00930D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0D98" w:rsidRPr="00076B6A" w:rsidRDefault="00930D9D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6B6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8" w:rsidRPr="00076B6A" w:rsidRDefault="00E10D98" w:rsidP="00E10D98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00B92" w:rsidRPr="0094458F" w:rsidRDefault="00800B92" w:rsidP="00800B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800B92" w:rsidRPr="0094458F" w:rsidRDefault="00800B92" w:rsidP="00800B92">
      <w:pPr>
        <w:spacing w:after="0" w:line="240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94458F">
        <w:rPr>
          <w:rFonts w:ascii="Times New Roman" w:hAnsi="Times New Roman" w:cs="Times New Roman"/>
          <w:b/>
          <w:sz w:val="28"/>
          <w:szCs w:val="28"/>
          <w:lang w:val="uk-UA"/>
        </w:rPr>
        <w:t>. 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7102"/>
        <w:gridCol w:w="1585"/>
      </w:tblGrid>
      <w:tr w:rsidR="00800B92" w:rsidRPr="0094458F" w:rsidTr="005808A3">
        <w:tc>
          <w:tcPr>
            <w:tcW w:w="352" w:type="pct"/>
          </w:tcPr>
          <w:p w:rsidR="00800B92" w:rsidRPr="0094458F" w:rsidRDefault="00800B92" w:rsidP="005808A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00B92" w:rsidRPr="0094458F" w:rsidRDefault="00800B92" w:rsidP="005808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00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 лекції та питання, що вивчаються</w:t>
            </w:r>
          </w:p>
        </w:tc>
        <w:tc>
          <w:tcPr>
            <w:tcW w:w="848" w:type="pct"/>
          </w:tcPr>
          <w:p w:rsidR="00800B92" w:rsidRPr="0094458F" w:rsidRDefault="00800B92" w:rsidP="00580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800B92" w:rsidRPr="0094458F" w:rsidRDefault="00800B92" w:rsidP="005808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800B92" w:rsidRPr="0094458F" w:rsidTr="005808A3">
        <w:tc>
          <w:tcPr>
            <w:tcW w:w="352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00" w:type="pct"/>
          </w:tcPr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Етнолінгвістика як наука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1.Мета і завдання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етнолінгвістичних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студій.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2.Етнолінгвістичні основи дослідження мови.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Етнолінгвістика в колі інших лінгвістичних дисциплін.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4.Проблеми сучасної української етнолінгвістики.</w:t>
            </w:r>
          </w:p>
        </w:tc>
        <w:tc>
          <w:tcPr>
            <w:tcW w:w="848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00B92" w:rsidRPr="0094458F" w:rsidTr="005808A3">
        <w:tc>
          <w:tcPr>
            <w:tcW w:w="352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00" w:type="pct"/>
          </w:tcPr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Статус етнолінгвістики серед інших дисциплін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1.Етнолінгвістика й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етнопсихолінгвістика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Етнолінгвістика й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лінгвокультурологія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Етнолінгвістика й когнітивна лінгвістика.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Етнолінгвістика й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етнометодологія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8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00B92" w:rsidRPr="0094458F" w:rsidTr="005808A3">
        <w:tc>
          <w:tcPr>
            <w:tcW w:w="352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00" w:type="pct"/>
          </w:tcPr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Мова як найважливіша етнічна ознака. Зв’язок мови з національною психологією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1.Мова – нація – культура.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2.Відбиття в національній мові особливостей народного характеру.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3.Мова як репрезентант етнічної самосвідомості.</w:t>
            </w:r>
          </w:p>
        </w:tc>
        <w:tc>
          <w:tcPr>
            <w:tcW w:w="848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00B92" w:rsidRPr="0094458F" w:rsidTr="005808A3">
        <w:tc>
          <w:tcPr>
            <w:tcW w:w="352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00" w:type="pct"/>
          </w:tcPr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Мова як виразник національної культури. </w:t>
            </w:r>
            <w:proofErr w:type="spellStart"/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Етнокультура</w:t>
            </w:r>
            <w:proofErr w:type="spellEnd"/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й </w:t>
            </w:r>
            <w:proofErr w:type="spellStart"/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етнотексти</w:t>
            </w:r>
            <w:proofErr w:type="spellEnd"/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1.Ґенеза й перспективи взаємозв’язку мови й культури.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2.Мова фольклору і художньої літератури – культурні форми духовності етносу.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3.Мовно-естетичний знак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етнокультури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8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00B92" w:rsidRPr="0094458F" w:rsidTr="005808A3">
        <w:tc>
          <w:tcPr>
            <w:tcW w:w="352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00" w:type="pct"/>
          </w:tcPr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Національно-культурні </w:t>
            </w:r>
            <w:proofErr w:type="spellStart"/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мовні</w:t>
            </w:r>
            <w:proofErr w:type="spellEnd"/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компоненти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1.Національно орієнтована лексика.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2.Слова-міфологеми в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етномовній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свідомості українців.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3.Етнолінгвістична спрямованість фразеології.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4.Пареміологія як відтворення національно-культурної специфіки мови.</w:t>
            </w:r>
          </w:p>
        </w:tc>
        <w:tc>
          <w:tcPr>
            <w:tcW w:w="848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00B92" w:rsidRPr="0094458F" w:rsidTr="005808A3">
        <w:tc>
          <w:tcPr>
            <w:tcW w:w="352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00" w:type="pct"/>
          </w:tcPr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Концепт як базове поняття етнолінгвістики. Етнічні концепти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1.Визначення концепту як одиниці ментального лексикону.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2.Концепт і поняття.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3.Концепт і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етнокультура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4.Загальнокультурні й етнічні концепти.</w:t>
            </w:r>
          </w:p>
        </w:tc>
        <w:tc>
          <w:tcPr>
            <w:tcW w:w="848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00B92" w:rsidRPr="0094458F" w:rsidTr="005808A3">
        <w:tc>
          <w:tcPr>
            <w:tcW w:w="352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0" w:type="pct"/>
          </w:tcPr>
          <w:p w:rsidR="00800B92" w:rsidRPr="0094458F" w:rsidRDefault="00800B92" w:rsidP="005808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848" w:type="pct"/>
          </w:tcPr>
          <w:p w:rsidR="00800B92" w:rsidRPr="0094458F" w:rsidRDefault="00800B92" w:rsidP="0058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год.</w:t>
            </w:r>
          </w:p>
        </w:tc>
      </w:tr>
    </w:tbl>
    <w:p w:rsidR="00482B31" w:rsidRPr="00151AF3" w:rsidRDefault="00482B31" w:rsidP="00151A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7BB3" w:rsidRPr="005E7C6D" w:rsidRDefault="00151AF3" w:rsidP="00151AF3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74235">
        <w:rPr>
          <w:rFonts w:ascii="Times New Roman" w:hAnsi="Times New Roman" w:cs="Times New Roman"/>
          <w:b/>
          <w:sz w:val="28"/>
          <w:szCs w:val="28"/>
          <w:lang w:val="uk-UA"/>
        </w:rPr>
        <w:t>. </w:t>
      </w:r>
      <w:r w:rsidR="006C7BB3" w:rsidRPr="005E7C6D">
        <w:rPr>
          <w:rFonts w:ascii="Times New Roman" w:hAnsi="Times New Roman" w:cs="Times New Roman"/>
          <w:b/>
          <w:sz w:val="28"/>
          <w:szCs w:val="28"/>
          <w:lang w:val="uk-UA"/>
        </w:rPr>
        <w:t>Теми практичних занять</w:t>
      </w:r>
    </w:p>
    <w:p w:rsidR="005A1327" w:rsidRPr="005E7C6D" w:rsidRDefault="005A1327" w:rsidP="005A132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6318"/>
        <w:gridCol w:w="1280"/>
        <w:gridCol w:w="1222"/>
      </w:tblGrid>
      <w:tr w:rsidR="006C7BB3" w:rsidRPr="005E7C6D" w:rsidTr="006C7BB3">
        <w:tc>
          <w:tcPr>
            <w:tcW w:w="526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553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041" w:type="dxa"/>
          </w:tcPr>
          <w:p w:rsidR="006C7BB3" w:rsidRPr="005E7C6D" w:rsidRDefault="00165DE5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Форми контролю</w:t>
            </w:r>
          </w:p>
        </w:tc>
        <w:tc>
          <w:tcPr>
            <w:tcW w:w="1225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6C7BB3" w:rsidRPr="005E7C6D" w:rsidTr="006C7BB3">
        <w:tc>
          <w:tcPr>
            <w:tcW w:w="526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6553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 становлення етнолінгвістики</w:t>
            </w:r>
          </w:p>
          <w:p w:rsidR="006C7BB3" w:rsidRPr="005E7C6D" w:rsidRDefault="006C7BB3" w:rsidP="006C7BB3">
            <w:pPr>
              <w:tabs>
                <w:tab w:val="left" w:pos="85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Східнослов’янська та загальна етнолінгвістика. </w:t>
            </w:r>
          </w:p>
          <w:p w:rsidR="006C7BB3" w:rsidRPr="005E7C6D" w:rsidRDefault="006C7BB3" w:rsidP="006C7BB3">
            <w:pPr>
              <w:tabs>
                <w:tab w:val="left" w:pos="85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Роль І. Срезневського в розвиткові етнолінгвістики.</w:t>
            </w:r>
          </w:p>
          <w:p w:rsidR="006C7BB3" w:rsidRPr="005E7C6D" w:rsidRDefault="006C7BB3" w:rsidP="006C7BB3">
            <w:pPr>
              <w:tabs>
                <w:tab w:val="left" w:pos="85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5E7C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Етнолінгвістична</w:t>
            </w:r>
            <w:proofErr w:type="spellEnd"/>
            <w:r w:rsidRPr="005E7C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 xml:space="preserve"> школа </w:t>
            </w:r>
            <w:proofErr w:type="spellStart"/>
            <w:r w:rsidRPr="005E7C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Єжи</w:t>
            </w:r>
            <w:proofErr w:type="spellEnd"/>
            <w:r w:rsidRPr="005E7C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E7C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Бартмінського</w:t>
            </w:r>
            <w:proofErr w:type="spellEnd"/>
            <w:r w:rsidRPr="005E7C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.</w:t>
            </w:r>
          </w:p>
          <w:p w:rsidR="006C7BB3" w:rsidRPr="005E7C6D" w:rsidRDefault="006C7BB3" w:rsidP="006C7BB3">
            <w:pPr>
              <w:tabs>
                <w:tab w:val="left" w:pos="85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Етнолінгвістичні</w:t>
            </w:r>
            <w:proofErr w:type="spellEnd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студії </w:t>
            </w:r>
            <w:r w:rsidRPr="005E7C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Ореста Ткаченко.</w:t>
            </w:r>
          </w:p>
        </w:tc>
        <w:tc>
          <w:tcPr>
            <w:tcW w:w="1041" w:type="dxa"/>
          </w:tcPr>
          <w:p w:rsidR="006C7BB3" w:rsidRPr="005E7C6D" w:rsidRDefault="00165DE5" w:rsidP="00165DE5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Бесіда, проблемні запитання</w:t>
            </w:r>
          </w:p>
        </w:tc>
        <w:tc>
          <w:tcPr>
            <w:tcW w:w="1225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7BB3" w:rsidRPr="005E7C6D" w:rsidTr="006C7BB3">
        <w:tc>
          <w:tcPr>
            <w:tcW w:w="526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53" w:type="dxa"/>
          </w:tcPr>
          <w:p w:rsidR="006C7BB3" w:rsidRPr="005E7C6D" w:rsidRDefault="006C7BB3" w:rsidP="006C7B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Етнічно марковані одиниці мови </w:t>
            </w:r>
          </w:p>
          <w:p w:rsidR="007E06E8" w:rsidRPr="005E7C6D" w:rsidRDefault="007E06E8" w:rsidP="007E0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Етнос, </w:t>
            </w:r>
            <w:proofErr w:type="spellStart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етнічність</w:t>
            </w:r>
            <w:proofErr w:type="spellEnd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етнічна група. </w:t>
            </w:r>
          </w:p>
          <w:p w:rsidR="007E06E8" w:rsidRPr="005E7C6D" w:rsidRDefault="007E06E8" w:rsidP="007E0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Етнографізми</w:t>
            </w:r>
            <w:proofErr w:type="spellEnd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Екзотизми</w:t>
            </w:r>
            <w:proofErr w:type="spellEnd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Етноніми. </w:t>
            </w:r>
            <w:proofErr w:type="spellStart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Діалектизми</w:t>
            </w:r>
            <w:proofErr w:type="spellEnd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C7BB3" w:rsidRPr="005E7C6D" w:rsidRDefault="007E06E8" w:rsidP="007E0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Конотонім</w:t>
            </w:r>
            <w:proofErr w:type="spellEnd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Етноконотонім</w:t>
            </w:r>
            <w:proofErr w:type="spellEnd"/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1" w:type="dxa"/>
          </w:tcPr>
          <w:p w:rsidR="006C7BB3" w:rsidRPr="005E7C6D" w:rsidRDefault="00165DE5" w:rsidP="00165DE5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Бесіда, робота з текстами, проблемні запитання</w:t>
            </w:r>
          </w:p>
        </w:tc>
        <w:tc>
          <w:tcPr>
            <w:tcW w:w="1225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7BB3" w:rsidRPr="005E7C6D" w:rsidTr="006C7BB3">
        <w:tc>
          <w:tcPr>
            <w:tcW w:w="526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53" w:type="dxa"/>
          </w:tcPr>
          <w:p w:rsidR="006C7BB3" w:rsidRPr="00834BF1" w:rsidRDefault="006C7BB3" w:rsidP="00834BF1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34B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Ономастікон</w:t>
            </w:r>
            <w:proofErr w:type="spellEnd"/>
            <w:r w:rsidRPr="00834B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 </w:t>
            </w:r>
            <w:proofErr w:type="spellStart"/>
            <w:r w:rsidRPr="00834B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етнолінгвістична</w:t>
            </w:r>
            <w:proofErr w:type="spellEnd"/>
            <w:r w:rsidRPr="00834B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наукова система</w:t>
            </w:r>
          </w:p>
          <w:p w:rsidR="006C7BB3" w:rsidRPr="00834BF1" w:rsidRDefault="00834BF1" w:rsidP="00834BF1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6C7BB3" w:rsidRPr="00834B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Мовознавчі наукові галузі, що дотичні до етнолінгвістики. </w:t>
            </w:r>
          </w:p>
          <w:p w:rsidR="006C7BB3" w:rsidRPr="00834BF1" w:rsidRDefault="00834BF1" w:rsidP="00834BF1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</w:t>
            </w:r>
            <w:r w:rsidR="006C7BB3" w:rsidRPr="00834B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Спільні риси етнолінгвістики, етимології, ономастики, етнології, історії. </w:t>
            </w:r>
          </w:p>
          <w:p w:rsidR="006C7BB3" w:rsidRPr="005E7C6D" w:rsidRDefault="00834BF1" w:rsidP="00834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3. </w:t>
            </w:r>
            <w:r w:rsidR="006C7BB3" w:rsidRPr="00834B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Групи власних назв, що вивчаються в етнології та ономастиці.</w:t>
            </w:r>
          </w:p>
        </w:tc>
        <w:tc>
          <w:tcPr>
            <w:tcW w:w="1041" w:type="dxa"/>
          </w:tcPr>
          <w:p w:rsidR="006C7BB3" w:rsidRPr="005E7C6D" w:rsidRDefault="00165DE5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Бесіда, робота з текстами, проблемні запитання</w:t>
            </w:r>
          </w:p>
        </w:tc>
        <w:tc>
          <w:tcPr>
            <w:tcW w:w="1225" w:type="dxa"/>
          </w:tcPr>
          <w:p w:rsidR="006C7BB3" w:rsidRPr="005E7C6D" w:rsidRDefault="00834BF1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7BB3" w:rsidRPr="005E7C6D" w:rsidTr="006C7BB3">
        <w:tc>
          <w:tcPr>
            <w:tcW w:w="526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53" w:type="dxa"/>
          </w:tcPr>
          <w:p w:rsidR="006C7BB3" w:rsidRPr="005E7C6D" w:rsidRDefault="006C7BB3" w:rsidP="006C7BB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Формування національної мови</w:t>
            </w:r>
          </w:p>
          <w:p w:rsidR="006C7BB3" w:rsidRPr="005E7C6D" w:rsidRDefault="006C7BB3" w:rsidP="006C7BB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1. Мова в житті нації.</w:t>
            </w:r>
          </w:p>
          <w:p w:rsidR="006C7BB3" w:rsidRPr="005E7C6D" w:rsidRDefault="006C7BB3" w:rsidP="006C7BB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2. Історичні умови формування національної мови.</w:t>
            </w:r>
          </w:p>
          <w:p w:rsidR="006C7BB3" w:rsidRPr="005E7C6D" w:rsidRDefault="006C7BB3" w:rsidP="006C7BB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Національна специфіка </w:t>
            </w:r>
            <w:proofErr w:type="spellStart"/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картини світу.</w:t>
            </w:r>
          </w:p>
          <w:p w:rsidR="006C7BB3" w:rsidRPr="005E7C6D" w:rsidRDefault="006C7BB3" w:rsidP="006C7BB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4. Мова і ментальність.</w:t>
            </w:r>
          </w:p>
        </w:tc>
        <w:tc>
          <w:tcPr>
            <w:tcW w:w="1041" w:type="dxa"/>
          </w:tcPr>
          <w:p w:rsidR="006C7BB3" w:rsidRPr="005E7C6D" w:rsidRDefault="00165DE5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Бесіда, робота з текстами, проблемні запитання</w:t>
            </w:r>
          </w:p>
        </w:tc>
        <w:tc>
          <w:tcPr>
            <w:tcW w:w="1225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7BB3" w:rsidRPr="005E7C6D" w:rsidTr="006C7BB3">
        <w:tc>
          <w:tcPr>
            <w:tcW w:w="526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53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Символіка етногенезу сучасної української мови</w:t>
            </w:r>
          </w:p>
          <w:p w:rsidR="00F75AAA" w:rsidRPr="005E7C6D" w:rsidRDefault="00F75AAA" w:rsidP="00F75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1. Символічне значення слів.</w:t>
            </w:r>
          </w:p>
          <w:p w:rsidR="00F75AAA" w:rsidRPr="005E7C6D" w:rsidRDefault="00F75AAA" w:rsidP="00F75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2. Поняття символу в етнічному контексті.</w:t>
            </w:r>
          </w:p>
          <w:p w:rsidR="00F75AAA" w:rsidRPr="005E7C6D" w:rsidRDefault="00F75AAA" w:rsidP="00F75AAA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Символіка вірувань, сновидінь, традицій українців в </w:t>
            </w:r>
            <w:proofErr w:type="spellStart"/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етнолінгвістичному</w:t>
            </w:r>
            <w:proofErr w:type="spellEnd"/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контексті.</w:t>
            </w:r>
          </w:p>
          <w:p w:rsidR="00F75AAA" w:rsidRPr="005E7C6D" w:rsidRDefault="00F75AAA" w:rsidP="00F75AAA">
            <w:pPr>
              <w:tabs>
                <w:tab w:val="left" w:pos="850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E7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4. Пантеон та </w:t>
            </w:r>
            <w:proofErr w:type="spellStart"/>
            <w:r w:rsidRPr="005E7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пандемоніум</w:t>
            </w:r>
            <w:proofErr w:type="spellEnd"/>
            <w:r w:rsidRPr="005E7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східних слов’ян.</w:t>
            </w:r>
          </w:p>
          <w:p w:rsidR="006C7BB3" w:rsidRPr="005E7C6D" w:rsidRDefault="00F75AAA" w:rsidP="00F75AAA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 Рослинна символіка українців.</w:t>
            </w:r>
          </w:p>
        </w:tc>
        <w:tc>
          <w:tcPr>
            <w:tcW w:w="1041" w:type="dxa"/>
          </w:tcPr>
          <w:p w:rsidR="006C7BB3" w:rsidRPr="005E7C6D" w:rsidRDefault="00165DE5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Бесіда, робота з текстами, проблемні запитання</w:t>
            </w:r>
          </w:p>
        </w:tc>
        <w:tc>
          <w:tcPr>
            <w:tcW w:w="1225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7BB3" w:rsidRPr="005E7C6D" w:rsidTr="006C7BB3">
        <w:tc>
          <w:tcPr>
            <w:tcW w:w="526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553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Етнічна специфіка української мовленнєвої поведінки</w:t>
            </w:r>
          </w:p>
          <w:p w:rsidR="00174683" w:rsidRPr="005E7C6D" w:rsidRDefault="00174683" w:rsidP="00174683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Pr="005E7C6D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Поняття про мовленнєвий етикет.</w:t>
            </w:r>
          </w:p>
          <w:p w:rsidR="00174683" w:rsidRPr="005E7C6D" w:rsidRDefault="00AC73A4" w:rsidP="00174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</w:t>
            </w:r>
            <w:r w:rsidR="00174683" w:rsidRPr="005E7C6D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Українські канонізовані формули вітання, прощання, пошанування.</w:t>
            </w:r>
          </w:p>
          <w:p w:rsidR="00174683" w:rsidRPr="005E7C6D" w:rsidRDefault="00174683" w:rsidP="00174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3. Благодатна, лікувальна сила слова.</w:t>
            </w:r>
          </w:p>
          <w:p w:rsidR="00174683" w:rsidRPr="005E7C6D" w:rsidRDefault="00174683" w:rsidP="00174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4. Аспекти </w:t>
            </w:r>
            <w:proofErr w:type="spellStart"/>
            <w:r w:rsidRPr="005E7C6D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мовного</w:t>
            </w:r>
            <w:proofErr w:type="spellEnd"/>
            <w:r w:rsidRPr="005E7C6D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коду у міжкультурній комунікації.</w:t>
            </w:r>
          </w:p>
          <w:p w:rsidR="006C7BB3" w:rsidRPr="005E7C6D" w:rsidRDefault="00AC73A4" w:rsidP="001746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5. </w:t>
            </w:r>
            <w:r w:rsidR="00174683" w:rsidRPr="005E7C6D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Національно-культурна специфіка спілкування. Невербальні особливості комунікації.</w:t>
            </w:r>
          </w:p>
        </w:tc>
        <w:tc>
          <w:tcPr>
            <w:tcW w:w="1041" w:type="dxa"/>
          </w:tcPr>
          <w:p w:rsidR="006C7BB3" w:rsidRPr="005E7C6D" w:rsidRDefault="00165DE5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Бесіда, робота з текстами, проблемні запитання</w:t>
            </w:r>
          </w:p>
        </w:tc>
        <w:tc>
          <w:tcPr>
            <w:tcW w:w="1225" w:type="dxa"/>
          </w:tcPr>
          <w:p w:rsidR="006C7BB3" w:rsidRPr="005E7C6D" w:rsidRDefault="006C7BB3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02307" w:rsidRPr="005E7C6D" w:rsidTr="006C7BB3">
        <w:tc>
          <w:tcPr>
            <w:tcW w:w="526" w:type="dxa"/>
          </w:tcPr>
          <w:p w:rsidR="00A02307" w:rsidRPr="005E7C6D" w:rsidRDefault="00A02307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53" w:type="dxa"/>
          </w:tcPr>
          <w:p w:rsidR="00A02307" w:rsidRPr="00A02307" w:rsidRDefault="00A02307" w:rsidP="006C7BB3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23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041" w:type="dxa"/>
          </w:tcPr>
          <w:p w:rsidR="00A02307" w:rsidRPr="005E7C6D" w:rsidRDefault="00A02307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5" w:type="dxa"/>
          </w:tcPr>
          <w:p w:rsidR="00A02307" w:rsidRPr="005E7C6D" w:rsidRDefault="00A02307" w:rsidP="006C7BB3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</w:tbl>
    <w:p w:rsidR="006C7BB3" w:rsidRPr="005E7C6D" w:rsidRDefault="006C7BB3" w:rsidP="00E10D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F0128" w:rsidRPr="00F1078B" w:rsidRDefault="00610019" w:rsidP="00F1078B">
      <w:pPr>
        <w:tabs>
          <w:tab w:val="left" w:pos="8505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4F0128" w:rsidRPr="005E7C6D">
        <w:rPr>
          <w:rFonts w:ascii="Times New Roman" w:hAnsi="Times New Roman"/>
          <w:b/>
          <w:sz w:val="28"/>
          <w:szCs w:val="28"/>
          <w:lang w:val="uk-UA"/>
        </w:rPr>
        <w:t>. Самостійна робота</w:t>
      </w: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8569"/>
      </w:tblGrid>
      <w:tr w:rsidR="004F0128" w:rsidRPr="005E7C6D" w:rsidTr="00A6685E">
        <w:tc>
          <w:tcPr>
            <w:tcW w:w="415" w:type="pct"/>
            <w:shd w:val="clear" w:color="auto" w:fill="auto"/>
          </w:tcPr>
          <w:p w:rsidR="004F0128" w:rsidRPr="005E7C6D" w:rsidRDefault="004F0128" w:rsidP="00A6685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585" w:type="pct"/>
            <w:shd w:val="clear" w:color="auto" w:fill="auto"/>
            <w:vAlign w:val="center"/>
          </w:tcPr>
          <w:p w:rsidR="004F0128" w:rsidRPr="005E7C6D" w:rsidRDefault="004F0128" w:rsidP="00A6685E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Теми і перелік питань що винесені на самостійне вивчення</w:t>
            </w:r>
          </w:p>
        </w:tc>
      </w:tr>
      <w:tr w:rsidR="004F0128" w:rsidRPr="005E7C6D" w:rsidTr="00A6685E">
        <w:tc>
          <w:tcPr>
            <w:tcW w:w="415" w:type="pct"/>
            <w:shd w:val="clear" w:color="auto" w:fill="auto"/>
          </w:tcPr>
          <w:p w:rsidR="004F0128" w:rsidRPr="005E7C6D" w:rsidRDefault="004F0128" w:rsidP="00A6685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585" w:type="pct"/>
            <w:shd w:val="clear" w:color="auto" w:fill="auto"/>
          </w:tcPr>
          <w:p w:rsidR="004F0128" w:rsidRPr="005E7C6D" w:rsidRDefault="004F0128" w:rsidP="004F0128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/>
              <w:jc w:val="both"/>
              <w:rPr>
                <w:i/>
                <w:sz w:val="24"/>
                <w:szCs w:val="24"/>
              </w:rPr>
            </w:pPr>
            <w:r w:rsidRPr="005E7C6D">
              <w:rPr>
                <w:i/>
                <w:sz w:val="24"/>
                <w:szCs w:val="24"/>
              </w:rPr>
              <w:t>Історія становлення етнолінгвістики</w:t>
            </w:r>
          </w:p>
          <w:p w:rsidR="004F0128" w:rsidRPr="005E7C6D" w:rsidRDefault="00AC73A4" w:rsidP="004F0128">
            <w:pPr>
              <w:tabs>
                <w:tab w:val="left" w:pos="8505"/>
              </w:tabs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4F0128"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Напишіть есе на тему «Етнолінгвістика в Україні: витоки й сьогодення». </w:t>
            </w:r>
          </w:p>
          <w:p w:rsidR="004F0128" w:rsidRPr="005E7C6D" w:rsidRDefault="00AC73A4" w:rsidP="004F0128">
            <w:pPr>
              <w:tabs>
                <w:tab w:val="left" w:pos="8505"/>
              </w:tabs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</w:t>
            </w:r>
            <w:r w:rsidR="004F0128"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Зробіть презентацію </w:t>
            </w:r>
            <w:proofErr w:type="spellStart"/>
            <w:r w:rsidR="004F0128"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етнолінгвістичних</w:t>
            </w:r>
            <w:proofErr w:type="spellEnd"/>
            <w:r w:rsidR="004F0128"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студій української діаспори (Олекса </w:t>
            </w:r>
            <w:proofErr w:type="spellStart"/>
            <w:r w:rsidR="004F0128"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Воропай</w:t>
            </w:r>
            <w:proofErr w:type="spellEnd"/>
            <w:r w:rsidR="004F0128"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Іван Огієнко).</w:t>
            </w:r>
          </w:p>
          <w:p w:rsidR="004F0128" w:rsidRPr="005E7C6D" w:rsidRDefault="00AC73A4" w:rsidP="004F0128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3. </w:t>
            </w:r>
            <w:r w:rsidR="004F0128" w:rsidRPr="005E7C6D">
              <w:rPr>
                <w:b w:val="0"/>
                <w:bCs w:val="0"/>
                <w:sz w:val="24"/>
                <w:szCs w:val="24"/>
              </w:rPr>
              <w:t xml:space="preserve">Подайте </w:t>
            </w:r>
            <w:proofErr w:type="spellStart"/>
            <w:r w:rsidR="004F0128" w:rsidRPr="005E7C6D">
              <w:rPr>
                <w:b w:val="0"/>
                <w:bCs w:val="0"/>
                <w:sz w:val="24"/>
                <w:szCs w:val="24"/>
              </w:rPr>
              <w:t>тезово</w:t>
            </w:r>
            <w:proofErr w:type="spellEnd"/>
            <w:r w:rsidR="004F0128" w:rsidRPr="005E7C6D">
              <w:rPr>
                <w:b w:val="0"/>
                <w:bCs w:val="0"/>
                <w:sz w:val="24"/>
                <w:szCs w:val="24"/>
              </w:rPr>
              <w:t xml:space="preserve">-цитатний конспект </w:t>
            </w:r>
            <w:r w:rsidR="004F0128" w:rsidRPr="005E7C6D">
              <w:rPr>
                <w:b w:val="0"/>
                <w:sz w:val="24"/>
                <w:szCs w:val="24"/>
              </w:rPr>
              <w:t>статті Ореста Борисовича Ткаченко «Українська мова і українська культура» (Українська мова. 2003. № 2).</w:t>
            </w:r>
          </w:p>
        </w:tc>
      </w:tr>
      <w:tr w:rsidR="00DE242C" w:rsidRPr="00114D5C" w:rsidTr="00A6685E">
        <w:tc>
          <w:tcPr>
            <w:tcW w:w="415" w:type="pct"/>
            <w:shd w:val="clear" w:color="auto" w:fill="auto"/>
          </w:tcPr>
          <w:p w:rsidR="00DE242C" w:rsidRPr="005E7C6D" w:rsidRDefault="00DE242C" w:rsidP="00A6685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4585" w:type="pct"/>
            <w:shd w:val="clear" w:color="auto" w:fill="auto"/>
          </w:tcPr>
          <w:p w:rsidR="00DE242C" w:rsidRPr="004D5605" w:rsidRDefault="00DE242C" w:rsidP="004F0128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/>
              <w:jc w:val="both"/>
              <w:rPr>
                <w:i/>
                <w:sz w:val="24"/>
                <w:szCs w:val="24"/>
              </w:rPr>
            </w:pPr>
            <w:r w:rsidRPr="004D5605">
              <w:rPr>
                <w:i/>
                <w:sz w:val="24"/>
                <w:szCs w:val="24"/>
              </w:rPr>
              <w:t>Статус етнолінгвістики серед інших дисциплін</w:t>
            </w:r>
          </w:p>
          <w:p w:rsidR="004D5605" w:rsidRDefault="003E7CE1" w:rsidP="003E7CE1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1. </w:t>
            </w:r>
            <w:r w:rsidR="00114D5C">
              <w:rPr>
                <w:b w:val="0"/>
                <w:sz w:val="24"/>
                <w:szCs w:val="24"/>
              </w:rPr>
              <w:t>Схарактеризуйте взаємозв</w:t>
            </w:r>
            <w:r w:rsidR="00114D5C" w:rsidRPr="00114D5C">
              <w:rPr>
                <w:b w:val="0"/>
                <w:sz w:val="24"/>
                <w:szCs w:val="24"/>
              </w:rPr>
              <w:t>’</w:t>
            </w:r>
            <w:r w:rsidR="00114D5C">
              <w:rPr>
                <w:b w:val="0"/>
                <w:sz w:val="24"/>
                <w:szCs w:val="24"/>
              </w:rPr>
              <w:t>язок е</w:t>
            </w:r>
            <w:r w:rsidR="005C529C">
              <w:rPr>
                <w:b w:val="0"/>
                <w:sz w:val="24"/>
                <w:szCs w:val="24"/>
              </w:rPr>
              <w:t>тнолінгвістики та</w:t>
            </w:r>
            <w:r w:rsidR="00114D5C">
              <w:rPr>
                <w:b w:val="0"/>
                <w:sz w:val="24"/>
                <w:szCs w:val="24"/>
              </w:rPr>
              <w:t xml:space="preserve"> фольклору.</w:t>
            </w:r>
          </w:p>
          <w:p w:rsidR="008B1991" w:rsidRDefault="003E7CE1" w:rsidP="003E7CE1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2. </w:t>
            </w:r>
            <w:r w:rsidR="00114D5C">
              <w:rPr>
                <w:b w:val="0"/>
                <w:sz w:val="24"/>
                <w:szCs w:val="24"/>
              </w:rPr>
              <w:t>Законспектуйте параграф «</w:t>
            </w:r>
            <w:r w:rsidR="005C529C">
              <w:rPr>
                <w:b w:val="0"/>
                <w:sz w:val="24"/>
                <w:szCs w:val="24"/>
              </w:rPr>
              <w:t>Етнолінгвістика та</w:t>
            </w:r>
            <w:r w:rsidR="00114D5C">
              <w:rPr>
                <w:b w:val="0"/>
                <w:sz w:val="24"/>
                <w:szCs w:val="24"/>
              </w:rPr>
              <w:t xml:space="preserve"> міфологія»</w:t>
            </w:r>
            <w:r>
              <w:rPr>
                <w:b w:val="0"/>
                <w:sz w:val="24"/>
                <w:szCs w:val="24"/>
              </w:rPr>
              <w:t xml:space="preserve"> (С. 22-24) з навчального підручника В. </w:t>
            </w:r>
            <w:r w:rsidRPr="003E7CE1"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</w:rPr>
              <w:t> Жайворонка «</w:t>
            </w:r>
            <w:r w:rsidRPr="003E7CE1">
              <w:rPr>
                <w:b w:val="0"/>
                <w:sz w:val="24"/>
                <w:szCs w:val="24"/>
              </w:rPr>
              <w:t>Українська ет</w:t>
            </w:r>
            <w:r w:rsidR="007E2BA0">
              <w:rPr>
                <w:b w:val="0"/>
                <w:sz w:val="24"/>
                <w:szCs w:val="24"/>
              </w:rPr>
              <w:t>нолінгвістика </w:t>
            </w:r>
            <w:r w:rsidRPr="003E7CE1">
              <w:rPr>
                <w:b w:val="0"/>
                <w:sz w:val="24"/>
                <w:szCs w:val="24"/>
              </w:rPr>
              <w:t>: [нариси]</w:t>
            </w:r>
            <w:r>
              <w:rPr>
                <w:b w:val="0"/>
                <w:sz w:val="24"/>
                <w:szCs w:val="24"/>
              </w:rPr>
              <w:t>. – К. : Довіра, 2007».</w:t>
            </w:r>
          </w:p>
          <w:p w:rsidR="00114D5C" w:rsidRPr="00950974" w:rsidRDefault="008B1991" w:rsidP="003E7CE1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Напишіть реферат на тему « Етнолінгвістика та поетика».</w:t>
            </w:r>
            <w:r w:rsidR="003E7CE1" w:rsidRPr="004517E0">
              <w:rPr>
                <w:sz w:val="24"/>
                <w:szCs w:val="24"/>
              </w:rPr>
              <w:t xml:space="preserve"> </w:t>
            </w:r>
          </w:p>
        </w:tc>
      </w:tr>
      <w:tr w:rsidR="007374A4" w:rsidRPr="005E7C6D" w:rsidTr="00A6685E">
        <w:tc>
          <w:tcPr>
            <w:tcW w:w="415" w:type="pct"/>
            <w:shd w:val="clear" w:color="auto" w:fill="auto"/>
          </w:tcPr>
          <w:p w:rsidR="007374A4" w:rsidRPr="005E7C6D" w:rsidRDefault="00C61598" w:rsidP="00A6685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374A4" w:rsidRPr="005E7C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pct"/>
            <w:shd w:val="clear" w:color="auto" w:fill="auto"/>
          </w:tcPr>
          <w:p w:rsidR="007374A4" w:rsidRPr="005E7C6D" w:rsidRDefault="007374A4" w:rsidP="007374A4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r w:rsidRPr="005E7C6D">
              <w:rPr>
                <w:i/>
                <w:sz w:val="24"/>
                <w:szCs w:val="24"/>
              </w:rPr>
              <w:t>Етнічно марковані одиниці мови</w:t>
            </w:r>
          </w:p>
          <w:p w:rsidR="007374A4" w:rsidRPr="005E7C6D" w:rsidRDefault="007374A4" w:rsidP="007374A4">
            <w:pPr>
              <w:pStyle w:val="2"/>
              <w:shd w:val="clear" w:color="auto" w:fill="auto"/>
              <w:tabs>
                <w:tab w:val="left" w:pos="284"/>
                <w:tab w:val="left" w:pos="8505"/>
              </w:tabs>
              <w:spacing w:line="240" w:lineRule="auto"/>
              <w:ind w:right="27"/>
              <w:jc w:val="both"/>
              <w:rPr>
                <w:b w:val="0"/>
                <w:i/>
                <w:sz w:val="24"/>
                <w:szCs w:val="24"/>
              </w:rPr>
            </w:pPr>
            <w:r w:rsidRPr="005E7C6D">
              <w:rPr>
                <w:b w:val="0"/>
                <w:bCs w:val="0"/>
                <w:color w:val="auto"/>
                <w:sz w:val="24"/>
                <w:szCs w:val="24"/>
              </w:rPr>
              <w:t xml:space="preserve">1. Використовуючи словники, законспектуйте визначення понять: </w:t>
            </w:r>
            <w:r w:rsidRPr="005E7C6D">
              <w:rPr>
                <w:b w:val="0"/>
                <w:i/>
                <w:sz w:val="24"/>
                <w:szCs w:val="24"/>
              </w:rPr>
              <w:t>етнос, субетнос, нація, народ, етнічна група.</w:t>
            </w:r>
          </w:p>
          <w:p w:rsidR="007374A4" w:rsidRPr="005E7C6D" w:rsidRDefault="002135B3" w:rsidP="007374A4">
            <w:pPr>
              <w:pStyle w:val="2"/>
              <w:shd w:val="clear" w:color="auto" w:fill="auto"/>
              <w:tabs>
                <w:tab w:val="left" w:pos="284"/>
                <w:tab w:val="left" w:pos="8505"/>
              </w:tabs>
              <w:spacing w:line="240" w:lineRule="auto"/>
              <w:ind w:right="27"/>
              <w:jc w:val="both"/>
              <w:rPr>
                <w:rFonts w:eastAsia="TimesNewRomanPS-BoldMT"/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2. </w:t>
            </w:r>
            <w:r w:rsidR="007374A4" w:rsidRPr="005E7C6D">
              <w:rPr>
                <w:b w:val="0"/>
                <w:sz w:val="24"/>
                <w:szCs w:val="24"/>
              </w:rPr>
              <w:t>Зробіть аналіз функціонування</w:t>
            </w:r>
            <w:r w:rsidR="007374A4" w:rsidRPr="005E7C6D">
              <w:rPr>
                <w:rFonts w:eastAsia="TimesNewRomanPS-BoldMT"/>
                <w:b w:val="0"/>
                <w:sz w:val="24"/>
                <w:szCs w:val="24"/>
              </w:rPr>
              <w:t xml:space="preserve"> </w:t>
            </w:r>
            <w:proofErr w:type="spellStart"/>
            <w:r w:rsidR="007374A4" w:rsidRPr="005E7C6D">
              <w:rPr>
                <w:rFonts w:eastAsia="TimesNewRomanPS-BoldMT"/>
                <w:b w:val="0"/>
                <w:sz w:val="24"/>
                <w:szCs w:val="24"/>
              </w:rPr>
              <w:t>етноконотонімів</w:t>
            </w:r>
            <w:proofErr w:type="spellEnd"/>
            <w:r w:rsidR="007374A4" w:rsidRPr="005E7C6D">
              <w:rPr>
                <w:rFonts w:eastAsia="TimesNewRomanPS-BoldMT"/>
                <w:b w:val="0"/>
                <w:sz w:val="24"/>
                <w:szCs w:val="24"/>
              </w:rPr>
              <w:t xml:space="preserve">, пов’язаних зі скорботними сторінками нашої історії: </w:t>
            </w:r>
            <w:r w:rsidR="007374A4" w:rsidRPr="005E7C6D">
              <w:rPr>
                <w:rFonts w:eastAsia="TimesNewRomanPS-BoldMT"/>
                <w:b w:val="0"/>
                <w:i/>
                <w:sz w:val="24"/>
                <w:szCs w:val="24"/>
              </w:rPr>
              <w:t>Бабин Яр, Базар, Берестечко, Батурин, Крути, Переяслав.</w:t>
            </w:r>
          </w:p>
          <w:p w:rsidR="007374A4" w:rsidRPr="005E7C6D" w:rsidRDefault="002135B3" w:rsidP="007374A4">
            <w:pPr>
              <w:pStyle w:val="2"/>
              <w:shd w:val="clear" w:color="auto" w:fill="auto"/>
              <w:tabs>
                <w:tab w:val="left" w:pos="284"/>
                <w:tab w:val="left" w:pos="8505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3. </w:t>
            </w:r>
            <w:r w:rsidR="007374A4" w:rsidRPr="005E7C6D">
              <w:rPr>
                <w:b w:val="0"/>
                <w:sz w:val="24"/>
                <w:szCs w:val="24"/>
              </w:rPr>
              <w:t xml:space="preserve">Укладіть словник </w:t>
            </w:r>
            <w:proofErr w:type="spellStart"/>
            <w:r w:rsidR="007374A4" w:rsidRPr="005E7C6D">
              <w:rPr>
                <w:rStyle w:val="mw-headline"/>
                <w:b w:val="0"/>
                <w:sz w:val="24"/>
                <w:szCs w:val="24"/>
              </w:rPr>
              <w:t>етнографізмів</w:t>
            </w:r>
            <w:proofErr w:type="spellEnd"/>
            <w:r w:rsidR="007374A4" w:rsidRPr="005E7C6D">
              <w:rPr>
                <w:b w:val="0"/>
                <w:sz w:val="24"/>
                <w:szCs w:val="24"/>
              </w:rPr>
              <w:t xml:space="preserve"> з теми «Назви традиційних українських страв».</w:t>
            </w:r>
          </w:p>
          <w:p w:rsidR="007374A4" w:rsidRPr="005E7C6D" w:rsidRDefault="002135B3" w:rsidP="00DF36FD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4. </w:t>
            </w:r>
            <w:r w:rsidR="007374A4" w:rsidRPr="005E7C6D">
              <w:rPr>
                <w:b w:val="0"/>
                <w:sz w:val="24"/>
                <w:szCs w:val="24"/>
              </w:rPr>
              <w:t>Зробіть конспект статті Г. </w:t>
            </w:r>
            <w:proofErr w:type="spellStart"/>
            <w:r w:rsidR="007374A4" w:rsidRPr="005E7C6D">
              <w:rPr>
                <w:b w:val="0"/>
                <w:sz w:val="24"/>
                <w:szCs w:val="24"/>
              </w:rPr>
              <w:t>Гримашевич</w:t>
            </w:r>
            <w:proofErr w:type="spellEnd"/>
            <w:r w:rsidR="007374A4" w:rsidRPr="005E7C6D">
              <w:rPr>
                <w:b w:val="0"/>
                <w:sz w:val="24"/>
                <w:szCs w:val="24"/>
              </w:rPr>
              <w:t xml:space="preserve"> Номінація традиційних головних уборів заміжньої жінки в говірках середнього полісся / </w:t>
            </w:r>
            <w:r w:rsidR="007374A4" w:rsidRPr="005E7C6D">
              <w:rPr>
                <w:b w:val="0"/>
                <w:sz w:val="24"/>
                <w:szCs w:val="24"/>
                <w:shd w:val="clear" w:color="auto" w:fill="F9F9F9"/>
              </w:rPr>
              <w:t xml:space="preserve">Волинь - Житомирщина. - 2005. - № 13. - С. 93-105. </w:t>
            </w:r>
          </w:p>
        </w:tc>
      </w:tr>
      <w:tr w:rsidR="00017DBF" w:rsidRPr="005E7C6D" w:rsidTr="00A6685E">
        <w:tc>
          <w:tcPr>
            <w:tcW w:w="415" w:type="pct"/>
            <w:shd w:val="clear" w:color="auto" w:fill="auto"/>
          </w:tcPr>
          <w:p w:rsidR="00017DBF" w:rsidRPr="005E7C6D" w:rsidRDefault="00E96E6F" w:rsidP="00A6685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017DBF" w:rsidRPr="005E7C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pct"/>
            <w:shd w:val="clear" w:color="auto" w:fill="auto"/>
          </w:tcPr>
          <w:p w:rsidR="00017DBF" w:rsidRPr="005E7C6D" w:rsidRDefault="00017DBF" w:rsidP="007374A4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proofErr w:type="spellStart"/>
            <w:r w:rsidRPr="005E7C6D">
              <w:rPr>
                <w:i/>
                <w:sz w:val="24"/>
                <w:szCs w:val="24"/>
              </w:rPr>
              <w:t>Ономастікон</w:t>
            </w:r>
            <w:proofErr w:type="spellEnd"/>
            <w:r w:rsidRPr="005E7C6D">
              <w:rPr>
                <w:i/>
                <w:sz w:val="24"/>
                <w:szCs w:val="24"/>
              </w:rPr>
              <w:t xml:space="preserve"> як </w:t>
            </w:r>
            <w:proofErr w:type="spellStart"/>
            <w:r w:rsidRPr="005E7C6D">
              <w:rPr>
                <w:i/>
                <w:sz w:val="24"/>
                <w:szCs w:val="24"/>
              </w:rPr>
              <w:t>етнолінгвістична</w:t>
            </w:r>
            <w:proofErr w:type="spellEnd"/>
            <w:r w:rsidRPr="005E7C6D">
              <w:rPr>
                <w:i/>
                <w:sz w:val="24"/>
                <w:szCs w:val="24"/>
              </w:rPr>
              <w:t xml:space="preserve"> наукова система</w:t>
            </w:r>
          </w:p>
          <w:p w:rsidR="00017DBF" w:rsidRPr="005E7C6D" w:rsidRDefault="00F37552" w:rsidP="00017DBF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1. </w:t>
            </w:r>
            <w:r w:rsidR="00017DBF" w:rsidRPr="005E7C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Складіть бібліографічний каталог праць з української ономастики початку ХХІ ст.</w:t>
            </w:r>
          </w:p>
          <w:p w:rsidR="00017DBF" w:rsidRPr="005E7C6D" w:rsidRDefault="00017DBF" w:rsidP="00017DBF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Опішить і згрупуйте власні назви свого регіону.</w:t>
            </w:r>
          </w:p>
          <w:p w:rsidR="00017DBF" w:rsidRPr="005E7C6D" w:rsidRDefault="00017DBF" w:rsidP="00017DBF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5E7C6D">
              <w:rPr>
                <w:b w:val="0"/>
                <w:sz w:val="24"/>
                <w:szCs w:val="24"/>
              </w:rPr>
              <w:t xml:space="preserve">3. Складіть термінологічний ономастичний словник. Використовуйте навчальний посібник «Етнолінгвістика /Лінгвістика та </w:t>
            </w:r>
            <w:proofErr w:type="spellStart"/>
            <w:r w:rsidRPr="005E7C6D">
              <w:rPr>
                <w:b w:val="0"/>
                <w:sz w:val="24"/>
                <w:szCs w:val="24"/>
              </w:rPr>
              <w:t>лінгводидактика</w:t>
            </w:r>
            <w:proofErr w:type="spellEnd"/>
            <w:r w:rsidRPr="005E7C6D">
              <w:rPr>
                <w:b w:val="0"/>
                <w:sz w:val="24"/>
                <w:szCs w:val="24"/>
              </w:rPr>
              <w:t xml:space="preserve">: кредитно-модульні курси магістратури: </w:t>
            </w:r>
            <w:proofErr w:type="spellStart"/>
            <w:r w:rsidRPr="005E7C6D">
              <w:rPr>
                <w:b w:val="0"/>
                <w:sz w:val="24"/>
                <w:szCs w:val="24"/>
              </w:rPr>
              <w:t>навч</w:t>
            </w:r>
            <w:proofErr w:type="spellEnd"/>
            <w:r w:rsidRPr="005E7C6D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5E7C6D">
              <w:rPr>
                <w:b w:val="0"/>
                <w:sz w:val="24"/>
                <w:szCs w:val="24"/>
              </w:rPr>
              <w:t>посібн.для</w:t>
            </w:r>
            <w:proofErr w:type="spellEnd"/>
            <w:r w:rsidRPr="005E7C6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E7C6D">
              <w:rPr>
                <w:b w:val="0"/>
                <w:sz w:val="24"/>
                <w:szCs w:val="24"/>
              </w:rPr>
              <w:t>студ</w:t>
            </w:r>
            <w:proofErr w:type="spellEnd"/>
            <w:r w:rsidRPr="005E7C6D">
              <w:rPr>
                <w:b w:val="0"/>
                <w:sz w:val="24"/>
                <w:szCs w:val="24"/>
              </w:rPr>
              <w:t xml:space="preserve">. ВНЗ 3-4 рівня </w:t>
            </w:r>
            <w:proofErr w:type="spellStart"/>
            <w:r w:rsidRPr="005E7C6D">
              <w:rPr>
                <w:b w:val="0"/>
                <w:sz w:val="24"/>
                <w:szCs w:val="24"/>
              </w:rPr>
              <w:t>акредит</w:t>
            </w:r>
            <w:proofErr w:type="spellEnd"/>
            <w:r w:rsidRPr="005E7C6D">
              <w:rPr>
                <w:b w:val="0"/>
                <w:sz w:val="24"/>
                <w:szCs w:val="24"/>
              </w:rPr>
              <w:t>. зі спец. «</w:t>
            </w:r>
            <w:proofErr w:type="spellStart"/>
            <w:r w:rsidRPr="005E7C6D">
              <w:rPr>
                <w:b w:val="0"/>
                <w:sz w:val="24"/>
                <w:szCs w:val="24"/>
              </w:rPr>
              <w:t>Укр</w:t>
            </w:r>
            <w:proofErr w:type="spellEnd"/>
            <w:r w:rsidRPr="005E7C6D">
              <w:rPr>
                <w:b w:val="0"/>
                <w:sz w:val="24"/>
                <w:szCs w:val="24"/>
              </w:rPr>
              <w:t xml:space="preserve">. мова і літ-ра» за </w:t>
            </w:r>
            <w:proofErr w:type="spellStart"/>
            <w:r w:rsidRPr="005E7C6D">
              <w:rPr>
                <w:b w:val="0"/>
                <w:sz w:val="24"/>
                <w:szCs w:val="24"/>
              </w:rPr>
              <w:t>заг</w:t>
            </w:r>
            <w:proofErr w:type="spellEnd"/>
            <w:r w:rsidRPr="005E7C6D">
              <w:rPr>
                <w:b w:val="0"/>
                <w:sz w:val="24"/>
                <w:szCs w:val="24"/>
              </w:rPr>
              <w:t>. ред. проф. О.І. </w:t>
            </w:r>
            <w:proofErr w:type="spellStart"/>
            <w:r w:rsidRPr="005E7C6D">
              <w:rPr>
                <w:b w:val="0"/>
                <w:sz w:val="24"/>
                <w:szCs w:val="24"/>
              </w:rPr>
              <w:t>Потапенко</w:t>
            </w:r>
            <w:proofErr w:type="spellEnd"/>
            <w:r w:rsidRPr="005E7C6D">
              <w:rPr>
                <w:b w:val="0"/>
                <w:sz w:val="24"/>
                <w:szCs w:val="24"/>
              </w:rPr>
              <w:t>. К. : Міленіум, 2012. – С. 195- 205».</w:t>
            </w:r>
          </w:p>
        </w:tc>
      </w:tr>
      <w:tr w:rsidR="00934EBA" w:rsidRPr="005E7C6D" w:rsidTr="00A6685E">
        <w:tc>
          <w:tcPr>
            <w:tcW w:w="415" w:type="pct"/>
            <w:shd w:val="clear" w:color="auto" w:fill="auto"/>
          </w:tcPr>
          <w:p w:rsidR="00934EBA" w:rsidRPr="005E7C6D" w:rsidRDefault="00934EBA" w:rsidP="00A6685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585" w:type="pct"/>
            <w:shd w:val="clear" w:color="auto" w:fill="auto"/>
          </w:tcPr>
          <w:p w:rsidR="00934EBA" w:rsidRPr="005E7C6D" w:rsidRDefault="00934EBA" w:rsidP="007374A4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r w:rsidRPr="005E7C6D">
              <w:rPr>
                <w:i/>
                <w:sz w:val="24"/>
                <w:szCs w:val="24"/>
              </w:rPr>
              <w:t>Формування національної мови</w:t>
            </w:r>
          </w:p>
          <w:p w:rsidR="00022866" w:rsidRPr="006C07FB" w:rsidRDefault="006C07FB" w:rsidP="006C07FB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1. </w:t>
            </w:r>
            <w:r w:rsidR="00022866" w:rsidRPr="006C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Доберіть висловлювання видатних українських діячів, науковців, письменників, що відображають погляд митців на природу національної мови.</w:t>
            </w:r>
          </w:p>
          <w:p w:rsidR="006C07FB" w:rsidRPr="006C07FB" w:rsidRDefault="006C07FB" w:rsidP="006C07FB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2. </w:t>
            </w:r>
            <w:r w:rsidRPr="006C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Зробіть </w:t>
            </w:r>
            <w:proofErr w:type="spellStart"/>
            <w:r w:rsidRPr="006C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тезово</w:t>
            </w:r>
            <w:proofErr w:type="spellEnd"/>
            <w:r w:rsidRPr="006C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-цитатний конспект</w:t>
            </w:r>
            <w:r w:rsidRPr="006C07F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статті </w:t>
            </w:r>
            <w:r w:rsidRPr="006C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6C07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6C07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C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Дерби</w:t>
            </w:r>
            <w:proofErr w:type="spellEnd"/>
            <w:r w:rsidRPr="006C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«Письмові форми мови в</w:t>
            </w:r>
            <w:r w:rsidRPr="006C07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українській етнолінгвістиці» (</w:t>
            </w:r>
            <w:proofErr w:type="spellStart"/>
            <w:r w:rsidRPr="006C07FB">
              <w:rPr>
                <w:rFonts w:ascii="Times New Roman" w:hAnsi="Times New Roman" w:cs="Times New Roman"/>
                <w:sz w:val="24"/>
                <w:szCs w:val="24"/>
              </w:rPr>
              <w:t>Studia</w:t>
            </w:r>
            <w:proofErr w:type="spellEnd"/>
            <w:r w:rsidRPr="006C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07FB">
              <w:rPr>
                <w:rFonts w:ascii="Times New Roman" w:hAnsi="Times New Roman" w:cs="Times New Roman"/>
                <w:sz w:val="24"/>
                <w:szCs w:val="24"/>
              </w:rPr>
              <w:t>Linguistica</w:t>
            </w:r>
            <w:proofErr w:type="spellEnd"/>
            <w:r w:rsidRPr="006C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Випуск 6/2012).</w:t>
            </w:r>
          </w:p>
          <w:p w:rsidR="00022866" w:rsidRPr="005E7C6D" w:rsidRDefault="006C07FB" w:rsidP="006C0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3</w:t>
            </w:r>
            <w:r w:rsidR="00022866" w:rsidRPr="00022866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 У книзі В. Карасика «</w:t>
            </w:r>
            <w:proofErr w:type="spellStart"/>
            <w:r w:rsidR="00022866" w:rsidRPr="00022866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Мовні</w:t>
            </w:r>
            <w:proofErr w:type="spellEnd"/>
            <w:r w:rsidR="00022866" w:rsidRPr="00022866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ключі» (С. 187-188) сказано: «Найважливішою характеристикою іміджу є його моделююча функція. Активне впровадження рекламних технологій у сучасну культуру призвело до акцентування на тілесно-матеріальних цінностях. Телеглядачі постійно бачать красивих молодих успішних людей, які купують дорогі авто, мобільні телефони та престижну побутову техніку. У свідомість сучасної аудиторії </w:t>
            </w:r>
            <w:proofErr w:type="spellStart"/>
            <w:r w:rsidR="00022866" w:rsidRPr="00022866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закодовується</w:t>
            </w:r>
            <w:proofErr w:type="spellEnd"/>
            <w:r w:rsidR="00022866" w:rsidRPr="00022866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гедоністичне ставлення до життя». </w:t>
            </w:r>
            <w:r w:rsidR="00022866" w:rsidRPr="005E7C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Поміркуйте над питаннями: </w:t>
            </w:r>
            <w:r w:rsidR="00022866" w:rsidRPr="005E7C6D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  <w:lang w:val="uk-UA"/>
              </w:rPr>
              <w:t>1. </w:t>
            </w:r>
            <w:r w:rsidR="00022866" w:rsidRPr="005E7C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Ваша думка про рекламу в Україні. </w:t>
            </w:r>
            <w:r w:rsidR="00022866" w:rsidRPr="005E7C6D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  <w:lang w:val="uk-UA"/>
              </w:rPr>
              <w:t>2. </w:t>
            </w:r>
            <w:r w:rsidR="00022866" w:rsidRPr="005E7C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Напишіть текст рекламного ролика про Україну, її мистецтво, спорт, здобутки в інших сферах. </w:t>
            </w:r>
          </w:p>
        </w:tc>
      </w:tr>
      <w:tr w:rsidR="00934EBA" w:rsidRPr="005E7C6D" w:rsidTr="00A6685E">
        <w:tc>
          <w:tcPr>
            <w:tcW w:w="415" w:type="pct"/>
            <w:shd w:val="clear" w:color="auto" w:fill="auto"/>
          </w:tcPr>
          <w:p w:rsidR="00934EBA" w:rsidRPr="005E7C6D" w:rsidRDefault="00934EBA" w:rsidP="00A6685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85" w:type="pct"/>
            <w:shd w:val="clear" w:color="auto" w:fill="auto"/>
          </w:tcPr>
          <w:p w:rsidR="00934EBA" w:rsidRPr="005E7C6D" w:rsidRDefault="00934EBA" w:rsidP="007374A4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pacing w:val="-6"/>
                <w:sz w:val="24"/>
                <w:szCs w:val="24"/>
              </w:rPr>
            </w:pPr>
            <w:r w:rsidRPr="005E7C6D">
              <w:rPr>
                <w:i/>
                <w:spacing w:val="-6"/>
                <w:sz w:val="24"/>
                <w:szCs w:val="24"/>
              </w:rPr>
              <w:t>Етнографічні джерела – дослідницька база етнолінгвістики</w:t>
            </w:r>
          </w:p>
          <w:p w:rsidR="00F436D3" w:rsidRDefault="00A6685E" w:rsidP="00710D89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1. </w:t>
            </w:r>
            <w:r w:rsidR="005E7C6D" w:rsidRPr="00834BF1">
              <w:rPr>
                <w:b w:val="0"/>
                <w:sz w:val="24"/>
                <w:szCs w:val="24"/>
              </w:rPr>
              <w:t xml:space="preserve">Проаналізуйте </w:t>
            </w:r>
            <w:proofErr w:type="spellStart"/>
            <w:r w:rsidR="005E7C6D" w:rsidRPr="00834BF1">
              <w:rPr>
                <w:b w:val="0"/>
                <w:sz w:val="24"/>
                <w:szCs w:val="24"/>
              </w:rPr>
              <w:t>ноосферну</w:t>
            </w:r>
            <w:proofErr w:type="spellEnd"/>
            <w:r w:rsidR="005E7C6D" w:rsidRPr="00834BF1">
              <w:rPr>
                <w:b w:val="0"/>
                <w:sz w:val="24"/>
                <w:szCs w:val="24"/>
              </w:rPr>
              <w:t xml:space="preserve"> теорію </w:t>
            </w:r>
            <w:r w:rsidR="005E7C6D">
              <w:rPr>
                <w:b w:val="0"/>
                <w:sz w:val="24"/>
                <w:szCs w:val="24"/>
                <w:lang w:val="ru-RU"/>
              </w:rPr>
              <w:t>В. </w:t>
            </w:r>
            <w:proofErr w:type="spellStart"/>
            <w:r w:rsidR="005E7C6D">
              <w:rPr>
                <w:b w:val="0"/>
                <w:sz w:val="24"/>
                <w:szCs w:val="24"/>
                <w:lang w:val="ru-RU"/>
              </w:rPr>
              <w:t>Вернадського</w:t>
            </w:r>
            <w:proofErr w:type="spellEnd"/>
            <w:r w:rsidR="005E7C6D">
              <w:rPr>
                <w:b w:val="0"/>
                <w:sz w:val="24"/>
                <w:szCs w:val="24"/>
                <w:lang w:val="ru-RU"/>
              </w:rPr>
              <w:t>, П. </w:t>
            </w:r>
            <w:proofErr w:type="spellStart"/>
            <w:r w:rsidR="005E7C6D">
              <w:rPr>
                <w:b w:val="0"/>
                <w:sz w:val="24"/>
                <w:szCs w:val="24"/>
                <w:lang w:val="ru-RU"/>
              </w:rPr>
              <w:t>Флоренського</w:t>
            </w:r>
            <w:proofErr w:type="spellEnd"/>
            <w:r w:rsidR="005E7C6D">
              <w:rPr>
                <w:b w:val="0"/>
                <w:sz w:val="24"/>
                <w:szCs w:val="24"/>
                <w:lang w:val="ru-RU"/>
              </w:rPr>
              <w:t>, Т. де Шардена.</w:t>
            </w:r>
          </w:p>
          <w:p w:rsidR="00A6685E" w:rsidRDefault="003D0E2E" w:rsidP="00710D89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2. </w:t>
            </w:r>
            <w:r w:rsidR="00A6685E">
              <w:rPr>
                <w:b w:val="0"/>
                <w:sz w:val="24"/>
                <w:szCs w:val="24"/>
              </w:rPr>
              <w:t>Підготуйте реферат про лінгвокраїнознавчі дослідження П. Чубинського (за матеріалами музею П. Чубинського, м. Бориспіль).</w:t>
            </w:r>
          </w:p>
          <w:p w:rsidR="00A6685E" w:rsidRPr="005E7C6D" w:rsidRDefault="003D0E2E" w:rsidP="00710D89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3. </w:t>
            </w:r>
            <w:r w:rsidR="00A6685E">
              <w:rPr>
                <w:b w:val="0"/>
                <w:sz w:val="24"/>
                <w:szCs w:val="24"/>
              </w:rPr>
              <w:t>Зробіть каталог статей з етнолінгвістики із часописів «Українська мова», «Мовознавство», «Українозна</w:t>
            </w:r>
            <w:r w:rsidR="005902AE">
              <w:rPr>
                <w:b w:val="0"/>
                <w:sz w:val="24"/>
                <w:szCs w:val="24"/>
              </w:rPr>
              <w:t>вство»</w:t>
            </w:r>
            <w:r w:rsidR="00A6685E">
              <w:rPr>
                <w:b w:val="0"/>
                <w:sz w:val="24"/>
                <w:szCs w:val="24"/>
              </w:rPr>
              <w:t xml:space="preserve"> за останні 5 років.</w:t>
            </w:r>
          </w:p>
        </w:tc>
      </w:tr>
      <w:tr w:rsidR="007541FB" w:rsidRPr="005E7C6D" w:rsidTr="00A6685E">
        <w:tc>
          <w:tcPr>
            <w:tcW w:w="415" w:type="pct"/>
            <w:shd w:val="clear" w:color="auto" w:fill="auto"/>
          </w:tcPr>
          <w:p w:rsidR="007541FB" w:rsidRPr="005E7C6D" w:rsidRDefault="007541FB" w:rsidP="00A6685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585" w:type="pct"/>
            <w:shd w:val="clear" w:color="auto" w:fill="auto"/>
          </w:tcPr>
          <w:p w:rsidR="007541FB" w:rsidRPr="005E7C6D" w:rsidRDefault="007541FB" w:rsidP="007374A4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r w:rsidRPr="005E7C6D">
              <w:rPr>
                <w:i/>
                <w:sz w:val="24"/>
                <w:szCs w:val="24"/>
              </w:rPr>
              <w:t>Символіка етногенезу сучасної української мови</w:t>
            </w:r>
          </w:p>
          <w:p w:rsidR="00324AB0" w:rsidRPr="00324AB0" w:rsidRDefault="00324AB0" w:rsidP="00324AB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324A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3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Зробити тезисний план статей, що стосуються символіки української домівки (Енциклопедичний словник символів культури України / за ред. В.П. </w:t>
            </w:r>
            <w:proofErr w:type="spellStart"/>
            <w:r w:rsidRPr="003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Коцура</w:t>
            </w:r>
            <w:proofErr w:type="spellEnd"/>
            <w:r w:rsidRPr="003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О.І. </w:t>
            </w:r>
            <w:proofErr w:type="spellStart"/>
            <w:r w:rsidRPr="003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Потапенка</w:t>
            </w:r>
            <w:proofErr w:type="spellEnd"/>
            <w:r w:rsidRPr="003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2015).</w:t>
            </w:r>
          </w:p>
          <w:p w:rsidR="00324AB0" w:rsidRPr="00324AB0" w:rsidRDefault="003D0E2E" w:rsidP="00324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2. </w:t>
            </w:r>
            <w:r w:rsidR="00324AB0" w:rsidRPr="00324AB0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Підготувати реферати (за вибором) на теми:</w:t>
            </w:r>
          </w:p>
          <w:p w:rsidR="00324AB0" w:rsidRPr="00324AB0" w:rsidRDefault="00324AB0" w:rsidP="00324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324AB0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а) Символіка кольорів (білий, чорний, блакитний тощо);</w:t>
            </w:r>
          </w:p>
          <w:p w:rsidR="00324AB0" w:rsidRPr="00324AB0" w:rsidRDefault="00324AB0" w:rsidP="00324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324AB0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lastRenderedPageBreak/>
              <w:t>б) Символіка української державності;</w:t>
            </w:r>
          </w:p>
          <w:p w:rsidR="00324AB0" w:rsidRPr="00324AB0" w:rsidRDefault="00324AB0" w:rsidP="00324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324AB0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в) Церковні символи.</w:t>
            </w:r>
          </w:p>
          <w:p w:rsidR="00324AB0" w:rsidRPr="005E7C6D" w:rsidRDefault="00324AB0" w:rsidP="00324AB0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spacing w:val="-6"/>
                <w:sz w:val="24"/>
                <w:szCs w:val="24"/>
              </w:rPr>
            </w:pPr>
            <w:r w:rsidRPr="005E7C6D">
              <w:rPr>
                <w:rFonts w:eastAsia="TimesNewRomanPSMT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3. Напишіть есе на тему «Моє сприйняття однойменних картин Клода Моне та Ван </w:t>
            </w:r>
            <w:proofErr w:type="spellStart"/>
            <w:r w:rsidRPr="005E7C6D">
              <w:rPr>
                <w:rFonts w:eastAsia="TimesNewRomanPSMT"/>
                <w:b w:val="0"/>
                <w:bCs w:val="0"/>
                <w:color w:val="auto"/>
                <w:sz w:val="24"/>
                <w:szCs w:val="24"/>
                <w:lang w:eastAsia="en-US"/>
              </w:rPr>
              <w:t>Гога</w:t>
            </w:r>
            <w:proofErr w:type="spellEnd"/>
            <w:r w:rsidRPr="005E7C6D">
              <w:rPr>
                <w:rFonts w:eastAsia="TimesNewRomanPSMT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– «Соняшники» та Юрія </w:t>
            </w:r>
            <w:proofErr w:type="spellStart"/>
            <w:r w:rsidRPr="005E7C6D">
              <w:rPr>
                <w:rFonts w:eastAsia="TimesNewRomanPSMT"/>
                <w:b w:val="0"/>
                <w:bCs w:val="0"/>
                <w:color w:val="auto"/>
                <w:sz w:val="24"/>
                <w:szCs w:val="24"/>
                <w:lang w:eastAsia="en-US"/>
              </w:rPr>
              <w:t>Журка</w:t>
            </w:r>
            <w:proofErr w:type="spellEnd"/>
            <w:r w:rsidRPr="005E7C6D">
              <w:rPr>
                <w:rFonts w:eastAsia="TimesNewRomanPSMT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«</w:t>
            </w:r>
            <w:r w:rsidRPr="005E7C6D">
              <w:rPr>
                <w:rFonts w:eastAsiaTheme="minorHAnsi"/>
                <w:b w:val="0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Соняхи».</w:t>
            </w:r>
          </w:p>
        </w:tc>
      </w:tr>
      <w:tr w:rsidR="007541FB" w:rsidRPr="00432CC2" w:rsidTr="00A6685E">
        <w:tc>
          <w:tcPr>
            <w:tcW w:w="415" w:type="pct"/>
            <w:shd w:val="clear" w:color="auto" w:fill="auto"/>
          </w:tcPr>
          <w:p w:rsidR="007541FB" w:rsidRPr="005E7C6D" w:rsidRDefault="007541FB" w:rsidP="00A6685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585" w:type="pct"/>
            <w:shd w:val="clear" w:color="auto" w:fill="auto"/>
          </w:tcPr>
          <w:p w:rsidR="007541FB" w:rsidRPr="005E7C6D" w:rsidRDefault="007541FB" w:rsidP="007374A4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proofErr w:type="spellStart"/>
            <w:r w:rsidRPr="005E7C6D">
              <w:rPr>
                <w:i/>
                <w:sz w:val="24"/>
                <w:szCs w:val="24"/>
              </w:rPr>
              <w:t>Етнолексика</w:t>
            </w:r>
            <w:proofErr w:type="spellEnd"/>
            <w:r w:rsidRPr="005E7C6D">
              <w:rPr>
                <w:i/>
                <w:sz w:val="24"/>
                <w:szCs w:val="24"/>
              </w:rPr>
              <w:t xml:space="preserve"> поля «Обрядова їжа»</w:t>
            </w:r>
          </w:p>
          <w:p w:rsidR="00F436D3" w:rsidRPr="005E7C6D" w:rsidRDefault="004D5605" w:rsidP="003D0E2E">
            <w:pPr>
              <w:pStyle w:val="2"/>
              <w:shd w:val="clear" w:color="auto" w:fill="auto"/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 Зробіть каталог історико-етнографічних та культурологічних розвідок присвячених обрядовій їжі.</w:t>
            </w:r>
          </w:p>
          <w:p w:rsidR="00F436D3" w:rsidRPr="005E7C6D" w:rsidRDefault="00F436D3" w:rsidP="003D0E2E">
            <w:pPr>
              <w:pStyle w:val="2"/>
              <w:shd w:val="clear" w:color="auto" w:fill="auto"/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5E7C6D">
              <w:rPr>
                <w:b w:val="0"/>
                <w:sz w:val="24"/>
                <w:szCs w:val="24"/>
              </w:rPr>
              <w:t>2.</w:t>
            </w:r>
            <w:r w:rsidR="008519F1">
              <w:rPr>
                <w:b w:val="0"/>
                <w:sz w:val="24"/>
                <w:szCs w:val="24"/>
              </w:rPr>
              <w:t xml:space="preserve"> </w:t>
            </w:r>
            <w:r w:rsidR="004D5605">
              <w:rPr>
                <w:b w:val="0"/>
                <w:sz w:val="24"/>
                <w:szCs w:val="24"/>
              </w:rPr>
              <w:t>Схарактеризуйте</w:t>
            </w:r>
            <w:r w:rsidR="00135163">
              <w:rPr>
                <w:b w:val="0"/>
                <w:sz w:val="24"/>
                <w:szCs w:val="24"/>
              </w:rPr>
              <w:t xml:space="preserve"> етимологічний шар </w:t>
            </w:r>
            <w:proofErr w:type="spellStart"/>
            <w:r w:rsidR="008519F1">
              <w:rPr>
                <w:b w:val="0"/>
                <w:sz w:val="24"/>
                <w:szCs w:val="24"/>
              </w:rPr>
              <w:t>етно</w:t>
            </w:r>
            <w:r w:rsidR="00135163">
              <w:rPr>
                <w:b w:val="0"/>
                <w:sz w:val="24"/>
                <w:szCs w:val="24"/>
              </w:rPr>
              <w:t>лексем</w:t>
            </w:r>
            <w:proofErr w:type="spellEnd"/>
            <w:r w:rsidR="008519F1">
              <w:rPr>
                <w:b w:val="0"/>
                <w:sz w:val="24"/>
                <w:szCs w:val="24"/>
              </w:rPr>
              <w:t xml:space="preserve"> </w:t>
            </w:r>
            <w:r w:rsidR="008519F1" w:rsidRPr="008519F1">
              <w:rPr>
                <w:b w:val="0"/>
                <w:i/>
                <w:sz w:val="24"/>
                <w:szCs w:val="24"/>
              </w:rPr>
              <w:t xml:space="preserve">кутя, узвар, </w:t>
            </w:r>
            <w:proofErr w:type="spellStart"/>
            <w:r w:rsidR="008519F1" w:rsidRPr="008519F1">
              <w:rPr>
                <w:b w:val="0"/>
                <w:i/>
                <w:sz w:val="24"/>
                <w:szCs w:val="24"/>
              </w:rPr>
              <w:t>карачун</w:t>
            </w:r>
            <w:proofErr w:type="spellEnd"/>
            <w:r w:rsidR="008519F1" w:rsidRPr="008519F1">
              <w:rPr>
                <w:b w:val="0"/>
                <w:i/>
                <w:sz w:val="24"/>
                <w:szCs w:val="24"/>
              </w:rPr>
              <w:t>, книш, млинець</w:t>
            </w:r>
            <w:r w:rsidR="008519F1">
              <w:rPr>
                <w:b w:val="0"/>
                <w:sz w:val="24"/>
                <w:szCs w:val="24"/>
              </w:rPr>
              <w:t>.</w:t>
            </w:r>
          </w:p>
          <w:p w:rsidR="00F436D3" w:rsidRPr="005E7C6D" w:rsidRDefault="003D0E2E" w:rsidP="003D0E2E">
            <w:pPr>
              <w:pStyle w:val="2"/>
              <w:shd w:val="clear" w:color="auto" w:fill="auto"/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3. </w:t>
            </w:r>
            <w:r w:rsidR="00F436D3" w:rsidRPr="005E7C6D">
              <w:rPr>
                <w:b w:val="0"/>
                <w:sz w:val="24"/>
                <w:szCs w:val="24"/>
              </w:rPr>
              <w:t xml:space="preserve">Складіть </w:t>
            </w:r>
            <w:proofErr w:type="spellStart"/>
            <w:r w:rsidR="00F436D3" w:rsidRPr="005E7C6D">
              <w:rPr>
                <w:b w:val="0"/>
                <w:sz w:val="24"/>
                <w:szCs w:val="24"/>
              </w:rPr>
              <w:t>етнолінгвістичний</w:t>
            </w:r>
            <w:proofErr w:type="spellEnd"/>
            <w:r w:rsidR="00F436D3" w:rsidRPr="005E7C6D">
              <w:rPr>
                <w:b w:val="0"/>
                <w:sz w:val="24"/>
                <w:szCs w:val="24"/>
              </w:rPr>
              <w:t xml:space="preserve"> словничок їжі та напоїв українців на матеріалі поеми «Енеїда» І. Котляревського та тлумачного й етимологічного словників.</w:t>
            </w:r>
          </w:p>
        </w:tc>
      </w:tr>
      <w:tr w:rsidR="007541FB" w:rsidRPr="005E7C6D" w:rsidTr="00A6685E">
        <w:tc>
          <w:tcPr>
            <w:tcW w:w="415" w:type="pct"/>
            <w:shd w:val="clear" w:color="auto" w:fill="auto"/>
          </w:tcPr>
          <w:p w:rsidR="007541FB" w:rsidRPr="005E7C6D" w:rsidRDefault="007541FB" w:rsidP="00A6685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585" w:type="pct"/>
            <w:shd w:val="clear" w:color="auto" w:fill="auto"/>
          </w:tcPr>
          <w:p w:rsidR="007541FB" w:rsidRPr="005E7C6D" w:rsidRDefault="007541FB" w:rsidP="007374A4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r w:rsidRPr="005E7C6D">
              <w:rPr>
                <w:i/>
                <w:sz w:val="24"/>
                <w:szCs w:val="24"/>
              </w:rPr>
              <w:t>Етнічна специфіка української мовленнєвої поведінки</w:t>
            </w:r>
          </w:p>
          <w:p w:rsidR="00E67BE7" w:rsidRPr="005E7C6D" w:rsidRDefault="00E67BE7" w:rsidP="00E67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Опишіть найпоширеніші етикетні формули, які вживали у своїх епістолярних творах Т. Шевченко, Л. Українка, О. Кобилянська, І. Франко та інші видатні майстри українського слова.</w:t>
            </w:r>
          </w:p>
          <w:p w:rsidR="00E67BE7" w:rsidRPr="005E7C6D" w:rsidRDefault="00E67BE7" w:rsidP="00E67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Наведіть приклади заповіту, заповіді, молитви, благословення як формул етикетного спілкування.</w:t>
            </w:r>
          </w:p>
          <w:p w:rsidR="00E67BE7" w:rsidRPr="005E7C6D" w:rsidRDefault="00E67BE7" w:rsidP="00E67BE7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i/>
                <w:sz w:val="24"/>
                <w:szCs w:val="24"/>
              </w:rPr>
            </w:pPr>
            <w:r w:rsidRPr="005E7C6D">
              <w:rPr>
                <w:b w:val="0"/>
                <w:sz w:val="24"/>
                <w:szCs w:val="24"/>
              </w:rPr>
              <w:t>3. Напишіть листа своєму другові використовуючи норми епістолярного жанру ХІХ ст.</w:t>
            </w:r>
          </w:p>
        </w:tc>
      </w:tr>
    </w:tbl>
    <w:p w:rsidR="004F0128" w:rsidRDefault="004F0128" w:rsidP="00E10D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1078B" w:rsidRPr="0094547C" w:rsidRDefault="00F1078B" w:rsidP="00F1078B">
      <w:pPr>
        <w:pStyle w:val="a3"/>
        <w:spacing w:after="0"/>
        <w:ind w:left="1353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94547C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10. Методи навчання.</w:t>
      </w:r>
    </w:p>
    <w:p w:rsidR="00F1078B" w:rsidRPr="0094547C" w:rsidRDefault="00F1078B" w:rsidP="00F1078B">
      <w:pPr>
        <w:pStyle w:val="a7"/>
        <w:tabs>
          <w:tab w:val="num" w:pos="0"/>
          <w:tab w:val="left" w:pos="8505"/>
        </w:tabs>
        <w:spacing w:after="0"/>
        <w:ind w:firstLine="567"/>
        <w:jc w:val="both"/>
        <w:rPr>
          <w:rFonts w:cs="Times New Roman"/>
          <w:sz w:val="28"/>
          <w:szCs w:val="28"/>
        </w:rPr>
      </w:pPr>
      <w:r w:rsidRPr="0094547C">
        <w:rPr>
          <w:rFonts w:cs="Times New Roman"/>
          <w:sz w:val="28"/>
          <w:szCs w:val="28"/>
          <w:u w:val="single"/>
          <w:lang w:val="uk-UA"/>
        </w:rPr>
        <w:t>Словесні</w:t>
      </w:r>
      <w:r w:rsidRPr="0094547C">
        <w:rPr>
          <w:rFonts w:cs="Times New Roman"/>
          <w:sz w:val="28"/>
          <w:szCs w:val="28"/>
          <w:lang w:val="uk-UA"/>
        </w:rPr>
        <w:t>: лекція, проблемна лекція, розповідь, евристична бесіда, навчальна дискусія, інструктаж; самостійна робота; інтерактивні методи на семінарських заняттях.</w:t>
      </w:r>
    </w:p>
    <w:p w:rsidR="00F1078B" w:rsidRPr="0094547C" w:rsidRDefault="00F1078B" w:rsidP="00F1078B">
      <w:pPr>
        <w:pStyle w:val="a7"/>
        <w:tabs>
          <w:tab w:val="num" w:pos="0"/>
          <w:tab w:val="left" w:pos="8505"/>
        </w:tabs>
        <w:spacing w:after="0"/>
        <w:ind w:firstLine="567"/>
        <w:jc w:val="both"/>
        <w:rPr>
          <w:rFonts w:cs="Times New Roman"/>
          <w:sz w:val="28"/>
          <w:szCs w:val="28"/>
        </w:rPr>
      </w:pPr>
      <w:r w:rsidRPr="0094547C">
        <w:rPr>
          <w:rFonts w:cs="Times New Roman"/>
          <w:sz w:val="28"/>
          <w:szCs w:val="28"/>
          <w:u w:val="single"/>
          <w:lang w:val="uk-UA"/>
        </w:rPr>
        <w:t>Практичні</w:t>
      </w:r>
      <w:r w:rsidRPr="0094547C">
        <w:rPr>
          <w:rFonts w:cs="Times New Roman"/>
          <w:sz w:val="28"/>
          <w:szCs w:val="28"/>
          <w:lang w:val="uk-UA"/>
        </w:rPr>
        <w:t xml:space="preserve">: конспектування лекцій, матеріалів самостійної роботи, </w:t>
      </w:r>
      <w:proofErr w:type="spellStart"/>
      <w:r w:rsidRPr="0094547C">
        <w:rPr>
          <w:rFonts w:cs="Times New Roman"/>
          <w:sz w:val="28"/>
          <w:szCs w:val="28"/>
          <w:lang w:val="uk-UA"/>
        </w:rPr>
        <w:t>тезово</w:t>
      </w:r>
      <w:proofErr w:type="spellEnd"/>
      <w:r w:rsidRPr="0094547C">
        <w:rPr>
          <w:rFonts w:cs="Times New Roman"/>
          <w:sz w:val="28"/>
          <w:szCs w:val="28"/>
          <w:lang w:val="uk-UA"/>
        </w:rPr>
        <w:t>-цитатний конспект, графічні роботи.</w:t>
      </w:r>
    </w:p>
    <w:p w:rsidR="00F1078B" w:rsidRDefault="00F1078B" w:rsidP="00F1078B">
      <w:pPr>
        <w:tabs>
          <w:tab w:val="left" w:pos="850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47C">
        <w:rPr>
          <w:rFonts w:ascii="Times New Roman" w:hAnsi="Times New Roman" w:cs="Times New Roman"/>
          <w:sz w:val="28"/>
          <w:szCs w:val="28"/>
          <w:u w:val="single"/>
          <w:lang w:val="uk-UA"/>
        </w:rPr>
        <w:t>Наочні</w:t>
      </w:r>
      <w:r w:rsidRPr="0094547C">
        <w:rPr>
          <w:rFonts w:ascii="Times New Roman" w:hAnsi="Times New Roman" w:cs="Times New Roman"/>
          <w:sz w:val="28"/>
          <w:szCs w:val="28"/>
          <w:lang w:val="uk-UA"/>
        </w:rPr>
        <w:t>: ілюстрування, демонстрування, самостійне спостереження.</w:t>
      </w:r>
    </w:p>
    <w:p w:rsidR="00F1078B" w:rsidRDefault="00F1078B" w:rsidP="00F1078B">
      <w:pPr>
        <w:tabs>
          <w:tab w:val="left" w:pos="850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078B" w:rsidRPr="000A4BF5" w:rsidRDefault="00F1078B" w:rsidP="00F1078B">
      <w:pPr>
        <w:tabs>
          <w:tab w:val="num" w:pos="0"/>
        </w:tabs>
        <w:spacing w:after="0"/>
        <w:ind w:firstLine="567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0A4BF5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11. Методи і форми контролю.</w:t>
      </w:r>
    </w:p>
    <w:p w:rsidR="00F1078B" w:rsidRPr="0013447D" w:rsidRDefault="00F1078B" w:rsidP="00F1078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447D">
        <w:rPr>
          <w:rFonts w:ascii="Times New Roman" w:hAnsi="Times New Roman" w:cs="Times New Roman"/>
          <w:sz w:val="28"/>
          <w:szCs w:val="28"/>
          <w:lang w:val="uk-UA"/>
        </w:rPr>
        <w:t xml:space="preserve">У якості методів контролю успішності студентів та діагностики їх знань застосовуються такі: усне опитування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практичних </w:t>
      </w:r>
      <w:r w:rsidRPr="0013447D">
        <w:rPr>
          <w:rFonts w:ascii="Times New Roman" w:hAnsi="Times New Roman" w:cs="Times New Roman"/>
          <w:sz w:val="28"/>
          <w:szCs w:val="28"/>
          <w:lang w:val="uk-UA"/>
        </w:rPr>
        <w:t xml:space="preserve">заняттях, перевірка конспектів, експеримент, практичні вправи (поточний контроль); тестування – письмовий модульний контроль (періодичний контроль);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залік </w:t>
      </w:r>
      <w:r w:rsidRPr="0013447D">
        <w:rPr>
          <w:rFonts w:ascii="Times New Roman" w:hAnsi="Times New Roman" w:cs="Times New Roman"/>
          <w:sz w:val="28"/>
          <w:szCs w:val="28"/>
          <w:lang w:val="uk-UA"/>
        </w:rPr>
        <w:t>(підсумковий контроль).</w:t>
      </w:r>
    </w:p>
    <w:p w:rsidR="00F1078B" w:rsidRPr="0013447D" w:rsidRDefault="00F1078B" w:rsidP="00F107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1078B" w:rsidRPr="00B30BA7" w:rsidRDefault="00F1078B" w:rsidP="00F1078B">
      <w:pPr>
        <w:tabs>
          <w:tab w:val="left" w:pos="8505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. Критерії оцінювання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1078B" w:rsidRPr="001248A5" w:rsidRDefault="00F1078B" w:rsidP="00F1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Оцінювання результатів навчання здобувачів вищої освіти здійснюється відповідно до положення № 283 від 29 серпня 2017 року «Про </w:t>
      </w:r>
      <w:proofErr w:type="spellStart"/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бально</w:t>
      </w:r>
      <w:proofErr w:type="spellEnd"/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>-накопичувальну систему оцінювання результатів навчання здобувачами вищої освіти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у Мелітопольському державному педагогічному університеті імені Богдана Хмельн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ицького».</w:t>
      </w:r>
    </w:p>
    <w:p w:rsidR="00F1078B" w:rsidRPr="00B30BA7" w:rsidRDefault="00F1078B" w:rsidP="00F107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Усні відповіді на практичних заняттях оцінюються в такий спосіб:  </w:t>
      </w:r>
    </w:p>
    <w:p w:rsidR="00F1078B" w:rsidRPr="00B30BA7" w:rsidRDefault="00F1078B" w:rsidP="00F1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F3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5 балів</w:t>
      </w: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студент дав вичерпну відповідь на поставлене питання і виявив глибоке знання теоретичних основ </w:t>
      </w:r>
      <w:proofErr w:type="spellStart"/>
      <w:r w:rsidRPr="00B30BA7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явищ, спроможність мислити нестандартно, давати оригінальне тлумачення лінгвістичних проблем.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Студент обізнаний з основними положеннями, теоретичними </w:t>
      </w:r>
      <w:proofErr w:type="spellStart"/>
      <w:r w:rsidRPr="00B30BA7">
        <w:rPr>
          <w:rFonts w:ascii="Times New Roman" w:hAnsi="Times New Roman" w:cs="Times New Roman"/>
          <w:sz w:val="28"/>
          <w:szCs w:val="28"/>
          <w:lang w:val="uk-UA"/>
        </w:rPr>
        <w:t>мовними</w:t>
      </w:r>
      <w:proofErr w:type="spellEnd"/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поняттями, вільно оперує її термінологією;</w:t>
      </w:r>
    </w:p>
    <w:p w:rsidR="00F1078B" w:rsidRPr="00B30BA7" w:rsidRDefault="00F1078B" w:rsidP="00F1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F3C">
        <w:rPr>
          <w:rFonts w:ascii="Times New Roman" w:hAnsi="Times New Roman" w:cs="Times New Roman"/>
          <w:i/>
          <w:sz w:val="28"/>
          <w:szCs w:val="28"/>
          <w:lang w:val="uk-UA"/>
        </w:rPr>
        <w:t>4 бали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– студент правильно і майже в достатньому обсязі дав відповідь на поставлене питання, що підтверджує його глибокі знання з курсу, розуміння основних положень, теоретичних понять, термінів мовознавства;</w:t>
      </w:r>
    </w:p>
    <w:p w:rsidR="00F1078B" w:rsidRPr="00B30BA7" w:rsidRDefault="00F1078B" w:rsidP="00F1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D8C">
        <w:rPr>
          <w:rFonts w:ascii="Times New Roman" w:hAnsi="Times New Roman" w:cs="Times New Roman"/>
          <w:i/>
          <w:sz w:val="28"/>
          <w:szCs w:val="28"/>
          <w:lang w:val="uk-UA"/>
        </w:rPr>
        <w:t>3 бали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– студент допустив суттєві помилки у викладі матеріалу, порушив логіку відповіді, відтворив матеріал на елементарному рівні, подаючи окремі факти без їх подальшого аналізу;</w:t>
      </w:r>
    </w:p>
    <w:p w:rsidR="00F1078B" w:rsidRPr="00B30BA7" w:rsidRDefault="00F1078B" w:rsidP="00F107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4D8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2 бали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студент не орієнтується в матеріалі за темою заняття.</w:t>
      </w:r>
    </w:p>
    <w:p w:rsidR="00F1078B" w:rsidRPr="00CE1C9E" w:rsidRDefault="00F1078B" w:rsidP="00F107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Модульний контроль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оцінюється у </w:t>
      </w:r>
      <w:r w:rsidRPr="002F2674">
        <w:rPr>
          <w:rFonts w:ascii="Times New Roman" w:hAnsi="Times New Roman" w:cs="Times New Roman"/>
          <w:i/>
          <w:sz w:val="28"/>
          <w:szCs w:val="28"/>
          <w:lang w:val="uk-UA"/>
        </w:rPr>
        <w:t>30 балів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ін складається з тестових завдань: з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а кожне правильно виконане тестов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завдання – </w:t>
      </w:r>
      <w:r w:rsidRPr="002F2674">
        <w:rPr>
          <w:rFonts w:ascii="Times New Roman" w:hAnsi="Times New Roman" w:cs="Times New Roman"/>
          <w:i/>
          <w:sz w:val="28"/>
          <w:szCs w:val="28"/>
          <w:lang w:val="uk-UA"/>
        </w:rPr>
        <w:t>1 бал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078B" w:rsidRDefault="00F1078B" w:rsidP="00F1078B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1745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Підсумкове семестрове оцінювання (залік) включає результати аудиторної та самостійної роботи (</w:t>
      </w:r>
      <w:proofErr w:type="spellStart"/>
      <w:r w:rsidRPr="0021745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макс</w:t>
      </w:r>
      <w:proofErr w:type="spellEnd"/>
      <w:r w:rsidRPr="0021745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2174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40 б.), а також </w:t>
      </w:r>
      <w:r w:rsidRPr="00217456">
        <w:rPr>
          <w:rFonts w:ascii="Times New Roman" w:hAnsi="Times New Roman" w:cs="Times New Roman"/>
          <w:sz w:val="28"/>
          <w:szCs w:val="28"/>
          <w:lang w:val="uk-UA"/>
        </w:rPr>
        <w:t xml:space="preserve">періодичного контролю (перша (30 б.) та друга (30 б.) контрольні точки. </w:t>
      </w: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Максимальна кількість балів, яку може набрати студент під час вивчення дисципліни – </w:t>
      </w:r>
      <w:r w:rsidRPr="00225F3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100 б.</w:t>
      </w:r>
    </w:p>
    <w:p w:rsidR="00F1078B" w:rsidRDefault="00F1078B" w:rsidP="00F1078B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Підсумкова семестрова оцінка виставляється відповідно до шкали ECTS.</w:t>
      </w:r>
    </w:p>
    <w:p w:rsidR="00F1078B" w:rsidRPr="0028758D" w:rsidRDefault="00F1078B" w:rsidP="00F1078B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1078B" w:rsidRPr="0028758D" w:rsidRDefault="00F1078B" w:rsidP="00F1078B">
      <w:pPr>
        <w:tabs>
          <w:tab w:val="left" w:pos="8505"/>
        </w:tabs>
        <w:spacing w:after="0" w:line="240" w:lineRule="auto"/>
        <w:ind w:right="-568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b/>
          <w:sz w:val="28"/>
          <w:szCs w:val="28"/>
          <w:lang w:val="uk-UA"/>
        </w:rPr>
        <w:t>13. Рекомендована література</w:t>
      </w:r>
    </w:p>
    <w:p w:rsidR="00F1078B" w:rsidRPr="0028758D" w:rsidRDefault="00F1078B" w:rsidP="00F1078B">
      <w:pPr>
        <w:tabs>
          <w:tab w:val="left" w:pos="8505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b/>
          <w:sz w:val="28"/>
          <w:szCs w:val="28"/>
          <w:lang w:val="uk-UA"/>
        </w:rPr>
        <w:t>Основна</w:t>
      </w:r>
    </w:p>
    <w:p w:rsidR="00F1078B" w:rsidRPr="0028758D" w:rsidRDefault="00F1078B" w:rsidP="00F1078B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spacing w:val="-6"/>
          <w:sz w:val="28"/>
          <w:szCs w:val="28"/>
          <w:lang w:val="uk-UA"/>
        </w:rPr>
        <w:t>Потапенко</w:t>
      </w:r>
      <w:proofErr w:type="spellEnd"/>
      <w:r w:rsidRPr="0028758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 О. І., </w:t>
      </w:r>
      <w:proofErr w:type="spellStart"/>
      <w:r w:rsidRPr="0028758D">
        <w:rPr>
          <w:rFonts w:ascii="Times New Roman" w:hAnsi="Times New Roman" w:cs="Times New Roman"/>
          <w:spacing w:val="-6"/>
          <w:sz w:val="28"/>
          <w:szCs w:val="28"/>
          <w:lang w:val="uk-UA"/>
        </w:rPr>
        <w:t>Товкайло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8758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Т. І. 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Етнолінгвістика /Лінгвістика та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лінгводидактика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: кредитно-модульні курси магістратури: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посібн.для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ВНЗ 3-4 рівня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акредит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. зі спец. «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мова і літ-ра» за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. ред. проф. О.І. 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>тапенко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К. : Міленіум, 2012. С. 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>147-256.</w:t>
      </w:r>
    </w:p>
    <w:p w:rsidR="00F1078B" w:rsidRPr="0028758D" w:rsidRDefault="00F1078B" w:rsidP="00F1078B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bCs/>
          <w:sz w:val="28"/>
          <w:szCs w:val="28"/>
          <w:lang w:val="uk-UA"/>
        </w:rPr>
        <w:t>Шарманова</w:t>
      </w:r>
      <w:proofErr w:type="spellEnd"/>
      <w:r w:rsidRPr="002875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Н. М. 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Етнолінгвістика : навчальний посібник для студентів факультету української філологі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ї. 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>Кр</w:t>
      </w:r>
      <w:r>
        <w:rPr>
          <w:rFonts w:ascii="Times New Roman" w:hAnsi="Times New Roman" w:cs="Times New Roman"/>
          <w:sz w:val="28"/>
          <w:szCs w:val="28"/>
          <w:lang w:val="uk-UA"/>
        </w:rPr>
        <w:t>ивий Ріг : НПП АСТЕРІКС, 2015.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192 с. </w:t>
      </w:r>
    </w:p>
    <w:p w:rsidR="00F1078B" w:rsidRPr="0028758D" w:rsidRDefault="00F1078B" w:rsidP="00F1078B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>Жайворонок В. В. Українська етнолінгвістика : [нариси]</w:t>
      </w:r>
      <w:r>
        <w:rPr>
          <w:rFonts w:ascii="Times New Roman" w:hAnsi="Times New Roman" w:cs="Times New Roman"/>
          <w:sz w:val="28"/>
          <w:szCs w:val="28"/>
          <w:lang w:val="uk-UA"/>
        </w:rPr>
        <w:t>. К. : Довіра, 2007. 264 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1078B" w:rsidRPr="0028758D" w:rsidRDefault="00F1078B" w:rsidP="00F1078B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Слухай Н.В.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Етноконцепти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та міфологія східних слов’ян в аспекті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лінгвокультурології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К.: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Київський університет, 2005. 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>167 с.</w:t>
      </w:r>
    </w:p>
    <w:p w:rsidR="00F1078B" w:rsidRPr="0028758D" w:rsidRDefault="00F1078B" w:rsidP="00F1078B">
      <w:pPr>
        <w:pStyle w:val="a3"/>
        <w:tabs>
          <w:tab w:val="left" w:pos="284"/>
          <w:tab w:val="left" w:pos="851"/>
        </w:tabs>
        <w:spacing w:after="160" w:line="259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078B" w:rsidRPr="0028758D" w:rsidRDefault="00F1078B" w:rsidP="00F1078B">
      <w:pPr>
        <w:tabs>
          <w:tab w:val="num" w:pos="0"/>
        </w:tabs>
        <w:spacing w:after="0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Допоміжна</w:t>
      </w:r>
    </w:p>
    <w:p w:rsidR="00F1078B" w:rsidRPr="0028758D" w:rsidRDefault="00F1078B" w:rsidP="00F1078B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Голубовська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 І. О. Етнічні особливості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мовни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картин світу : [монографія]. [2-е вид.,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.]. К. : Логос, 2004.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284 с.</w:t>
      </w:r>
    </w:p>
    <w:p w:rsidR="00F1078B" w:rsidRPr="0028758D" w:rsidRDefault="00F1078B" w:rsidP="00F1078B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>Єрмоленко С. Я. Мовно-естетичні знаки української культури : [монографія]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К. : Інститут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укр.</w:t>
      </w:r>
      <w:r>
        <w:rPr>
          <w:rFonts w:ascii="Times New Roman" w:hAnsi="Times New Roman" w:cs="Times New Roman"/>
          <w:sz w:val="28"/>
          <w:szCs w:val="28"/>
          <w:lang w:val="uk-UA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НАН України, 2009.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352 с. </w:t>
      </w:r>
    </w:p>
    <w:p w:rsidR="00F1078B" w:rsidRPr="0028758D" w:rsidRDefault="00F1078B" w:rsidP="00F1078B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Пінчук О. Нариси з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- та соціолінгвістики.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Просвіта, 2005.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152 с. </w:t>
      </w:r>
    </w:p>
    <w:p w:rsidR="00F1078B" w:rsidRPr="0028758D" w:rsidRDefault="00F1078B" w:rsidP="00F1078B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Савченко Л. В. Феномен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етнокодів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духовної культури у фразеології української мови : етимологічний та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етнолінгвістичний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аспекти : [монографія]</w:t>
      </w:r>
      <w:r>
        <w:rPr>
          <w:rFonts w:ascii="Times New Roman" w:hAnsi="Times New Roman" w:cs="Times New Roman"/>
          <w:sz w:val="28"/>
          <w:szCs w:val="28"/>
          <w:lang w:val="uk-UA"/>
        </w:rPr>
        <w:t>. Сімферополь : Доля, 2013.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600 с.</w:t>
      </w:r>
    </w:p>
    <w:p w:rsidR="00F1078B" w:rsidRPr="0028758D" w:rsidRDefault="00F1078B" w:rsidP="00F1078B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Бартминьский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Е.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Языковой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образ 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очерки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этнолингвистике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М.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Индрик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2005. 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528 с. </w:t>
      </w:r>
    </w:p>
    <w:p w:rsidR="00F1078B" w:rsidRPr="0028758D" w:rsidRDefault="00F1078B" w:rsidP="00F1078B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Колоїз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Ж. В. Українська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пареміологія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: [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факту української філології].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Крив</w:t>
      </w:r>
      <w:r>
        <w:rPr>
          <w:rFonts w:ascii="Times New Roman" w:hAnsi="Times New Roman" w:cs="Times New Roman"/>
          <w:sz w:val="28"/>
          <w:szCs w:val="28"/>
          <w:lang w:val="uk-UA"/>
        </w:rPr>
        <w:t>ий Ріг : КПІ ДВНЗ «КНУ», 2014.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349 с. </w:t>
      </w:r>
    </w:p>
    <w:p w:rsidR="00F1078B" w:rsidRPr="0028758D" w:rsidRDefault="00F1078B" w:rsidP="00F1078B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Конобродська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В. Українська етнолінгвістика : на шляху пошуку //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Етнолінгвістичні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студії :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. наук. п</w:t>
      </w:r>
      <w:r>
        <w:rPr>
          <w:rFonts w:ascii="Times New Roman" w:hAnsi="Times New Roman" w:cs="Times New Roman"/>
          <w:sz w:val="28"/>
          <w:szCs w:val="28"/>
          <w:lang w:val="uk-UA"/>
        </w:rPr>
        <w:t>раць / За ред. П. Ю. Гриценка. Т. 1. Житомир, 2007.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С. 7–19. </w:t>
      </w:r>
    </w:p>
    <w:p w:rsidR="00F1078B" w:rsidRPr="0028758D" w:rsidRDefault="00F1078B" w:rsidP="00F1078B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Кононенко В. І. Символи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>– Івано-Франківськ, 1999.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270 с. </w:t>
      </w:r>
    </w:p>
    <w:p w:rsidR="00F1078B" w:rsidRPr="0028758D" w:rsidRDefault="00F1078B" w:rsidP="00F1078B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лінгвокультурологія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: [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. для ВНЗ]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К. :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. школа, 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327 с. </w:t>
      </w:r>
    </w:p>
    <w:p w:rsidR="00F1078B" w:rsidRPr="0028758D" w:rsidRDefault="00F1078B" w:rsidP="00F1078B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>Коцюба З. Г. Рефлексія побутової свідомості в різномовному провербіальному просторі (від універсального до національного) : [монографія]. Л. : ДП «Вид.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дім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Укрпол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2010.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472 с.</w:t>
      </w:r>
    </w:p>
    <w:p w:rsidR="00F1078B" w:rsidRPr="0028758D" w:rsidRDefault="00F1078B" w:rsidP="00F1078B">
      <w:pPr>
        <w:tabs>
          <w:tab w:val="left" w:pos="850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b/>
          <w:sz w:val="28"/>
          <w:szCs w:val="28"/>
          <w:lang w:val="uk-UA"/>
        </w:rPr>
        <w:t>14. Інформаційні ресурси</w:t>
      </w:r>
    </w:p>
    <w:p w:rsidR="00F1078B" w:rsidRPr="0028758D" w:rsidRDefault="00F1078B" w:rsidP="00F1078B">
      <w:pPr>
        <w:pStyle w:val="a3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http://dspace.nbuv.gov.ua - </w:t>
      </w:r>
      <w:r w:rsidRPr="0028758D">
        <w:rPr>
          <w:rStyle w:val="bold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Наукова електронна бібліотека періодичних видань НАН України</w:t>
      </w:r>
    </w:p>
    <w:p w:rsidR="00F1078B" w:rsidRPr="0028758D" w:rsidRDefault="00F1078B" w:rsidP="00F1078B">
      <w:pPr>
        <w:pStyle w:val="a3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>www.nbuv.gov.ua – Офіційний сайт Національної бібліотеки України імені В.І. Вернадського.</w:t>
      </w:r>
    </w:p>
    <w:p w:rsidR="00F1078B" w:rsidRPr="0028758D" w:rsidRDefault="00F1078B" w:rsidP="00F1078B">
      <w:pPr>
        <w:pStyle w:val="a3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>http://www.osvita.org.ua/student/studying/library/web.html – Освітній портал. Електронні бібліотеки.</w:t>
      </w:r>
    </w:p>
    <w:p w:rsidR="00F1078B" w:rsidRPr="0094458F" w:rsidRDefault="00F1078B" w:rsidP="00F1078B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435B" w:rsidRPr="005E7C6D" w:rsidRDefault="001A435B" w:rsidP="00F1078B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1A435B" w:rsidRPr="005E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4138934C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11B344B0"/>
    <w:multiLevelType w:val="hybridMultilevel"/>
    <w:tmpl w:val="8A6A77B6"/>
    <w:lvl w:ilvl="0" w:tplc="165042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C61EB"/>
    <w:multiLevelType w:val="hybridMultilevel"/>
    <w:tmpl w:val="84F2C38A"/>
    <w:lvl w:ilvl="0" w:tplc="77BE11E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11D7F"/>
    <w:multiLevelType w:val="hybridMultilevel"/>
    <w:tmpl w:val="8CB6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06525"/>
    <w:multiLevelType w:val="hybridMultilevel"/>
    <w:tmpl w:val="72CEA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6C42"/>
    <w:multiLevelType w:val="hybridMultilevel"/>
    <w:tmpl w:val="F5B6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C4BCF"/>
    <w:multiLevelType w:val="hybridMultilevel"/>
    <w:tmpl w:val="9954B0DE"/>
    <w:lvl w:ilvl="0" w:tplc="F104A550">
      <w:start w:val="1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835C3"/>
    <w:multiLevelType w:val="hybridMultilevel"/>
    <w:tmpl w:val="97E2508E"/>
    <w:lvl w:ilvl="0" w:tplc="8E82BBE4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573A1A14"/>
    <w:multiLevelType w:val="hybridMultilevel"/>
    <w:tmpl w:val="5F5265C2"/>
    <w:lvl w:ilvl="0" w:tplc="E424BE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A0FFF"/>
    <w:multiLevelType w:val="hybridMultilevel"/>
    <w:tmpl w:val="9E244DEC"/>
    <w:lvl w:ilvl="0" w:tplc="B51A3CD4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0DD4E61"/>
    <w:multiLevelType w:val="hybridMultilevel"/>
    <w:tmpl w:val="9ACA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54940"/>
    <w:multiLevelType w:val="hybridMultilevel"/>
    <w:tmpl w:val="63868BB4"/>
    <w:lvl w:ilvl="0" w:tplc="9FD65A4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CF6AEA"/>
    <w:multiLevelType w:val="singleLevel"/>
    <w:tmpl w:val="8D626590"/>
    <w:lvl w:ilvl="0">
      <w:start w:val="1"/>
      <w:numFmt w:val="bullet"/>
      <w:pStyle w:val="MetodSpysokmarkovanyj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7905C0"/>
    <w:multiLevelType w:val="hybridMultilevel"/>
    <w:tmpl w:val="F3A2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8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08"/>
    <w:rsid w:val="00017DBF"/>
    <w:rsid w:val="00022866"/>
    <w:rsid w:val="00036CD5"/>
    <w:rsid w:val="00045E6F"/>
    <w:rsid w:val="00050107"/>
    <w:rsid w:val="00076B6A"/>
    <w:rsid w:val="000E34D9"/>
    <w:rsid w:val="001050EA"/>
    <w:rsid w:val="00110725"/>
    <w:rsid w:val="00114D5C"/>
    <w:rsid w:val="001160C4"/>
    <w:rsid w:val="00135163"/>
    <w:rsid w:val="00150BDB"/>
    <w:rsid w:val="00151AF3"/>
    <w:rsid w:val="00165DE5"/>
    <w:rsid w:val="001730CC"/>
    <w:rsid w:val="00174683"/>
    <w:rsid w:val="001959D6"/>
    <w:rsid w:val="001A435B"/>
    <w:rsid w:val="001F7255"/>
    <w:rsid w:val="002135B3"/>
    <w:rsid w:val="00231F21"/>
    <w:rsid w:val="0026506E"/>
    <w:rsid w:val="0026662F"/>
    <w:rsid w:val="00273615"/>
    <w:rsid w:val="002D66BC"/>
    <w:rsid w:val="002F0B18"/>
    <w:rsid w:val="00324AB0"/>
    <w:rsid w:val="003A15DC"/>
    <w:rsid w:val="003D0E2E"/>
    <w:rsid w:val="003D219A"/>
    <w:rsid w:val="003E7CE1"/>
    <w:rsid w:val="003F4362"/>
    <w:rsid w:val="00432CC2"/>
    <w:rsid w:val="0044605A"/>
    <w:rsid w:val="00450E3C"/>
    <w:rsid w:val="0046720D"/>
    <w:rsid w:val="00482B31"/>
    <w:rsid w:val="004C7189"/>
    <w:rsid w:val="004D5605"/>
    <w:rsid w:val="004F0128"/>
    <w:rsid w:val="005902AE"/>
    <w:rsid w:val="005A1327"/>
    <w:rsid w:val="005C529C"/>
    <w:rsid w:val="005E3808"/>
    <w:rsid w:val="005E6B0C"/>
    <w:rsid w:val="005E7C6D"/>
    <w:rsid w:val="005F7F1F"/>
    <w:rsid w:val="00610019"/>
    <w:rsid w:val="006561AF"/>
    <w:rsid w:val="006A03F8"/>
    <w:rsid w:val="006C07FB"/>
    <w:rsid w:val="006C7BB3"/>
    <w:rsid w:val="00710D89"/>
    <w:rsid w:val="00711CC6"/>
    <w:rsid w:val="00713B74"/>
    <w:rsid w:val="007374A4"/>
    <w:rsid w:val="007541FB"/>
    <w:rsid w:val="00764922"/>
    <w:rsid w:val="007E06E8"/>
    <w:rsid w:val="007E2BA0"/>
    <w:rsid w:val="00800B92"/>
    <w:rsid w:val="00834BF1"/>
    <w:rsid w:val="00841D0D"/>
    <w:rsid w:val="008519F1"/>
    <w:rsid w:val="00855880"/>
    <w:rsid w:val="0085644E"/>
    <w:rsid w:val="00894827"/>
    <w:rsid w:val="008975C6"/>
    <w:rsid w:val="008B1991"/>
    <w:rsid w:val="008C1DA6"/>
    <w:rsid w:val="008F776E"/>
    <w:rsid w:val="00930D9D"/>
    <w:rsid w:val="00934EBA"/>
    <w:rsid w:val="00950974"/>
    <w:rsid w:val="009578F5"/>
    <w:rsid w:val="009825FA"/>
    <w:rsid w:val="009B6EC2"/>
    <w:rsid w:val="009D4BE4"/>
    <w:rsid w:val="00A02307"/>
    <w:rsid w:val="00A57168"/>
    <w:rsid w:val="00A6685E"/>
    <w:rsid w:val="00A80B23"/>
    <w:rsid w:val="00AC73A4"/>
    <w:rsid w:val="00B16A15"/>
    <w:rsid w:val="00B808F7"/>
    <w:rsid w:val="00B82A85"/>
    <w:rsid w:val="00B9174A"/>
    <w:rsid w:val="00BA6FA5"/>
    <w:rsid w:val="00C20107"/>
    <w:rsid w:val="00C54A5F"/>
    <w:rsid w:val="00C61598"/>
    <w:rsid w:val="00CD6479"/>
    <w:rsid w:val="00D1186E"/>
    <w:rsid w:val="00DA1C49"/>
    <w:rsid w:val="00DA2C08"/>
    <w:rsid w:val="00DD4A60"/>
    <w:rsid w:val="00DE188B"/>
    <w:rsid w:val="00DE242C"/>
    <w:rsid w:val="00DF36FD"/>
    <w:rsid w:val="00E10857"/>
    <w:rsid w:val="00E10D98"/>
    <w:rsid w:val="00E31219"/>
    <w:rsid w:val="00E67BE7"/>
    <w:rsid w:val="00E96E6F"/>
    <w:rsid w:val="00EB77AC"/>
    <w:rsid w:val="00EC3EC6"/>
    <w:rsid w:val="00EC48CE"/>
    <w:rsid w:val="00EC4FC3"/>
    <w:rsid w:val="00ED4C19"/>
    <w:rsid w:val="00F1078B"/>
    <w:rsid w:val="00F37552"/>
    <w:rsid w:val="00F436D3"/>
    <w:rsid w:val="00F4689D"/>
    <w:rsid w:val="00F524F5"/>
    <w:rsid w:val="00F74235"/>
    <w:rsid w:val="00F75AAA"/>
    <w:rsid w:val="00F77B6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A8E4"/>
  <w15:chartTrackingRefBased/>
  <w15:docId w15:val="{7C4D455F-347B-4362-AF69-1DA9E4D6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7B62"/>
    <w:pPr>
      <w:ind w:left="720"/>
      <w:contextualSpacing/>
    </w:pPr>
  </w:style>
  <w:style w:type="table" w:styleId="a4">
    <w:name w:val="Table Grid"/>
    <w:basedOn w:val="a1"/>
    <w:uiPriority w:val="59"/>
    <w:rsid w:val="00F7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odSpysokmarkovanyj">
    <w:name w:val="Metod_Spysok markovanyj"/>
    <w:basedOn w:val="a"/>
    <w:rsid w:val="00CD6479"/>
    <w:pPr>
      <w:numPr>
        <w:numId w:val="4"/>
      </w:numPr>
      <w:tabs>
        <w:tab w:val="clear" w:pos="360"/>
        <w:tab w:val="num" w:pos="603"/>
      </w:tabs>
      <w:spacing w:after="0" w:line="240" w:lineRule="auto"/>
      <w:ind w:left="603" w:hanging="315"/>
      <w:jc w:val="both"/>
    </w:pPr>
    <w:rPr>
      <w:rFonts w:ascii="Times New Roman" w:eastAsia="Times New Roman" w:hAnsi="Times New Roman" w:cs="Times New Roman"/>
      <w:lang w:val="uk-UA" w:eastAsia="uk-UA"/>
    </w:rPr>
  </w:style>
  <w:style w:type="paragraph" w:customStyle="1" w:styleId="Default">
    <w:name w:val="Default"/>
    <w:rsid w:val="00045E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10D9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E10D9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3">
    <w:name w:val="Body Text Indent 3"/>
    <w:basedOn w:val="a"/>
    <w:link w:val="30"/>
    <w:uiPriority w:val="99"/>
    <w:unhideWhenUsed/>
    <w:rsid w:val="004F01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F0128"/>
    <w:rPr>
      <w:sz w:val="16"/>
      <w:szCs w:val="16"/>
    </w:rPr>
  </w:style>
  <w:style w:type="paragraph" w:customStyle="1" w:styleId="2">
    <w:name w:val="Основной текст (2)"/>
    <w:basedOn w:val="a"/>
    <w:rsid w:val="004F0128"/>
    <w:pPr>
      <w:widowControl w:val="0"/>
      <w:shd w:val="clear" w:color="auto" w:fill="FFFFFF"/>
      <w:suppressAutoHyphens/>
      <w:spacing w:after="0" w:line="480" w:lineRule="exact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uk-UA" w:eastAsia="ar-SA"/>
    </w:rPr>
  </w:style>
  <w:style w:type="character" w:customStyle="1" w:styleId="mw-headline">
    <w:name w:val="mw-headline"/>
    <w:basedOn w:val="a0"/>
    <w:rsid w:val="007374A4"/>
  </w:style>
  <w:style w:type="character" w:customStyle="1" w:styleId="bold">
    <w:name w:val="bold"/>
    <w:basedOn w:val="a0"/>
    <w:rsid w:val="001A435B"/>
  </w:style>
  <w:style w:type="paragraph" w:customStyle="1" w:styleId="a7">
    <w:name w:val="Базовый"/>
    <w:rsid w:val="00F1078B"/>
    <w:pPr>
      <w:tabs>
        <w:tab w:val="left" w:pos="708"/>
      </w:tabs>
      <w:suppressAutoHyphens/>
      <w:spacing w:after="200" w:line="276" w:lineRule="auto"/>
    </w:pPr>
    <w:rPr>
      <w:rFonts w:ascii="Times New Roman" w:eastAsia="Droid Sans Fallback" w:hAnsi="Times New Roman" w:cs="Lohit Hind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12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104</cp:revision>
  <dcterms:created xsi:type="dcterms:W3CDTF">2018-12-15T17:30:00Z</dcterms:created>
  <dcterms:modified xsi:type="dcterms:W3CDTF">2020-10-27T11:45:00Z</dcterms:modified>
</cp:coreProperties>
</file>