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410" w:rsidRDefault="006354AB" w:rsidP="00EB69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val="uk-UA" w:eastAsia="ru-RU"/>
        </w:rPr>
      </w:pPr>
      <w:r w:rsidRPr="006354AB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val="uk-UA" w:eastAsia="ru-RU"/>
        </w:rPr>
        <w:t xml:space="preserve">Тематика </w:t>
      </w:r>
      <w:r w:rsidR="0048646B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val="uk-UA" w:eastAsia="ru-RU"/>
        </w:rPr>
        <w:t>дипломн</w:t>
      </w:r>
      <w:r w:rsidRPr="006354AB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val="uk-UA" w:eastAsia="ru-RU"/>
        </w:rPr>
        <w:t xml:space="preserve">их робіт для </w:t>
      </w:r>
      <w:r w:rsidR="0048646B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val="uk-UA" w:eastAsia="ru-RU"/>
        </w:rPr>
        <w:t>здобувач</w:t>
      </w:r>
      <w:r w:rsidRPr="006354AB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val="uk-UA" w:eastAsia="ru-RU"/>
        </w:rPr>
        <w:t xml:space="preserve">ів </w:t>
      </w:r>
      <w:r w:rsidR="0048646B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val="uk-UA" w:eastAsia="ru-RU"/>
        </w:rPr>
        <w:t>вищої освіти</w:t>
      </w:r>
    </w:p>
    <w:p w:rsidR="001F6410" w:rsidRDefault="001F6410" w:rsidP="001F64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val="uk-UA" w:eastAsia="ru-RU"/>
        </w:rPr>
        <w:t>другого (магістерського) рівня</w:t>
      </w:r>
    </w:p>
    <w:p w:rsidR="001F6410" w:rsidRDefault="001F6410" w:rsidP="001F64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val="uk-UA" w:eastAsia="ru-RU"/>
        </w:rPr>
      </w:pPr>
      <w:r w:rsidRPr="006354AB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val="uk-UA" w:eastAsia="ru-RU"/>
        </w:rPr>
        <w:t xml:space="preserve"> спеціальності 014.01 Середня освіта (Українська мова і література)</w:t>
      </w:r>
    </w:p>
    <w:p w:rsidR="001F6410" w:rsidRDefault="00B1242E" w:rsidP="001F64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val="uk-UA" w:eastAsia="ru-RU"/>
        </w:rPr>
        <w:t>Освітня програма</w:t>
      </w:r>
      <w:r w:rsidR="001F6410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val="uk-UA" w:eastAsia="ru-RU"/>
        </w:rPr>
        <w:t>:</w:t>
      </w:r>
    </w:p>
    <w:p w:rsidR="001F6410" w:rsidRPr="006354AB" w:rsidRDefault="001F6410" w:rsidP="001F64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62626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val="uk-UA" w:eastAsia="ru-RU"/>
        </w:rPr>
        <w:t>Середня освіта. Українська мова і література. Англійська мова і література</w:t>
      </w:r>
    </w:p>
    <w:p w:rsidR="001F6410" w:rsidRDefault="001F6410" w:rsidP="001F64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val="uk-UA" w:eastAsia="ru-RU"/>
        </w:rPr>
        <w:t xml:space="preserve">на </w:t>
      </w:r>
      <w:r w:rsidR="00F97DF7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val="uk-UA" w:eastAsia="ru-RU"/>
        </w:rPr>
        <w:t>2023-2024</w:t>
      </w:r>
      <w:r w:rsidR="000F7BD5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val="uk-UA" w:eastAsia="ru-RU"/>
        </w:rPr>
        <w:t xml:space="preserve"> </w:t>
      </w:r>
      <w:r w:rsidRPr="006354AB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val="uk-UA" w:eastAsia="ru-RU"/>
        </w:rPr>
        <w:t>н.р.</w:t>
      </w:r>
    </w:p>
    <w:p w:rsidR="006048D4" w:rsidRDefault="006048D4" w:rsidP="001F64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val="uk-UA" w:eastAsia="ru-RU"/>
        </w:rPr>
      </w:pPr>
    </w:p>
    <w:p w:rsidR="00911FF1" w:rsidRDefault="00911FF1" w:rsidP="001F64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val="uk-UA" w:eastAsia="ru-RU"/>
        </w:rPr>
        <w:t>ТЕМИ ДИПЛОМНИХ РОБІТ</w:t>
      </w:r>
    </w:p>
    <w:p w:rsidR="00911FF1" w:rsidRDefault="00911FF1" w:rsidP="001F64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val="uk-UA" w:eastAsia="ru-RU"/>
        </w:rPr>
      </w:pPr>
    </w:p>
    <w:p w:rsidR="006048D4" w:rsidRPr="00F56344" w:rsidRDefault="006048D4" w:rsidP="00114BDB">
      <w:pPr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F56344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1. Створення та використання мультимедійних матеріалів при </w:t>
      </w:r>
      <w:proofErr w:type="spellStart"/>
      <w:r w:rsidRPr="00F56344">
        <w:rPr>
          <w:rFonts w:ascii="Times New Roman" w:hAnsi="Times New Roman"/>
          <w:bCs/>
          <w:color w:val="000000"/>
          <w:sz w:val="28"/>
          <w:szCs w:val="28"/>
          <w:lang w:val="uk-UA"/>
        </w:rPr>
        <w:t>онлайн-навчанні</w:t>
      </w:r>
      <w:proofErr w:type="spellEnd"/>
      <w:r w:rsidRPr="00F56344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української мови.</w:t>
      </w:r>
      <w:r w:rsidRPr="00F56344">
        <w:rPr>
          <w:rFonts w:ascii="Times New Roman" w:hAnsi="Times New Roman"/>
          <w:bCs/>
          <w:color w:val="000000"/>
          <w:sz w:val="28"/>
          <w:szCs w:val="28"/>
          <w:lang w:val="uk-UA"/>
        </w:rPr>
        <w:tab/>
      </w:r>
    </w:p>
    <w:p w:rsidR="006048D4" w:rsidRPr="00F56344" w:rsidRDefault="006048D4" w:rsidP="00114BDB">
      <w:pPr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F56344">
        <w:rPr>
          <w:rFonts w:ascii="Times New Roman" w:hAnsi="Times New Roman"/>
          <w:bCs/>
          <w:color w:val="000000"/>
          <w:sz w:val="28"/>
          <w:szCs w:val="28"/>
          <w:lang w:val="uk-UA"/>
        </w:rPr>
        <w:t>2. Методичні основи використання інтерактивних методів навчання на уроках української мови.</w:t>
      </w:r>
    </w:p>
    <w:p w:rsidR="006048D4" w:rsidRPr="00F56344" w:rsidRDefault="006048D4" w:rsidP="00114BDB">
      <w:pPr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F56344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3.Особливості вживання </w:t>
      </w:r>
      <w:proofErr w:type="spellStart"/>
      <w:r w:rsidRPr="00F56344">
        <w:rPr>
          <w:rFonts w:ascii="Times New Roman" w:hAnsi="Times New Roman"/>
          <w:bCs/>
          <w:color w:val="000000"/>
          <w:sz w:val="28"/>
          <w:szCs w:val="28"/>
          <w:lang w:val="uk-UA"/>
        </w:rPr>
        <w:t>фемінітивів</w:t>
      </w:r>
      <w:proofErr w:type="spellEnd"/>
      <w:r w:rsidRPr="00F56344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у сучасних україномовних  мас-медіа.</w:t>
      </w:r>
      <w:r w:rsidRPr="00F56344">
        <w:rPr>
          <w:rFonts w:ascii="Times New Roman" w:hAnsi="Times New Roman"/>
          <w:bCs/>
          <w:color w:val="000000"/>
          <w:sz w:val="28"/>
          <w:szCs w:val="28"/>
          <w:lang w:val="uk-UA"/>
        </w:rPr>
        <w:tab/>
      </w:r>
    </w:p>
    <w:p w:rsidR="006048D4" w:rsidRPr="00F56344" w:rsidRDefault="00F56344" w:rsidP="00114BDB">
      <w:pPr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F56344">
        <w:rPr>
          <w:rFonts w:ascii="Times New Roman" w:hAnsi="Times New Roman"/>
          <w:bCs/>
          <w:color w:val="000000"/>
          <w:sz w:val="28"/>
          <w:szCs w:val="28"/>
          <w:lang w:val="uk-UA"/>
        </w:rPr>
        <w:t>4.</w:t>
      </w:r>
      <w:r w:rsidR="006048D4" w:rsidRPr="00F56344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Мовна реалізація </w:t>
      </w:r>
      <w:proofErr w:type="spellStart"/>
      <w:r w:rsidR="006048D4" w:rsidRPr="00F56344">
        <w:rPr>
          <w:rFonts w:ascii="Times New Roman" w:hAnsi="Times New Roman"/>
          <w:bCs/>
          <w:color w:val="000000"/>
          <w:sz w:val="28"/>
          <w:szCs w:val="28"/>
          <w:lang w:val="uk-UA"/>
        </w:rPr>
        <w:t>концептосфери</w:t>
      </w:r>
      <w:proofErr w:type="spellEnd"/>
      <w:r w:rsidR="006048D4" w:rsidRPr="00F56344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у романах  Івана Багряного «Сад Гетсиманський», «Людина біжить над прірвою»</w:t>
      </w:r>
      <w:r w:rsidRPr="00F56344"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  <w:r w:rsidR="006048D4" w:rsidRPr="00F56344">
        <w:rPr>
          <w:rFonts w:ascii="Times New Roman" w:hAnsi="Times New Roman"/>
          <w:bCs/>
          <w:color w:val="000000"/>
          <w:sz w:val="28"/>
          <w:szCs w:val="28"/>
          <w:lang w:val="uk-UA"/>
        </w:rPr>
        <w:tab/>
      </w:r>
      <w:r w:rsidR="006048D4" w:rsidRPr="00F56344">
        <w:rPr>
          <w:rFonts w:ascii="Times New Roman" w:hAnsi="Times New Roman"/>
          <w:bCs/>
          <w:color w:val="000000"/>
          <w:sz w:val="28"/>
          <w:szCs w:val="28"/>
          <w:lang w:val="uk-UA"/>
        </w:rPr>
        <w:tab/>
      </w:r>
    </w:p>
    <w:p w:rsidR="006048D4" w:rsidRPr="00F56344" w:rsidRDefault="00F56344" w:rsidP="00114BDB">
      <w:pPr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F56344">
        <w:rPr>
          <w:rFonts w:ascii="Times New Roman" w:hAnsi="Times New Roman"/>
          <w:bCs/>
          <w:color w:val="000000"/>
          <w:sz w:val="28"/>
          <w:szCs w:val="28"/>
          <w:lang w:val="uk-UA"/>
        </w:rPr>
        <w:t>5.</w:t>
      </w:r>
      <w:r w:rsidR="006048D4" w:rsidRPr="00F56344">
        <w:rPr>
          <w:rFonts w:ascii="Times New Roman" w:hAnsi="Times New Roman"/>
          <w:bCs/>
          <w:color w:val="000000"/>
          <w:sz w:val="28"/>
          <w:szCs w:val="28"/>
          <w:lang w:val="uk-UA"/>
        </w:rPr>
        <w:t>Уроки української мови в умовах реалізації інклюзивної освіти</w:t>
      </w:r>
      <w:r w:rsidRPr="00F56344"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  <w:r w:rsidR="006048D4" w:rsidRPr="00F56344">
        <w:rPr>
          <w:rFonts w:ascii="Times New Roman" w:hAnsi="Times New Roman"/>
          <w:bCs/>
          <w:color w:val="000000"/>
          <w:sz w:val="28"/>
          <w:szCs w:val="28"/>
          <w:lang w:val="uk-UA"/>
        </w:rPr>
        <w:tab/>
      </w:r>
      <w:r w:rsidR="006048D4" w:rsidRPr="00F56344">
        <w:rPr>
          <w:rFonts w:ascii="Times New Roman" w:hAnsi="Times New Roman"/>
          <w:bCs/>
          <w:color w:val="000000"/>
          <w:sz w:val="28"/>
          <w:szCs w:val="28"/>
          <w:lang w:val="uk-UA"/>
        </w:rPr>
        <w:tab/>
      </w:r>
    </w:p>
    <w:p w:rsidR="006048D4" w:rsidRPr="00F56344" w:rsidRDefault="00F56344" w:rsidP="00114BDB">
      <w:pPr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F56344">
        <w:rPr>
          <w:rFonts w:ascii="Times New Roman" w:hAnsi="Times New Roman"/>
          <w:bCs/>
          <w:color w:val="000000"/>
          <w:sz w:val="28"/>
          <w:szCs w:val="28"/>
          <w:lang w:val="uk-UA"/>
        </w:rPr>
        <w:t>6.</w:t>
      </w:r>
      <w:r w:rsidR="006048D4" w:rsidRPr="00F56344">
        <w:rPr>
          <w:rFonts w:ascii="Times New Roman" w:hAnsi="Times New Roman"/>
          <w:bCs/>
          <w:color w:val="000000"/>
          <w:sz w:val="28"/>
          <w:szCs w:val="28"/>
          <w:lang w:val="uk-UA"/>
        </w:rPr>
        <w:t>Частини мови в художньому мовленні як матеріал для вивчення на уроках української мови</w:t>
      </w:r>
      <w:r w:rsidRPr="00F56344"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  <w:r w:rsidR="006048D4" w:rsidRPr="00F56344">
        <w:rPr>
          <w:rFonts w:ascii="Times New Roman" w:hAnsi="Times New Roman"/>
          <w:bCs/>
          <w:color w:val="000000"/>
          <w:sz w:val="28"/>
          <w:szCs w:val="28"/>
          <w:lang w:val="uk-UA"/>
        </w:rPr>
        <w:tab/>
      </w:r>
      <w:r w:rsidR="006048D4" w:rsidRPr="00F56344">
        <w:rPr>
          <w:rFonts w:ascii="Times New Roman" w:hAnsi="Times New Roman"/>
          <w:bCs/>
          <w:color w:val="000000"/>
          <w:sz w:val="28"/>
          <w:szCs w:val="28"/>
          <w:lang w:val="uk-UA"/>
        </w:rPr>
        <w:tab/>
      </w:r>
    </w:p>
    <w:p w:rsidR="006048D4" w:rsidRPr="00F56344" w:rsidRDefault="00F56344" w:rsidP="00114BDB">
      <w:pPr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F56344">
        <w:rPr>
          <w:rFonts w:ascii="Times New Roman" w:hAnsi="Times New Roman"/>
          <w:bCs/>
          <w:color w:val="000000"/>
          <w:sz w:val="28"/>
          <w:szCs w:val="28"/>
          <w:lang w:val="uk-UA"/>
        </w:rPr>
        <w:t>7.</w:t>
      </w:r>
      <w:r w:rsidR="006048D4" w:rsidRPr="00F56344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Мова художніх творів </w:t>
      </w:r>
      <w:proofErr w:type="spellStart"/>
      <w:r w:rsidR="006048D4" w:rsidRPr="00F56344">
        <w:rPr>
          <w:rFonts w:ascii="Times New Roman" w:hAnsi="Times New Roman"/>
          <w:bCs/>
          <w:color w:val="000000"/>
          <w:sz w:val="28"/>
          <w:szCs w:val="28"/>
          <w:lang w:val="uk-UA"/>
        </w:rPr>
        <w:t>Люко</w:t>
      </w:r>
      <w:proofErr w:type="spellEnd"/>
      <w:r w:rsidR="006048D4" w:rsidRPr="00F56344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6048D4" w:rsidRPr="00F56344">
        <w:rPr>
          <w:rFonts w:ascii="Times New Roman" w:hAnsi="Times New Roman"/>
          <w:bCs/>
          <w:color w:val="000000"/>
          <w:sz w:val="28"/>
          <w:szCs w:val="28"/>
          <w:lang w:val="uk-UA"/>
        </w:rPr>
        <w:t>Дашвар</w:t>
      </w:r>
      <w:proofErr w:type="spellEnd"/>
      <w:r w:rsidR="006048D4" w:rsidRPr="00F56344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як дидактичний матеріал на уроках української мови під час вивчення розділу «Фразеологія»</w:t>
      </w:r>
      <w:r w:rsidRPr="00F56344"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</w:p>
    <w:p w:rsidR="006048D4" w:rsidRPr="00F56344" w:rsidRDefault="00F56344" w:rsidP="00114BDB">
      <w:pPr>
        <w:shd w:val="clear" w:color="auto" w:fill="FFFFFF"/>
        <w:spacing w:after="0" w:line="360" w:lineRule="auto"/>
        <w:rPr>
          <w:rFonts w:ascii="Times New Roman" w:hAnsi="Times New Roman"/>
          <w:bCs/>
          <w:color w:val="222222"/>
          <w:sz w:val="28"/>
          <w:szCs w:val="28"/>
          <w:lang w:val="uk-UA" w:eastAsia="ru-RU"/>
        </w:rPr>
      </w:pPr>
      <w:r w:rsidRPr="00F56344">
        <w:rPr>
          <w:rFonts w:ascii="Times New Roman" w:hAnsi="Times New Roman"/>
          <w:bCs/>
          <w:color w:val="222222"/>
          <w:sz w:val="28"/>
          <w:szCs w:val="28"/>
          <w:lang w:val="uk-UA" w:eastAsia="ru-RU"/>
        </w:rPr>
        <w:t>8.</w:t>
      </w:r>
      <w:r w:rsidR="006048D4" w:rsidRPr="00F56344">
        <w:rPr>
          <w:rFonts w:ascii="Times New Roman" w:hAnsi="Times New Roman"/>
          <w:bCs/>
          <w:color w:val="222222"/>
          <w:sz w:val="28"/>
          <w:szCs w:val="28"/>
          <w:lang w:val="uk-UA" w:eastAsia="ru-RU"/>
        </w:rPr>
        <w:t>Суспільно-політичні неологізми в сучасній українській мові</w:t>
      </w:r>
      <w:r w:rsidRPr="00F56344">
        <w:rPr>
          <w:rFonts w:ascii="Times New Roman" w:hAnsi="Times New Roman"/>
          <w:bCs/>
          <w:color w:val="222222"/>
          <w:sz w:val="28"/>
          <w:szCs w:val="28"/>
          <w:lang w:val="uk-UA" w:eastAsia="ru-RU"/>
        </w:rPr>
        <w:t>.</w:t>
      </w:r>
      <w:r w:rsidR="006048D4" w:rsidRPr="00F56344">
        <w:rPr>
          <w:rFonts w:ascii="Times New Roman" w:hAnsi="Times New Roman"/>
          <w:bCs/>
          <w:color w:val="222222"/>
          <w:sz w:val="28"/>
          <w:szCs w:val="28"/>
          <w:lang w:val="uk-UA" w:eastAsia="ru-RU"/>
        </w:rPr>
        <w:tab/>
      </w:r>
      <w:r w:rsidR="006048D4" w:rsidRPr="00F56344">
        <w:rPr>
          <w:rFonts w:ascii="Times New Roman" w:hAnsi="Times New Roman"/>
          <w:bCs/>
          <w:color w:val="222222"/>
          <w:sz w:val="28"/>
          <w:szCs w:val="28"/>
          <w:lang w:val="uk-UA" w:eastAsia="ru-RU"/>
        </w:rPr>
        <w:tab/>
      </w:r>
    </w:p>
    <w:p w:rsidR="006048D4" w:rsidRPr="00F56344" w:rsidRDefault="00F56344" w:rsidP="00114BDB">
      <w:pPr>
        <w:shd w:val="clear" w:color="auto" w:fill="FFFFFF"/>
        <w:spacing w:after="0" w:line="360" w:lineRule="auto"/>
        <w:rPr>
          <w:rFonts w:ascii="Times New Roman" w:hAnsi="Times New Roman"/>
          <w:bCs/>
          <w:color w:val="222222"/>
          <w:sz w:val="28"/>
          <w:szCs w:val="28"/>
          <w:lang w:val="uk-UA" w:eastAsia="ru-RU"/>
        </w:rPr>
      </w:pPr>
      <w:r w:rsidRPr="00F56344">
        <w:rPr>
          <w:rFonts w:ascii="Times New Roman" w:hAnsi="Times New Roman"/>
          <w:bCs/>
          <w:color w:val="000000"/>
          <w:sz w:val="28"/>
          <w:szCs w:val="28"/>
          <w:lang w:val="uk-UA"/>
        </w:rPr>
        <w:t>9.</w:t>
      </w:r>
      <w:r w:rsidRPr="00F56344">
        <w:rPr>
          <w:rFonts w:ascii="Times New Roman" w:hAnsi="Times New Roman"/>
          <w:bCs/>
          <w:color w:val="222222"/>
          <w:sz w:val="28"/>
          <w:szCs w:val="28"/>
          <w:lang w:val="uk-UA" w:eastAsia="ru-RU"/>
        </w:rPr>
        <w:t xml:space="preserve"> </w:t>
      </w:r>
      <w:r w:rsidR="006048D4" w:rsidRPr="00F56344">
        <w:rPr>
          <w:rFonts w:ascii="Times New Roman" w:hAnsi="Times New Roman"/>
          <w:bCs/>
          <w:color w:val="222222"/>
          <w:sz w:val="28"/>
          <w:szCs w:val="28"/>
          <w:lang w:val="uk-UA" w:eastAsia="ru-RU"/>
        </w:rPr>
        <w:t>Особливості формування граматичної компетенції засобами інформаційно-комунікаційних технологій</w:t>
      </w:r>
      <w:r w:rsidRPr="00F56344">
        <w:rPr>
          <w:rFonts w:ascii="Times New Roman" w:hAnsi="Times New Roman"/>
          <w:bCs/>
          <w:color w:val="222222"/>
          <w:sz w:val="28"/>
          <w:szCs w:val="28"/>
          <w:lang w:val="uk-UA" w:eastAsia="ru-RU"/>
        </w:rPr>
        <w:t>.</w:t>
      </w:r>
      <w:r w:rsidR="006048D4" w:rsidRPr="00F56344">
        <w:rPr>
          <w:rFonts w:ascii="Times New Roman" w:hAnsi="Times New Roman"/>
          <w:bCs/>
          <w:color w:val="222222"/>
          <w:sz w:val="28"/>
          <w:szCs w:val="28"/>
          <w:lang w:val="uk-UA" w:eastAsia="ru-RU"/>
        </w:rPr>
        <w:tab/>
      </w:r>
    </w:p>
    <w:p w:rsidR="006048D4" w:rsidRPr="00F56344" w:rsidRDefault="00F56344" w:rsidP="00114BDB">
      <w:pPr>
        <w:spacing w:after="0" w:line="360" w:lineRule="auto"/>
        <w:jc w:val="both"/>
        <w:rPr>
          <w:rFonts w:ascii="Times New Roman" w:hAnsi="Times New Roman"/>
          <w:bCs/>
          <w:color w:val="222222"/>
          <w:sz w:val="28"/>
          <w:szCs w:val="28"/>
          <w:lang w:val="uk-UA" w:eastAsia="ru-RU"/>
        </w:rPr>
      </w:pPr>
      <w:r w:rsidRPr="00F56344">
        <w:rPr>
          <w:rFonts w:ascii="Times New Roman" w:hAnsi="Times New Roman"/>
          <w:bCs/>
          <w:color w:val="000000"/>
          <w:sz w:val="28"/>
          <w:szCs w:val="28"/>
          <w:lang w:val="uk-UA"/>
        </w:rPr>
        <w:t>10.</w:t>
      </w:r>
      <w:r w:rsidR="006048D4" w:rsidRPr="00F56344">
        <w:rPr>
          <w:rFonts w:ascii="Times New Roman" w:hAnsi="Times New Roman"/>
          <w:bCs/>
          <w:color w:val="222222"/>
          <w:sz w:val="28"/>
          <w:szCs w:val="28"/>
          <w:lang w:val="uk-UA" w:eastAsia="ru-RU"/>
        </w:rPr>
        <w:t>Лексико-семантичні особливості суч</w:t>
      </w:r>
      <w:r w:rsidRPr="00F56344">
        <w:rPr>
          <w:rFonts w:ascii="Times New Roman" w:hAnsi="Times New Roman"/>
          <w:bCs/>
          <w:color w:val="222222"/>
          <w:sz w:val="28"/>
          <w:szCs w:val="28"/>
          <w:lang w:val="uk-UA" w:eastAsia="ru-RU"/>
        </w:rPr>
        <w:t>асної української дитячої прози.</w:t>
      </w:r>
      <w:r w:rsidR="006048D4" w:rsidRPr="00F56344">
        <w:rPr>
          <w:rFonts w:ascii="Times New Roman" w:hAnsi="Times New Roman"/>
          <w:bCs/>
          <w:color w:val="222222"/>
          <w:sz w:val="28"/>
          <w:szCs w:val="28"/>
          <w:lang w:val="uk-UA" w:eastAsia="ru-RU"/>
        </w:rPr>
        <w:tab/>
      </w:r>
    </w:p>
    <w:p w:rsidR="006048D4" w:rsidRPr="00F56344" w:rsidRDefault="00F56344" w:rsidP="00114BDB">
      <w:pPr>
        <w:shd w:val="clear" w:color="auto" w:fill="FFFFFF"/>
        <w:spacing w:after="0" w:line="360" w:lineRule="auto"/>
        <w:rPr>
          <w:rFonts w:ascii="Times New Roman" w:hAnsi="Times New Roman"/>
          <w:bCs/>
          <w:color w:val="222222"/>
          <w:sz w:val="28"/>
          <w:szCs w:val="28"/>
          <w:lang w:val="uk-UA" w:eastAsia="ru-RU"/>
        </w:rPr>
      </w:pPr>
      <w:r w:rsidRPr="00F56344">
        <w:rPr>
          <w:rFonts w:ascii="Times New Roman" w:hAnsi="Times New Roman"/>
          <w:bCs/>
          <w:color w:val="000000"/>
          <w:sz w:val="28"/>
          <w:szCs w:val="28"/>
          <w:lang w:val="uk-UA"/>
        </w:rPr>
        <w:t>11.</w:t>
      </w:r>
      <w:r w:rsidRPr="00F56344">
        <w:rPr>
          <w:rFonts w:ascii="Times New Roman" w:hAnsi="Times New Roman"/>
          <w:bCs/>
          <w:color w:val="222222"/>
          <w:sz w:val="28"/>
          <w:szCs w:val="28"/>
          <w:lang w:val="uk-UA" w:eastAsia="ru-RU"/>
        </w:rPr>
        <w:t xml:space="preserve"> </w:t>
      </w:r>
      <w:r w:rsidR="006048D4" w:rsidRPr="00F56344">
        <w:rPr>
          <w:rFonts w:ascii="Times New Roman" w:hAnsi="Times New Roman"/>
          <w:bCs/>
          <w:color w:val="222222"/>
          <w:sz w:val="28"/>
          <w:szCs w:val="28"/>
          <w:lang w:val="uk-UA" w:eastAsia="ru-RU"/>
        </w:rPr>
        <w:t>Мовна</w:t>
      </w:r>
      <w:r w:rsidRPr="00F56344">
        <w:rPr>
          <w:rFonts w:ascii="Times New Roman" w:hAnsi="Times New Roman"/>
          <w:bCs/>
          <w:color w:val="222222"/>
          <w:sz w:val="28"/>
          <w:szCs w:val="28"/>
          <w:lang w:val="uk-UA" w:eastAsia="ru-RU"/>
        </w:rPr>
        <w:t xml:space="preserve"> </w:t>
      </w:r>
      <w:r w:rsidR="006048D4" w:rsidRPr="00F56344">
        <w:rPr>
          <w:rFonts w:ascii="Times New Roman" w:hAnsi="Times New Roman"/>
          <w:bCs/>
          <w:color w:val="222222"/>
          <w:sz w:val="28"/>
          <w:szCs w:val="28"/>
          <w:lang w:val="uk-UA" w:eastAsia="ru-RU"/>
        </w:rPr>
        <w:t xml:space="preserve"> гра у сучасному рекламному тексті: функції та семантика</w:t>
      </w:r>
      <w:r w:rsidRPr="00F56344">
        <w:rPr>
          <w:rFonts w:ascii="Times New Roman" w:hAnsi="Times New Roman"/>
          <w:bCs/>
          <w:color w:val="222222"/>
          <w:sz w:val="28"/>
          <w:szCs w:val="28"/>
          <w:lang w:val="uk-UA" w:eastAsia="ru-RU"/>
        </w:rPr>
        <w:t>.</w:t>
      </w:r>
    </w:p>
    <w:p w:rsidR="006048D4" w:rsidRPr="00F56344" w:rsidRDefault="00F56344" w:rsidP="00114BDB">
      <w:pPr>
        <w:spacing w:after="0" w:line="360" w:lineRule="auto"/>
        <w:jc w:val="both"/>
        <w:rPr>
          <w:rFonts w:ascii="Times New Roman" w:eastAsia="MS Mincho" w:hAnsi="Times New Roman"/>
          <w:color w:val="000000"/>
          <w:spacing w:val="-2"/>
          <w:kern w:val="1"/>
          <w:sz w:val="28"/>
          <w:szCs w:val="28"/>
          <w:lang w:val="uk-UA"/>
        </w:rPr>
      </w:pPr>
      <w:r w:rsidRPr="00F56344">
        <w:rPr>
          <w:rFonts w:ascii="Times New Roman" w:hAnsi="Times New Roman"/>
          <w:bCs/>
          <w:color w:val="000000"/>
          <w:sz w:val="28"/>
          <w:szCs w:val="28"/>
          <w:lang w:val="uk-UA"/>
        </w:rPr>
        <w:t>12.</w:t>
      </w:r>
      <w:r w:rsidRPr="00F56344">
        <w:rPr>
          <w:rFonts w:ascii="Times New Roman" w:eastAsia="MS Mincho" w:hAnsi="Times New Roman"/>
          <w:color w:val="000000"/>
          <w:spacing w:val="-2"/>
          <w:kern w:val="1"/>
          <w:sz w:val="28"/>
          <w:szCs w:val="28"/>
          <w:lang w:val="uk-UA"/>
        </w:rPr>
        <w:t xml:space="preserve"> </w:t>
      </w:r>
      <w:proofErr w:type="spellStart"/>
      <w:r w:rsidR="006048D4" w:rsidRPr="00F56344">
        <w:rPr>
          <w:rFonts w:ascii="Times New Roman" w:eastAsia="MS Mincho" w:hAnsi="Times New Roman"/>
          <w:color w:val="000000"/>
          <w:spacing w:val="-2"/>
          <w:kern w:val="1"/>
          <w:sz w:val="28"/>
          <w:szCs w:val="28"/>
          <w:lang w:val="uk-UA"/>
        </w:rPr>
        <w:t>Колоративи</w:t>
      </w:r>
      <w:proofErr w:type="spellEnd"/>
      <w:r w:rsidR="006048D4" w:rsidRPr="00F56344">
        <w:rPr>
          <w:rFonts w:ascii="Times New Roman" w:eastAsia="MS Mincho" w:hAnsi="Times New Roman"/>
          <w:color w:val="000000"/>
          <w:spacing w:val="-2"/>
          <w:kern w:val="1"/>
          <w:sz w:val="28"/>
          <w:szCs w:val="28"/>
          <w:lang w:val="uk-UA"/>
        </w:rPr>
        <w:t xml:space="preserve"> в художніх текстах «неокласиків»</w:t>
      </w:r>
      <w:r w:rsidRPr="00F56344">
        <w:rPr>
          <w:rFonts w:ascii="Times New Roman" w:eastAsia="MS Mincho" w:hAnsi="Times New Roman"/>
          <w:color w:val="000000"/>
          <w:spacing w:val="-2"/>
          <w:kern w:val="1"/>
          <w:sz w:val="28"/>
          <w:szCs w:val="28"/>
          <w:lang w:val="uk-UA"/>
        </w:rPr>
        <w:t>.</w:t>
      </w:r>
    </w:p>
    <w:p w:rsidR="00812E0D" w:rsidRPr="00F56344" w:rsidRDefault="00F56344" w:rsidP="00114BDB">
      <w:pPr>
        <w:spacing w:after="0" w:line="360" w:lineRule="auto"/>
        <w:jc w:val="both"/>
        <w:rPr>
          <w:rFonts w:ascii="Times New Roman" w:eastAsia="MS Mincho" w:hAnsi="Times New Roman"/>
          <w:color w:val="000000"/>
          <w:spacing w:val="-2"/>
          <w:kern w:val="1"/>
          <w:sz w:val="28"/>
          <w:szCs w:val="28"/>
          <w:lang w:val="uk-UA"/>
        </w:rPr>
      </w:pPr>
      <w:r w:rsidRPr="00F56344">
        <w:rPr>
          <w:rFonts w:ascii="Times New Roman" w:eastAsia="MS Mincho" w:hAnsi="Times New Roman"/>
          <w:color w:val="000000"/>
          <w:spacing w:val="-2"/>
          <w:kern w:val="1"/>
          <w:sz w:val="28"/>
          <w:szCs w:val="28"/>
          <w:lang w:val="uk-UA"/>
        </w:rPr>
        <w:t xml:space="preserve">13. </w:t>
      </w:r>
      <w:r w:rsidR="006048D4" w:rsidRPr="00F56344">
        <w:rPr>
          <w:rFonts w:ascii="Times New Roman" w:eastAsia="MS Mincho" w:hAnsi="Times New Roman"/>
          <w:color w:val="000000"/>
          <w:spacing w:val="-2"/>
          <w:kern w:val="1"/>
          <w:sz w:val="28"/>
          <w:szCs w:val="28"/>
          <w:lang w:val="uk-UA"/>
        </w:rPr>
        <w:t>Засоби вираження образності в поетичних текстах Ліни Костенко</w:t>
      </w:r>
      <w:r w:rsidRPr="00F56344">
        <w:rPr>
          <w:rFonts w:ascii="Times New Roman" w:eastAsia="MS Mincho" w:hAnsi="Times New Roman"/>
          <w:color w:val="000000"/>
          <w:spacing w:val="-2"/>
          <w:kern w:val="1"/>
          <w:sz w:val="28"/>
          <w:szCs w:val="28"/>
          <w:lang w:val="uk-UA"/>
        </w:rPr>
        <w:t>.</w:t>
      </w:r>
    </w:p>
    <w:p w:rsidR="00812E0D" w:rsidRDefault="00812E0D" w:rsidP="00114B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14.Емоційно забарвлена лексика повномасштабної російсько-української війни (на матеріалах ЗМІ).</w:t>
      </w:r>
    </w:p>
    <w:p w:rsidR="00812E0D" w:rsidRDefault="00812E0D" w:rsidP="00114B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15.</w:t>
      </w:r>
      <w:r w:rsidRPr="00524162">
        <w:rPr>
          <w:rFonts w:ascii="Times New Roman" w:hAnsi="Times New Roman" w:cs="Times New Roman"/>
          <w:sz w:val="28"/>
          <w:szCs w:val="28"/>
          <w:lang w:val="uk-UA"/>
        </w:rPr>
        <w:t>Д</w:t>
      </w:r>
      <w:r>
        <w:rPr>
          <w:rFonts w:ascii="Times New Roman" w:hAnsi="Times New Roman" w:cs="Times New Roman"/>
          <w:sz w:val="28"/>
          <w:szCs w:val="28"/>
          <w:lang w:val="uk-UA"/>
        </w:rPr>
        <w:t>іалектизми та робота з ними у процесі вивчення синтаксису (на уроках української мови в закладах повної середньої освіти).</w:t>
      </w:r>
    </w:p>
    <w:p w:rsidR="00812E0D" w:rsidRDefault="00812E0D" w:rsidP="00114B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16.Звукові деформації та робота з ними на уроках фонетики української мови.</w:t>
      </w:r>
    </w:p>
    <w:p w:rsidR="006048D4" w:rsidRPr="00F56344" w:rsidRDefault="006048D4" w:rsidP="00114BD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262626"/>
          <w:sz w:val="28"/>
          <w:szCs w:val="28"/>
          <w:lang w:val="uk-UA" w:eastAsia="ru-RU"/>
        </w:rPr>
      </w:pPr>
    </w:p>
    <w:p w:rsidR="006048D4" w:rsidRPr="00F56344" w:rsidRDefault="006048D4" w:rsidP="00114BD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val="uk-UA" w:eastAsia="ru-RU"/>
        </w:rPr>
      </w:pPr>
    </w:p>
    <w:p w:rsidR="00F97DF7" w:rsidRPr="00F56344" w:rsidRDefault="00F97DF7" w:rsidP="00F97DF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F97DF7" w:rsidRPr="00F56344" w:rsidSect="00B90F2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C4968"/>
    <w:multiLevelType w:val="hybridMultilevel"/>
    <w:tmpl w:val="D45666E4"/>
    <w:lvl w:ilvl="0" w:tplc="C220C63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0D7295"/>
    <w:multiLevelType w:val="multilevel"/>
    <w:tmpl w:val="12661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D6231F"/>
    <w:multiLevelType w:val="hybridMultilevel"/>
    <w:tmpl w:val="D43A7342"/>
    <w:lvl w:ilvl="0" w:tplc="B27E43B4">
      <w:start w:val="1"/>
      <w:numFmt w:val="decimal"/>
      <w:lvlText w:val="%1."/>
      <w:lvlJc w:val="left"/>
      <w:pPr>
        <w:ind w:left="720" w:hanging="360"/>
      </w:pPr>
      <w:rPr>
        <w:rFonts w:ascii="Georgia" w:hAnsi="Georgia"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AF7319"/>
    <w:multiLevelType w:val="hybridMultilevel"/>
    <w:tmpl w:val="E930595C"/>
    <w:lvl w:ilvl="0" w:tplc="6674E5C8">
      <w:start w:val="1"/>
      <w:numFmt w:val="decimal"/>
      <w:lvlText w:val="%1."/>
      <w:lvlJc w:val="left"/>
      <w:pPr>
        <w:ind w:left="786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9676617"/>
    <w:multiLevelType w:val="multilevel"/>
    <w:tmpl w:val="9992F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6C76"/>
    <w:rsid w:val="000C2988"/>
    <w:rsid w:val="000F7BD5"/>
    <w:rsid w:val="00114BDB"/>
    <w:rsid w:val="00162127"/>
    <w:rsid w:val="001F2F03"/>
    <w:rsid w:val="001F6410"/>
    <w:rsid w:val="00206C76"/>
    <w:rsid w:val="00251434"/>
    <w:rsid w:val="002A19C4"/>
    <w:rsid w:val="003334A0"/>
    <w:rsid w:val="00481059"/>
    <w:rsid w:val="0048646B"/>
    <w:rsid w:val="004F569A"/>
    <w:rsid w:val="00500D75"/>
    <w:rsid w:val="00540917"/>
    <w:rsid w:val="006048D4"/>
    <w:rsid w:val="00621642"/>
    <w:rsid w:val="006354AB"/>
    <w:rsid w:val="007020AE"/>
    <w:rsid w:val="007361C2"/>
    <w:rsid w:val="00812E0D"/>
    <w:rsid w:val="00870366"/>
    <w:rsid w:val="008C090F"/>
    <w:rsid w:val="0090005C"/>
    <w:rsid w:val="00911FF1"/>
    <w:rsid w:val="00A05E81"/>
    <w:rsid w:val="00B1242E"/>
    <w:rsid w:val="00B34E9E"/>
    <w:rsid w:val="00B90F22"/>
    <w:rsid w:val="00B931F9"/>
    <w:rsid w:val="00C66115"/>
    <w:rsid w:val="00CA0479"/>
    <w:rsid w:val="00CF53AF"/>
    <w:rsid w:val="00D73462"/>
    <w:rsid w:val="00DC0C7C"/>
    <w:rsid w:val="00DC1D6C"/>
    <w:rsid w:val="00E00399"/>
    <w:rsid w:val="00EB69FE"/>
    <w:rsid w:val="00EB7707"/>
    <w:rsid w:val="00F56344"/>
    <w:rsid w:val="00F97D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F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4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8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34</cp:revision>
  <dcterms:created xsi:type="dcterms:W3CDTF">2021-10-05T05:39:00Z</dcterms:created>
  <dcterms:modified xsi:type="dcterms:W3CDTF">2024-04-23T08:44:00Z</dcterms:modified>
</cp:coreProperties>
</file>