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D026" w14:textId="5B8AEFD7" w:rsidR="00C0400A" w:rsidRPr="00C0400A" w:rsidRDefault="00C0400A" w:rsidP="00C0400A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var(--theme-font-family)" w:eastAsia="Times New Roman" w:hAnsi="var(--theme-font-family)" w:cs="Segoe UI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  <w:r w:rsidRPr="00C0400A">
        <w:rPr>
          <w:rFonts w:ascii="var(--theme-font-family)" w:eastAsia="Times New Roman" w:hAnsi="var(--theme-font-family)" w:cs="Segoe UI" w:hint="eastAsia"/>
          <w:b/>
          <w:bCs/>
          <w:color w:val="000000"/>
          <w:kern w:val="36"/>
          <w:sz w:val="28"/>
          <w:szCs w:val="28"/>
          <w:lang w:eastAsia="ru-RU"/>
          <w14:ligatures w14:val="none"/>
        </w:rPr>
        <w:t>МІЖНАРОДНА</w:t>
      </w:r>
      <w:r w:rsidRPr="00C0400A">
        <w:rPr>
          <w:rFonts w:ascii="var(--theme-font-family)" w:eastAsia="Times New Roman" w:hAnsi="var(--theme-font-family)" w:cs="Segoe UI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C0400A">
        <w:rPr>
          <w:rFonts w:ascii="var(--theme-font-family)" w:eastAsia="Times New Roman" w:hAnsi="var(--theme-font-family)" w:cs="Segoe UI" w:hint="eastAsia"/>
          <w:b/>
          <w:bCs/>
          <w:color w:val="000000"/>
          <w:kern w:val="36"/>
          <w:sz w:val="28"/>
          <w:szCs w:val="28"/>
          <w:lang w:eastAsia="ru-RU"/>
          <w14:ligatures w14:val="none"/>
        </w:rPr>
        <w:t>НАУКОВО</w:t>
      </w:r>
      <w:r w:rsidRPr="00C0400A">
        <w:rPr>
          <w:rFonts w:ascii="var(--theme-font-family)" w:eastAsia="Times New Roman" w:hAnsi="var(--theme-font-family)" w:cs="Segoe UI"/>
          <w:b/>
          <w:bCs/>
          <w:color w:val="000000"/>
          <w:kern w:val="36"/>
          <w:sz w:val="28"/>
          <w:szCs w:val="28"/>
          <w:lang w:eastAsia="ru-RU"/>
          <w14:ligatures w14:val="none"/>
        </w:rPr>
        <w:t>-</w:t>
      </w:r>
      <w:r w:rsidRPr="00C0400A">
        <w:rPr>
          <w:rFonts w:ascii="var(--theme-font-family)" w:eastAsia="Times New Roman" w:hAnsi="var(--theme-font-family)" w:cs="Segoe UI" w:hint="eastAsia"/>
          <w:b/>
          <w:bCs/>
          <w:color w:val="000000"/>
          <w:kern w:val="36"/>
          <w:sz w:val="28"/>
          <w:szCs w:val="28"/>
          <w:lang w:eastAsia="ru-RU"/>
          <w14:ligatures w14:val="none"/>
        </w:rPr>
        <w:t>ПРАКТИЧНА</w:t>
      </w:r>
      <w:r w:rsidRPr="00C0400A">
        <w:rPr>
          <w:rFonts w:ascii="var(--theme-font-family)" w:eastAsia="Times New Roman" w:hAnsi="var(--theme-font-family)" w:cs="Segoe UI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C0400A">
        <w:rPr>
          <w:rFonts w:ascii="var(--theme-font-family)" w:eastAsia="Times New Roman" w:hAnsi="var(--theme-font-family)" w:cs="Segoe UI" w:hint="eastAsia"/>
          <w:b/>
          <w:bCs/>
          <w:color w:val="000000"/>
          <w:kern w:val="36"/>
          <w:sz w:val="28"/>
          <w:szCs w:val="28"/>
          <w:lang w:eastAsia="ru-RU"/>
          <w14:ligatures w14:val="none"/>
        </w:rPr>
        <w:t>КОНФЕРЕНЦІЯ</w:t>
      </w:r>
      <w:r w:rsidRPr="00C0400A">
        <w:rPr>
          <w:rFonts w:ascii="var(--theme-font-family)" w:eastAsia="Times New Roman" w:hAnsi="var(--theme-font-family)" w:cs="Segoe UI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C0400A">
        <w:rPr>
          <w:rFonts w:ascii="var(--theme-font-family)" w:eastAsia="Times New Roman" w:hAnsi="var(--theme-font-family)" w:cs="Segoe UI" w:hint="eastAsia"/>
          <w:b/>
          <w:bCs/>
          <w:color w:val="000000"/>
          <w:kern w:val="36"/>
          <w:sz w:val="28"/>
          <w:szCs w:val="28"/>
          <w:lang w:eastAsia="ru-RU"/>
          <w14:ligatures w14:val="none"/>
        </w:rPr>
        <w:t>“НАУКА</w:t>
      </w:r>
      <w:r w:rsidRPr="00C0400A">
        <w:rPr>
          <w:rFonts w:ascii="var(--theme-font-family)" w:eastAsia="Times New Roman" w:hAnsi="var(--theme-font-family)" w:cs="Segoe UI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C0400A">
        <w:rPr>
          <w:rFonts w:ascii="var(--theme-font-family)" w:eastAsia="Times New Roman" w:hAnsi="var(--theme-font-family)" w:cs="Segoe UI" w:hint="eastAsia"/>
          <w:b/>
          <w:bCs/>
          <w:color w:val="000000"/>
          <w:kern w:val="36"/>
          <w:sz w:val="28"/>
          <w:szCs w:val="28"/>
          <w:lang w:eastAsia="ru-RU"/>
          <w14:ligatures w14:val="none"/>
        </w:rPr>
        <w:t>ТА</w:t>
      </w:r>
      <w:r w:rsidRPr="00C0400A">
        <w:rPr>
          <w:rFonts w:ascii="var(--theme-font-family)" w:eastAsia="Times New Roman" w:hAnsi="var(--theme-font-family)" w:cs="Segoe UI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C0400A">
        <w:rPr>
          <w:rFonts w:ascii="var(--theme-font-family)" w:eastAsia="Times New Roman" w:hAnsi="var(--theme-font-family)" w:cs="Segoe UI" w:hint="eastAsia"/>
          <w:b/>
          <w:bCs/>
          <w:color w:val="000000"/>
          <w:kern w:val="36"/>
          <w:sz w:val="28"/>
          <w:szCs w:val="28"/>
          <w:lang w:eastAsia="ru-RU"/>
          <w14:ligatures w14:val="none"/>
        </w:rPr>
        <w:t>ОСВІТА</w:t>
      </w:r>
      <w:r w:rsidRPr="00C0400A">
        <w:rPr>
          <w:rFonts w:ascii="var(--theme-font-family)" w:eastAsia="Times New Roman" w:hAnsi="var(--theme-font-family)" w:cs="Segoe UI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C0400A">
        <w:rPr>
          <w:rFonts w:ascii="var(--theme-font-family)" w:eastAsia="Times New Roman" w:hAnsi="var(--theme-font-family)" w:cs="Segoe UI" w:hint="eastAsia"/>
          <w:b/>
          <w:bCs/>
          <w:color w:val="000000"/>
          <w:kern w:val="36"/>
          <w:sz w:val="28"/>
          <w:szCs w:val="28"/>
          <w:lang w:eastAsia="ru-RU"/>
          <w14:ligatures w14:val="none"/>
        </w:rPr>
        <w:t>ЯК</w:t>
      </w:r>
      <w:r w:rsidRPr="00C0400A">
        <w:rPr>
          <w:rFonts w:ascii="var(--theme-font-family)" w:eastAsia="Times New Roman" w:hAnsi="var(--theme-font-family)" w:cs="Segoe UI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C0400A">
        <w:rPr>
          <w:rFonts w:ascii="var(--theme-font-family)" w:eastAsia="Times New Roman" w:hAnsi="var(--theme-font-family)" w:cs="Segoe UI" w:hint="eastAsia"/>
          <w:b/>
          <w:bCs/>
          <w:color w:val="000000"/>
          <w:kern w:val="36"/>
          <w:sz w:val="28"/>
          <w:szCs w:val="28"/>
          <w:lang w:eastAsia="ru-RU"/>
          <w14:ligatures w14:val="none"/>
        </w:rPr>
        <w:t>ФАКТОРИ</w:t>
      </w:r>
      <w:r w:rsidRPr="00C0400A">
        <w:rPr>
          <w:rFonts w:ascii="var(--theme-font-family)" w:eastAsia="Times New Roman" w:hAnsi="var(--theme-font-family)" w:cs="Segoe UI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C0400A">
        <w:rPr>
          <w:rFonts w:ascii="var(--theme-font-family)" w:eastAsia="Times New Roman" w:hAnsi="var(--theme-font-family)" w:cs="Segoe UI" w:hint="eastAsia"/>
          <w:b/>
          <w:bCs/>
          <w:color w:val="000000"/>
          <w:kern w:val="36"/>
          <w:sz w:val="28"/>
          <w:szCs w:val="28"/>
          <w:lang w:eastAsia="ru-RU"/>
          <w14:ligatures w14:val="none"/>
        </w:rPr>
        <w:t>СОЦІАЛЬНО</w:t>
      </w:r>
      <w:r w:rsidRPr="00C0400A">
        <w:rPr>
          <w:rFonts w:ascii="var(--theme-font-family)" w:eastAsia="Times New Roman" w:hAnsi="var(--theme-font-family)" w:cs="Segoe UI"/>
          <w:b/>
          <w:bCs/>
          <w:color w:val="000000"/>
          <w:kern w:val="36"/>
          <w:sz w:val="28"/>
          <w:szCs w:val="28"/>
          <w:lang w:eastAsia="ru-RU"/>
          <w14:ligatures w14:val="none"/>
        </w:rPr>
        <w:t>-</w:t>
      </w:r>
      <w:r w:rsidRPr="00C0400A">
        <w:rPr>
          <w:rFonts w:ascii="var(--theme-font-family)" w:eastAsia="Times New Roman" w:hAnsi="var(--theme-font-family)" w:cs="Segoe UI" w:hint="eastAsia"/>
          <w:b/>
          <w:bCs/>
          <w:color w:val="000000"/>
          <w:kern w:val="36"/>
          <w:sz w:val="28"/>
          <w:szCs w:val="28"/>
          <w:lang w:eastAsia="ru-RU"/>
          <w14:ligatures w14:val="none"/>
        </w:rPr>
        <w:t>ЕКОНОМІЧНОГО</w:t>
      </w:r>
      <w:r w:rsidRPr="00C0400A">
        <w:rPr>
          <w:rFonts w:ascii="var(--theme-font-family)" w:eastAsia="Times New Roman" w:hAnsi="var(--theme-font-family)" w:cs="Segoe UI"/>
          <w:b/>
          <w:bCs/>
          <w:color w:val="000000"/>
          <w:kern w:val="36"/>
          <w:sz w:val="28"/>
          <w:szCs w:val="28"/>
          <w:lang w:eastAsia="ru-RU"/>
          <w14:ligatures w14:val="none"/>
        </w:rPr>
        <w:t xml:space="preserve"> </w:t>
      </w:r>
      <w:r w:rsidRPr="00C0400A">
        <w:rPr>
          <w:rFonts w:ascii="var(--theme-font-family)" w:eastAsia="Times New Roman" w:hAnsi="var(--theme-font-family)" w:cs="Segoe UI" w:hint="eastAsia"/>
          <w:b/>
          <w:bCs/>
          <w:color w:val="000000"/>
          <w:kern w:val="36"/>
          <w:sz w:val="28"/>
          <w:szCs w:val="28"/>
          <w:lang w:eastAsia="ru-RU"/>
          <w14:ligatures w14:val="none"/>
        </w:rPr>
        <w:t>РОЗВИТКУ”</w:t>
      </w:r>
    </w:p>
    <w:p w14:paraId="0FA06362" w14:textId="77777777" w:rsidR="00C0400A" w:rsidRPr="00C0400A" w:rsidRDefault="00C0400A" w:rsidP="00C0400A">
      <w:pPr>
        <w:pStyle w:val="a3"/>
        <w:spacing w:after="0" w:line="240" w:lineRule="auto"/>
        <w:jc w:val="both"/>
        <w:outlineLvl w:val="0"/>
        <w:rPr>
          <w:rFonts w:ascii="var(--theme-font-family)" w:eastAsia="Times New Roman" w:hAnsi="var(--theme-font-family)" w:cs="Segoe UI"/>
          <w:b/>
          <w:bCs/>
          <w:color w:val="000000"/>
          <w:kern w:val="36"/>
          <w:sz w:val="28"/>
          <w:szCs w:val="28"/>
          <w:lang w:eastAsia="ru-RU"/>
          <w14:ligatures w14:val="none"/>
        </w:rPr>
      </w:pPr>
    </w:p>
    <w:p w14:paraId="2F1318DF" w14:textId="57530D0D" w:rsidR="00C0400A" w:rsidRPr="00C0400A" w:rsidRDefault="00C0400A" w:rsidP="00C0400A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4"/>
          <w:szCs w:val="24"/>
          <w:lang w:val="uk-UA" w:eastAsia="ru-RU"/>
          <w14:ligatures w14:val="none"/>
        </w:rPr>
      </w:pPr>
      <w:r w:rsidRPr="00C0400A">
        <w:rPr>
          <w:rFonts w:ascii="Segoe UI" w:eastAsia="Times New Roman" w:hAnsi="Segoe UI" w:cs="Segoe UI"/>
          <w:noProof/>
          <w:color w:val="000000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502BC478" wp14:editId="66CE9362">
            <wp:extent cx="4067992" cy="5142745"/>
            <wp:effectExtent l="0" t="0" r="8890" b="127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65" cy="516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68CA" w14:textId="77777777" w:rsidR="00C0400A" w:rsidRDefault="00C0400A" w:rsidP="00C040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0B8C1D2B" w14:textId="78EA4E1A" w:rsidR="00C0400A" w:rsidRPr="00C0400A" w:rsidRDefault="00C0400A" w:rsidP="00C040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040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Research</w:t>
      </w:r>
      <w:r w:rsidRPr="00C040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C040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Europe</w:t>
      </w:r>
      <w:r w:rsidRPr="00C040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спільно з Міжнародним гуманітарним дослідницьким центром дистанційн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 провели</w:t>
      </w:r>
      <w:r w:rsidRPr="00C040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Міжнародн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Pr="00C040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науково-практичн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у</w:t>
      </w:r>
      <w:r w:rsidRPr="00C040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конференці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ю</w:t>
      </w:r>
      <w:r w:rsidRPr="00C040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“Наука та освіта як фактори соціально-економічного розвитку”.</w:t>
      </w:r>
    </w:p>
    <w:p w14:paraId="0AADFF67" w14:textId="46966B7A" w:rsidR="00C0400A" w:rsidRPr="00C0400A" w:rsidRDefault="00C0400A" w:rsidP="00C0400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C040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Конференція відбу</w:t>
      </w:r>
      <w:r w:rsidRPr="00C040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лася</w:t>
      </w:r>
      <w:r w:rsidRPr="00C040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 xml:space="preserve"> 29 жовтня 2024 р. у м. Чернігів.</w:t>
      </w:r>
    </w:p>
    <w:p w14:paraId="638FC7AB" w14:textId="7D3FDB70" w:rsidR="00C0400A" w:rsidRPr="00C0400A" w:rsidRDefault="00C0400A" w:rsidP="00C0400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</w:pPr>
      <w:r w:rsidRPr="00C040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 xml:space="preserve">Індексація конференції – </w:t>
      </w:r>
      <w:r w:rsidRPr="00C040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US" w:eastAsia="ru-RU"/>
          <w14:ligatures w14:val="none"/>
        </w:rPr>
        <w:t>Google Scholar</w:t>
      </w:r>
    </w:p>
    <w:p w14:paraId="13CC3AC9" w14:textId="00C7B264" w:rsidR="00C0400A" w:rsidRDefault="00C0400A" w:rsidP="00C040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Здобувачка вищої освіти Новицька Анастасія взяла участь у роботі конференції. В збірнику було опубліковано тези «</w:t>
      </w:r>
      <w:r w:rsidRPr="00C040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ОСОБЛИВОСТІ ЗАСТОСУВАННЯ ІКТ НА ЗАНЯТТЯХ З АНГЛІЙСЬКОЇ МОВИ У СТАРШІЙ ШКОЛІ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»</w:t>
      </w:r>
    </w:p>
    <w:p w14:paraId="6B6E6E3A" w14:textId="0C9D5CFB" w:rsidR="00C0400A" w:rsidRDefault="00C0400A" w:rsidP="00C040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1051DC16" w14:textId="77777777" w:rsidR="00C0400A" w:rsidRDefault="00C0400A" w:rsidP="00C040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352C38BD" w14:textId="77777777" w:rsidR="00C0400A" w:rsidRDefault="00C0400A" w:rsidP="00C0400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5A2ECEE0" w14:textId="227E5E3C" w:rsidR="00D613B2" w:rsidRPr="00C0400A" w:rsidRDefault="00D613B2" w:rsidP="00D613B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lastRenderedPageBreak/>
        <w:t xml:space="preserve">2. </w:t>
      </w:r>
      <w:r w:rsidRPr="00D61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ІІ МІЖНАРОДН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</w:t>
      </w:r>
      <w:r w:rsidRPr="00D61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НАУКОВО-ПРАКТИЧН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А</w:t>
      </w:r>
      <w:r w:rsidRPr="00D61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КОНФЕРЕНЦІ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Я</w:t>
      </w:r>
      <w:r w:rsidRPr="00D613B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«СУЧАСНА ВИЩА ОСВІТА: ДОСЯГНЕННЯ, ВИКЛИКИ ТА ПЕРСПЕКТИВИ РОЗВИТКУ В УМОВАХ НЕВИЗНАЧЕНОСТІ»</w:t>
      </w:r>
    </w:p>
    <w:p w14:paraId="5684F671" w14:textId="77777777" w:rsidR="00DB4D09" w:rsidRDefault="00D613B2" w:rsidP="00D613B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3B2">
        <w:rPr>
          <w:rFonts w:ascii="Times New Roman" w:hAnsi="Times New Roman" w:cs="Times New Roman"/>
          <w:sz w:val="28"/>
          <w:szCs w:val="28"/>
          <w:lang w:val="uk-UA"/>
        </w:rPr>
        <w:t xml:space="preserve">Метою конференції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Pr="00D613B2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концептуальних підходів та стратегій перспективного розвитку вищої освіти в Україні і за кордоном, її місця в загальній системі освіти, створення єдиного простору для обговорення її досягнень, викликів і перспектив подальшого розвитку, аналітика впливу критичних чинників (пандемія, війна тощо) на окремі її галузі та у глобальному масштабі, встановлення наукових контактів між освітянами і вченими різних країн, обмін результатами досліджень і досвідом реформування галузі вищої освіти у критичні періоди пандемії та війни, а також під час пост-воєнного відновлення України.</w:t>
      </w:r>
    </w:p>
    <w:p w14:paraId="723D5F16" w14:textId="54AE177C" w:rsidR="00FD032D" w:rsidRPr="00D613B2" w:rsidRDefault="00DB4D09" w:rsidP="00DB4D0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конференції взяла участь здобувачка вищої освіти Косарева Анна з тезами доповіді «</w:t>
      </w:r>
      <w:r w:rsidRPr="00DB4D09">
        <w:rPr>
          <w:rFonts w:ascii="Times New Roman" w:hAnsi="Times New Roman" w:cs="Times New Roman"/>
          <w:sz w:val="28"/>
          <w:szCs w:val="28"/>
          <w:lang w:val="uk-UA"/>
        </w:rPr>
        <w:t>ВИКОРИСТАННЯ ВІДЕОМАТЕРІАЛІВ НА УРОКАХ АНГЛІЙСЬКОЇ МОВИ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D613B2" w:rsidRPr="00D613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FD032D" w:rsidRPr="00D6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ar(--theme-font-family)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55565"/>
    <w:multiLevelType w:val="hybridMultilevel"/>
    <w:tmpl w:val="EC7CD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03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32"/>
    <w:rsid w:val="000941E9"/>
    <w:rsid w:val="00133952"/>
    <w:rsid w:val="00353BA0"/>
    <w:rsid w:val="004414E6"/>
    <w:rsid w:val="00511295"/>
    <w:rsid w:val="006617D9"/>
    <w:rsid w:val="00753B32"/>
    <w:rsid w:val="00770070"/>
    <w:rsid w:val="00BE2A8C"/>
    <w:rsid w:val="00BF7C06"/>
    <w:rsid w:val="00C0400A"/>
    <w:rsid w:val="00CA7E6D"/>
    <w:rsid w:val="00D045FD"/>
    <w:rsid w:val="00D613B2"/>
    <w:rsid w:val="00DB4D09"/>
    <w:rsid w:val="00E56F99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03BD"/>
  <w15:chartTrackingRefBased/>
  <w15:docId w15:val="{66BECA54-C3BF-44A6-852F-51DD9E34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812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Баранцова</dc:creator>
  <cp:keywords/>
  <dc:description/>
  <cp:lastModifiedBy>Ирина Баранцова</cp:lastModifiedBy>
  <cp:revision>3</cp:revision>
  <dcterms:created xsi:type="dcterms:W3CDTF">2024-11-12T20:42:00Z</dcterms:created>
  <dcterms:modified xsi:type="dcterms:W3CDTF">2024-11-12T20:56:00Z</dcterms:modified>
</cp:coreProperties>
</file>