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B3FAF" w14:textId="687EEE14" w:rsidR="000451B3" w:rsidRDefault="0089552B"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uk-UA"/>
        </w:rPr>
        <w:t>Робоча програма</w:t>
      </w:r>
      <w:r w:rsidR="000451B3">
        <w:rPr>
          <w:rFonts w:ascii="Times New Roman" w:hAnsi="Times New Roman" w:cs="Times New Roman"/>
          <w:b/>
          <w:bCs/>
          <w:color w:val="000000"/>
          <w:sz w:val="24"/>
          <w:szCs w:val="24"/>
        </w:rPr>
        <w:t xml:space="preserve"> з навчальної дисципліни</w:t>
      </w:r>
    </w:p>
    <w:p w14:paraId="29A70361" w14:textId="7612A081" w:rsidR="000451B3"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F4771C">
        <w:rPr>
          <w:rFonts w:ascii="Times New Roman" w:hAnsi="Times New Roman" w:cs="Times New Roman"/>
          <w:b/>
          <w:bCs/>
          <w:color w:val="000000"/>
          <w:sz w:val="24"/>
          <w:szCs w:val="24"/>
          <w:lang w:val="uk-UA"/>
        </w:rPr>
        <w:t>ДОСУДОВЕ РОЗСЛІДУВАННЯ</w:t>
      </w:r>
      <w:r>
        <w:rPr>
          <w:rFonts w:ascii="Times New Roman" w:hAnsi="Times New Roman" w:cs="Times New Roman"/>
          <w:b/>
          <w:bCs/>
          <w:color w:val="000000"/>
          <w:sz w:val="24"/>
          <w:szCs w:val="24"/>
        </w:rPr>
        <w:t>»</w:t>
      </w:r>
    </w:p>
    <w:p w14:paraId="55B72A9D" w14:textId="2C9A327E" w:rsidR="000451B3" w:rsidRDefault="000451B3" w:rsidP="000451B3">
      <w:pPr>
        <w:spacing w:line="24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rPr>
        <w:t>202</w:t>
      </w:r>
      <w:r w:rsidR="003D0141">
        <w:rPr>
          <w:rFonts w:ascii="Times New Roman" w:hAnsi="Times New Roman" w:cs="Times New Roman"/>
          <w:b/>
          <w:bCs/>
          <w:color w:val="000000"/>
          <w:sz w:val="24"/>
          <w:szCs w:val="24"/>
          <w:lang w:val="uk-UA"/>
        </w:rPr>
        <w:t>5</w:t>
      </w:r>
      <w:r>
        <w:rPr>
          <w:rFonts w:ascii="Times New Roman" w:hAnsi="Times New Roman" w:cs="Times New Roman"/>
          <w:b/>
          <w:bCs/>
          <w:color w:val="000000"/>
          <w:sz w:val="24"/>
          <w:szCs w:val="24"/>
        </w:rPr>
        <w:t>–202</w:t>
      </w:r>
      <w:r w:rsidR="003D0141">
        <w:rPr>
          <w:rFonts w:ascii="Times New Roman" w:hAnsi="Times New Roman" w:cs="Times New Roman"/>
          <w:b/>
          <w:bCs/>
          <w:color w:val="000000"/>
          <w:sz w:val="24"/>
          <w:szCs w:val="24"/>
          <w:lang w:val="uk-UA"/>
        </w:rPr>
        <w:t>6</w:t>
      </w:r>
      <w:r>
        <w:rPr>
          <w:rFonts w:ascii="Times New Roman" w:hAnsi="Times New Roman" w:cs="Times New Roman"/>
          <w:b/>
          <w:bCs/>
          <w:color w:val="000000"/>
          <w:sz w:val="24"/>
          <w:szCs w:val="24"/>
        </w:rPr>
        <w:t xml:space="preserve"> навчального року</w:t>
      </w:r>
    </w:p>
    <w:p w14:paraId="60E8BB8A" w14:textId="77777777" w:rsidR="005B1DCC" w:rsidRPr="00492C7F" w:rsidRDefault="005B1DCC" w:rsidP="005B1DCC">
      <w:pPr>
        <w:widowControl w:val="0"/>
        <w:spacing w:after="0" w:line="240" w:lineRule="auto"/>
        <w:jc w:val="center"/>
        <w:rPr>
          <w:rFonts w:ascii="Times New Roman" w:hAnsi="Times New Roman" w:cs="Times New Roman"/>
          <w:sz w:val="24"/>
          <w:szCs w:val="24"/>
          <w:lang w:val="uk-UA"/>
        </w:rPr>
      </w:pPr>
    </w:p>
    <w:tbl>
      <w:tblPr>
        <w:tblStyle w:val="af"/>
        <w:tblW w:w="0" w:type="auto"/>
        <w:tblLook w:val="04A0" w:firstRow="1" w:lastRow="0" w:firstColumn="1" w:lastColumn="0" w:noHBand="0" w:noVBand="1"/>
      </w:tblPr>
      <w:tblGrid>
        <w:gridCol w:w="2877"/>
        <w:gridCol w:w="7270"/>
      </w:tblGrid>
      <w:tr w:rsidR="005B1DCC" w:rsidRPr="00492C7F" w14:paraId="5E751522" w14:textId="77777777" w:rsidTr="00685596">
        <w:tc>
          <w:tcPr>
            <w:tcW w:w="3539" w:type="dxa"/>
          </w:tcPr>
          <w:p w14:paraId="5B6F7CE4"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Назва освітнього компонента</w:t>
            </w:r>
          </w:p>
          <w:p w14:paraId="5F1715E9" w14:textId="77777777" w:rsidR="005B1DCC" w:rsidRPr="00492C7F" w:rsidRDefault="005B1DCC" w:rsidP="00685596">
            <w:pPr>
              <w:widowControl w:val="0"/>
              <w:rPr>
                <w:rFonts w:ascii="Times New Roman" w:hAnsi="Times New Roman" w:cs="Times New Roman"/>
                <w:i/>
                <w:sz w:val="24"/>
                <w:szCs w:val="24"/>
                <w:lang w:val="uk-UA"/>
              </w:rPr>
            </w:pPr>
            <w:r w:rsidRPr="00492C7F">
              <w:rPr>
                <w:rFonts w:ascii="Times New Roman" w:hAnsi="Times New Roman" w:cs="Times New Roman"/>
                <w:i/>
                <w:sz w:val="24"/>
                <w:szCs w:val="24"/>
                <w:lang w:val="uk-UA"/>
              </w:rPr>
              <w:t>Обов’язковий/вибірковий</w:t>
            </w:r>
          </w:p>
        </w:tc>
        <w:tc>
          <w:tcPr>
            <w:tcW w:w="11021" w:type="dxa"/>
          </w:tcPr>
          <w:p w14:paraId="13B078BE" w14:textId="6A2880D1" w:rsidR="005B1DCC" w:rsidRPr="00492C7F" w:rsidRDefault="00F4771C" w:rsidP="00685596">
            <w:pPr>
              <w:widowControl w:val="0"/>
              <w:ind w:firstLine="709"/>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Досудове розслідування </w:t>
            </w:r>
          </w:p>
          <w:p w14:paraId="7414D67B" w14:textId="3A6CA49D" w:rsidR="005B1DCC" w:rsidRPr="00492C7F" w:rsidRDefault="00DF5425" w:rsidP="00685596">
            <w:pPr>
              <w:widowControl w:val="0"/>
              <w:ind w:firstLine="709"/>
              <w:jc w:val="center"/>
              <w:rPr>
                <w:rFonts w:ascii="Times New Roman" w:hAnsi="Times New Roman" w:cs="Times New Roman"/>
                <w:i/>
                <w:sz w:val="24"/>
                <w:szCs w:val="24"/>
                <w:lang w:val="uk-UA"/>
              </w:rPr>
            </w:pPr>
            <w:r>
              <w:rPr>
                <w:rFonts w:ascii="Times New Roman" w:hAnsi="Times New Roman" w:cs="Times New Roman"/>
                <w:i/>
                <w:sz w:val="24"/>
                <w:szCs w:val="24"/>
                <w:lang w:val="uk-UA"/>
              </w:rPr>
              <w:t>вибіркова</w:t>
            </w:r>
          </w:p>
        </w:tc>
      </w:tr>
      <w:tr w:rsidR="005B1DCC" w:rsidRPr="00492C7F" w14:paraId="23AEF78A" w14:textId="77777777" w:rsidTr="00685596">
        <w:tc>
          <w:tcPr>
            <w:tcW w:w="3539" w:type="dxa"/>
          </w:tcPr>
          <w:p w14:paraId="4CB89B48"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Рівень вищої освіти</w:t>
            </w:r>
          </w:p>
        </w:tc>
        <w:tc>
          <w:tcPr>
            <w:tcW w:w="11021" w:type="dxa"/>
          </w:tcPr>
          <w:p w14:paraId="612A0281"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перший  (бакалаврський)</w:t>
            </w:r>
          </w:p>
        </w:tc>
      </w:tr>
      <w:tr w:rsidR="005B1DCC" w:rsidRPr="00492C7F" w14:paraId="77C66F43" w14:textId="77777777" w:rsidTr="00685596">
        <w:tc>
          <w:tcPr>
            <w:tcW w:w="3539" w:type="dxa"/>
          </w:tcPr>
          <w:p w14:paraId="0A5B3976"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Назва спеціальності</w:t>
            </w:r>
          </w:p>
        </w:tc>
        <w:tc>
          <w:tcPr>
            <w:tcW w:w="11021" w:type="dxa"/>
          </w:tcPr>
          <w:p w14:paraId="68B80C8D" w14:textId="0B22DF6B" w:rsidR="005B1DCC" w:rsidRPr="00492C7F" w:rsidRDefault="00B10354" w:rsidP="00685596">
            <w:pPr>
              <w:widowControl w:val="0"/>
              <w:rPr>
                <w:rFonts w:ascii="Times New Roman" w:hAnsi="Times New Roman" w:cs="Times New Roman"/>
                <w:sz w:val="24"/>
                <w:szCs w:val="24"/>
                <w:lang w:val="uk-UA"/>
              </w:rPr>
            </w:pPr>
            <w:r>
              <w:rPr>
                <w:rFonts w:ascii="Times New Roman" w:hAnsi="Times New Roman" w:cs="Times New Roman"/>
                <w:sz w:val="28"/>
                <w:szCs w:val="28"/>
                <w:lang w:val="uk-UA"/>
              </w:rPr>
              <w:t>081 Право</w:t>
            </w:r>
          </w:p>
        </w:tc>
      </w:tr>
      <w:tr w:rsidR="005B1DCC" w:rsidRPr="00492C7F" w14:paraId="4C8D8047" w14:textId="77777777" w:rsidTr="00685596">
        <w:tc>
          <w:tcPr>
            <w:tcW w:w="3539" w:type="dxa"/>
          </w:tcPr>
          <w:p w14:paraId="12A748B7"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Назва освітньої програми</w:t>
            </w:r>
          </w:p>
        </w:tc>
        <w:tc>
          <w:tcPr>
            <w:tcW w:w="11021" w:type="dxa"/>
          </w:tcPr>
          <w:p w14:paraId="369D5332" w14:textId="67ED0DE9" w:rsidR="005B1DCC" w:rsidRPr="00DD1EA4" w:rsidRDefault="00B10354" w:rsidP="00685596">
            <w:pPr>
              <w:widowControl w:val="0"/>
              <w:rPr>
                <w:rFonts w:ascii="Times New Roman" w:hAnsi="Times New Roman" w:cs="Times New Roman"/>
                <w:sz w:val="24"/>
                <w:szCs w:val="24"/>
                <w:lang w:val="uk-UA"/>
              </w:rPr>
            </w:pPr>
            <w:r>
              <w:rPr>
                <w:rFonts w:ascii="Times New Roman" w:hAnsi="Times New Roman" w:cs="Times New Roman"/>
                <w:sz w:val="24"/>
                <w:szCs w:val="24"/>
                <w:lang w:val="uk-UA"/>
              </w:rPr>
              <w:t>П</w:t>
            </w:r>
            <w:r w:rsidR="00C25D67">
              <w:rPr>
                <w:rFonts w:ascii="Times New Roman" w:hAnsi="Times New Roman" w:cs="Times New Roman"/>
                <w:sz w:val="24"/>
                <w:szCs w:val="24"/>
                <w:lang w:val="uk-UA"/>
              </w:rPr>
              <w:t>раво</w:t>
            </w:r>
          </w:p>
        </w:tc>
      </w:tr>
      <w:tr w:rsidR="005B1DCC" w:rsidRPr="00492C7F" w14:paraId="64A49595" w14:textId="77777777" w:rsidTr="00685596">
        <w:tc>
          <w:tcPr>
            <w:tcW w:w="3539" w:type="dxa"/>
          </w:tcPr>
          <w:p w14:paraId="6B7EF8D6"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Рік викладання</w:t>
            </w:r>
          </w:p>
          <w:p w14:paraId="011D09CE"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Семестр</w:t>
            </w:r>
          </w:p>
        </w:tc>
        <w:tc>
          <w:tcPr>
            <w:tcW w:w="11021" w:type="dxa"/>
          </w:tcPr>
          <w:p w14:paraId="520DD237" w14:textId="74DF1AB4"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202</w:t>
            </w:r>
            <w:r w:rsidR="003D0141">
              <w:rPr>
                <w:rFonts w:ascii="Times New Roman" w:hAnsi="Times New Roman" w:cs="Times New Roman"/>
                <w:sz w:val="24"/>
                <w:szCs w:val="24"/>
                <w:lang w:val="uk-UA"/>
              </w:rPr>
              <w:t>5</w:t>
            </w:r>
            <w:r w:rsidRPr="00492C7F">
              <w:rPr>
                <w:rFonts w:ascii="Times New Roman" w:hAnsi="Times New Roman" w:cs="Times New Roman"/>
                <w:sz w:val="24"/>
                <w:szCs w:val="24"/>
                <w:lang w:val="uk-UA"/>
              </w:rPr>
              <w:t>-202</w:t>
            </w:r>
            <w:r w:rsidR="003D0141">
              <w:rPr>
                <w:rFonts w:ascii="Times New Roman" w:hAnsi="Times New Roman" w:cs="Times New Roman"/>
                <w:sz w:val="24"/>
                <w:szCs w:val="24"/>
                <w:lang w:val="uk-UA"/>
              </w:rPr>
              <w:t>6</w:t>
            </w:r>
          </w:p>
          <w:p w14:paraId="77467287" w14:textId="15D2EE72" w:rsidR="005B1DCC" w:rsidRPr="00492C7F" w:rsidRDefault="00F4771C" w:rsidP="00685596">
            <w:pPr>
              <w:widowControl w:val="0"/>
              <w:rPr>
                <w:rFonts w:ascii="Times New Roman" w:hAnsi="Times New Roman" w:cs="Times New Roman"/>
                <w:sz w:val="24"/>
                <w:szCs w:val="24"/>
                <w:lang w:val="uk-UA"/>
              </w:rPr>
            </w:pPr>
            <w:r>
              <w:rPr>
                <w:rFonts w:ascii="Times New Roman" w:hAnsi="Times New Roman" w:cs="Times New Roman"/>
                <w:sz w:val="24"/>
                <w:szCs w:val="24"/>
                <w:lang w:val="uk-UA"/>
              </w:rPr>
              <w:t>1</w:t>
            </w:r>
            <w:r w:rsidR="005B1DCC" w:rsidRPr="00492C7F">
              <w:rPr>
                <w:rFonts w:ascii="Times New Roman" w:hAnsi="Times New Roman" w:cs="Times New Roman"/>
                <w:sz w:val="24"/>
                <w:szCs w:val="24"/>
                <w:lang w:val="uk-UA"/>
              </w:rPr>
              <w:t xml:space="preserve"> семестр</w:t>
            </w:r>
          </w:p>
        </w:tc>
      </w:tr>
      <w:tr w:rsidR="005B1DCC" w:rsidRPr="00492C7F" w14:paraId="40AA073C" w14:textId="77777777" w:rsidTr="00685596">
        <w:tc>
          <w:tcPr>
            <w:tcW w:w="3539" w:type="dxa"/>
          </w:tcPr>
          <w:p w14:paraId="190B6EBD"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Викладач</w:t>
            </w:r>
          </w:p>
        </w:tc>
        <w:tc>
          <w:tcPr>
            <w:tcW w:w="11021" w:type="dxa"/>
          </w:tcPr>
          <w:p w14:paraId="66A41AEE" w14:textId="138DF6EA" w:rsidR="00D57ECE" w:rsidRPr="00492C7F" w:rsidRDefault="00D57ECE" w:rsidP="00842AD9">
            <w:pPr>
              <w:widowControl w:val="0"/>
              <w:rPr>
                <w:rFonts w:ascii="Times New Roman" w:hAnsi="Times New Roman" w:cs="Times New Roman"/>
                <w:sz w:val="24"/>
                <w:szCs w:val="24"/>
                <w:lang w:val="uk-UA"/>
              </w:rPr>
            </w:pPr>
            <w:r>
              <w:rPr>
                <w:rFonts w:ascii="Times New Roman" w:hAnsi="Times New Roman" w:cs="Times New Roman"/>
                <w:sz w:val="24"/>
                <w:szCs w:val="24"/>
                <w:lang w:val="uk-UA"/>
              </w:rPr>
              <w:t xml:space="preserve">Лектор - </w:t>
            </w:r>
            <w:r w:rsidR="00110B90">
              <w:rPr>
                <w:rFonts w:ascii="Times New Roman" w:hAnsi="Times New Roman" w:cs="Times New Roman"/>
                <w:sz w:val="24"/>
                <w:szCs w:val="24"/>
                <w:lang w:val="uk-UA"/>
              </w:rPr>
              <w:t>ОРЖИНСЬКА</w:t>
            </w:r>
            <w:r w:rsidR="005B1DCC">
              <w:rPr>
                <w:rFonts w:ascii="Times New Roman" w:hAnsi="Times New Roman" w:cs="Times New Roman"/>
                <w:sz w:val="24"/>
                <w:szCs w:val="24"/>
                <w:lang w:val="uk-UA"/>
              </w:rPr>
              <w:t xml:space="preserve"> Ельвіра Ігорівна</w:t>
            </w:r>
            <w:r w:rsidR="005B1DCC" w:rsidRPr="00492C7F">
              <w:rPr>
                <w:rFonts w:ascii="Times New Roman" w:hAnsi="Times New Roman" w:cs="Times New Roman"/>
                <w:sz w:val="24"/>
                <w:szCs w:val="24"/>
                <w:lang w:val="uk-UA"/>
              </w:rPr>
              <w:t xml:space="preserve">, кандидат </w:t>
            </w:r>
            <w:r w:rsidR="005B1DCC">
              <w:rPr>
                <w:rFonts w:ascii="Times New Roman" w:hAnsi="Times New Roman" w:cs="Times New Roman"/>
                <w:sz w:val="24"/>
                <w:szCs w:val="24"/>
                <w:lang w:val="uk-UA"/>
              </w:rPr>
              <w:t>юридичних</w:t>
            </w:r>
            <w:r w:rsidR="005B1DCC" w:rsidRPr="00492C7F">
              <w:rPr>
                <w:rFonts w:ascii="Times New Roman" w:hAnsi="Times New Roman" w:cs="Times New Roman"/>
                <w:sz w:val="24"/>
                <w:szCs w:val="24"/>
                <w:lang w:val="uk-UA"/>
              </w:rPr>
              <w:t xml:space="preserve"> наук, доцент, </w:t>
            </w:r>
            <w:r w:rsidR="00110B90">
              <w:rPr>
                <w:rFonts w:ascii="Times New Roman" w:hAnsi="Times New Roman" w:cs="Times New Roman"/>
                <w:sz w:val="24"/>
                <w:szCs w:val="24"/>
                <w:lang w:val="uk-UA"/>
              </w:rPr>
              <w:t xml:space="preserve"> доцент </w:t>
            </w:r>
            <w:r w:rsidR="005B1DCC" w:rsidRPr="00492C7F">
              <w:rPr>
                <w:rFonts w:ascii="Times New Roman" w:hAnsi="Times New Roman" w:cs="Times New Roman"/>
                <w:sz w:val="24"/>
                <w:szCs w:val="24"/>
                <w:lang w:val="uk-UA"/>
              </w:rPr>
              <w:t xml:space="preserve">кафедри </w:t>
            </w:r>
            <w:r w:rsidR="005B1DCC">
              <w:rPr>
                <w:rFonts w:ascii="Times New Roman" w:hAnsi="Times New Roman" w:cs="Times New Roman"/>
                <w:sz w:val="24"/>
                <w:szCs w:val="24"/>
                <w:lang w:val="uk-UA"/>
              </w:rPr>
              <w:t>права</w:t>
            </w:r>
            <w:r w:rsidR="005B1DCC" w:rsidRPr="00492C7F">
              <w:rPr>
                <w:rFonts w:ascii="Times New Roman" w:hAnsi="Times New Roman" w:cs="Times New Roman"/>
                <w:sz w:val="24"/>
                <w:szCs w:val="24"/>
                <w:lang w:val="uk-UA"/>
              </w:rPr>
              <w:t xml:space="preserve"> </w:t>
            </w:r>
          </w:p>
        </w:tc>
      </w:tr>
      <w:tr w:rsidR="005B1DCC" w:rsidRPr="00696EDF" w14:paraId="0EDD48AD" w14:textId="77777777" w:rsidTr="00685596">
        <w:tc>
          <w:tcPr>
            <w:tcW w:w="3539" w:type="dxa"/>
          </w:tcPr>
          <w:p w14:paraId="55E45C6A"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Посилання на профайл викладача</w:t>
            </w:r>
          </w:p>
        </w:tc>
        <w:tc>
          <w:tcPr>
            <w:tcW w:w="11021" w:type="dxa"/>
          </w:tcPr>
          <w:p w14:paraId="6D7EE902" w14:textId="7842E985" w:rsidR="005B1DCC" w:rsidRDefault="00384389" w:rsidP="00685596">
            <w:pPr>
              <w:widowControl w:val="0"/>
              <w:jc w:val="both"/>
              <w:rPr>
                <w:lang w:val="uk-UA"/>
              </w:rPr>
            </w:pPr>
            <w:hyperlink r:id="rId8" w:history="1">
              <w:r w:rsidR="00E37FDB">
                <w:rPr>
                  <w:color w:val="0000FF"/>
                  <w:u w:val="single"/>
                </w:rPr>
                <w:t xml:space="preserve">Кафедра права - </w:t>
              </w:r>
              <w:r w:rsidR="005B1DCC" w:rsidRPr="005B1DCC">
                <w:rPr>
                  <w:color w:val="0000FF"/>
                  <w:u w:val="single"/>
                </w:rPr>
                <w:t xml:space="preserve">факультет </w:t>
              </w:r>
              <w:r w:rsidR="00E37FDB">
                <w:rPr>
                  <w:color w:val="0000FF"/>
                  <w:u w:val="single"/>
                  <w:lang w:val="uk-UA"/>
                </w:rPr>
                <w:t xml:space="preserve">суспільно-гуманітарних наук та права </w:t>
              </w:r>
              <w:r w:rsidR="005B1DCC" w:rsidRPr="005B1DCC">
                <w:rPr>
                  <w:color w:val="0000FF"/>
                  <w:u w:val="single"/>
                </w:rPr>
                <w:t>(mdpu.org.ua)</w:t>
              </w:r>
            </w:hyperlink>
          </w:p>
          <w:p w14:paraId="4F4D7FF4" w14:textId="0A760A89" w:rsidR="005B1DCC" w:rsidRPr="00492C7F" w:rsidRDefault="005B1DCC" w:rsidP="00685596">
            <w:pPr>
              <w:widowControl w:val="0"/>
              <w:jc w:val="both"/>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Facebook: </w:t>
            </w:r>
            <w:hyperlink r:id="rId9" w:history="1">
              <w:r w:rsidRPr="0095531C">
                <w:rPr>
                  <w:rStyle w:val="a3"/>
                  <w:rFonts w:ascii="Times New Roman" w:hAnsi="Times New Roman" w:cs="Times New Roman"/>
                  <w:sz w:val="24"/>
                  <w:szCs w:val="24"/>
                  <w:lang w:val="uk-UA"/>
                </w:rPr>
                <w:t>https://www.facebook.com/profile.php?id=100016544358429</w:t>
              </w:r>
            </w:hyperlink>
            <w:r>
              <w:rPr>
                <w:rFonts w:ascii="Times New Roman" w:hAnsi="Times New Roman" w:cs="Times New Roman"/>
                <w:sz w:val="24"/>
                <w:szCs w:val="24"/>
                <w:lang w:val="uk-UA"/>
              </w:rPr>
              <w:t xml:space="preserve"> </w:t>
            </w:r>
          </w:p>
          <w:p w14:paraId="516D4CD5" w14:textId="368BCC63" w:rsidR="005B1DCC" w:rsidRDefault="00384389" w:rsidP="00685596">
            <w:pPr>
              <w:widowControl w:val="0"/>
              <w:jc w:val="both"/>
              <w:rPr>
                <w:rFonts w:ascii="Times New Roman" w:hAnsi="Times New Roman" w:cs="Times New Roman"/>
                <w:sz w:val="24"/>
                <w:szCs w:val="24"/>
                <w:lang w:val="uk-UA"/>
              </w:rPr>
            </w:pPr>
            <w:hyperlink r:id="rId10" w:history="1">
              <w:r w:rsidR="005B1DCC" w:rsidRPr="0095531C">
                <w:rPr>
                  <w:rStyle w:val="a3"/>
                  <w:rFonts w:ascii="Times New Roman" w:hAnsi="Times New Roman" w:cs="Times New Roman"/>
                  <w:sz w:val="24"/>
                  <w:szCs w:val="24"/>
                  <w:lang w:val="uk-UA"/>
                </w:rPr>
                <w:t>https://orcid.org/my-orcid?orcid=0000-0001-6189-3103</w:t>
              </w:r>
            </w:hyperlink>
            <w:r w:rsidR="005B1DCC">
              <w:rPr>
                <w:rFonts w:ascii="Times New Roman" w:hAnsi="Times New Roman" w:cs="Times New Roman"/>
                <w:sz w:val="24"/>
                <w:szCs w:val="24"/>
                <w:lang w:val="uk-UA"/>
              </w:rPr>
              <w:t xml:space="preserve"> </w:t>
            </w:r>
          </w:p>
          <w:p w14:paraId="6B329725" w14:textId="03E3E862" w:rsidR="005B1DCC" w:rsidRPr="00492C7F" w:rsidRDefault="00384389" w:rsidP="00685596">
            <w:pPr>
              <w:widowControl w:val="0"/>
              <w:jc w:val="both"/>
              <w:rPr>
                <w:rFonts w:ascii="Times New Roman" w:hAnsi="Times New Roman" w:cs="Times New Roman"/>
                <w:sz w:val="24"/>
                <w:szCs w:val="24"/>
                <w:lang w:val="uk-UA"/>
              </w:rPr>
            </w:pPr>
            <w:hyperlink r:id="rId11" w:history="1">
              <w:r w:rsidR="005B1DCC" w:rsidRPr="0095531C">
                <w:rPr>
                  <w:rStyle w:val="a3"/>
                  <w:rFonts w:ascii="Times New Roman" w:hAnsi="Times New Roman" w:cs="Times New Roman"/>
                  <w:sz w:val="24"/>
                  <w:szCs w:val="24"/>
                  <w:lang w:val="uk-UA"/>
                </w:rPr>
                <w:t>https://scholar.google.com/citations?user=V7x193gAAAAJ&amp;hl=ru</w:t>
              </w:r>
            </w:hyperlink>
            <w:r w:rsidR="005B1DCC">
              <w:rPr>
                <w:rFonts w:ascii="Times New Roman" w:hAnsi="Times New Roman" w:cs="Times New Roman"/>
                <w:sz w:val="24"/>
                <w:szCs w:val="24"/>
                <w:lang w:val="uk-UA"/>
              </w:rPr>
              <w:t xml:space="preserve"> </w:t>
            </w:r>
          </w:p>
        </w:tc>
      </w:tr>
      <w:tr w:rsidR="005B1DCC" w:rsidRPr="00492C7F" w14:paraId="47B6546C" w14:textId="77777777" w:rsidTr="00685596">
        <w:trPr>
          <w:trHeight w:val="932"/>
        </w:trPr>
        <w:tc>
          <w:tcPr>
            <w:tcW w:w="3539" w:type="dxa"/>
          </w:tcPr>
          <w:p w14:paraId="5A39CD6B"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Контактна інформація та комунікація (зворотний зв'язок) з викладачем</w:t>
            </w:r>
          </w:p>
        </w:tc>
        <w:tc>
          <w:tcPr>
            <w:tcW w:w="11021" w:type="dxa"/>
          </w:tcPr>
          <w:p w14:paraId="768A6107" w14:textId="147A3EBF" w:rsidR="005B1DCC" w:rsidRDefault="00110B90" w:rsidP="00685596">
            <w:pPr>
              <w:widowControl w:val="0"/>
              <w:rPr>
                <w:rFonts w:ascii="Times New Roman" w:hAnsi="Times New Roman" w:cs="Times New Roman"/>
                <w:sz w:val="24"/>
                <w:szCs w:val="24"/>
                <w:lang w:val="uk-UA"/>
              </w:rPr>
            </w:pPr>
            <w:r>
              <w:rPr>
                <w:rFonts w:ascii="Times New Roman" w:hAnsi="Times New Roman" w:cs="Times New Roman"/>
                <w:sz w:val="24"/>
                <w:szCs w:val="24"/>
                <w:lang w:val="uk-UA"/>
              </w:rPr>
              <w:t>Ельвіра Ігорівна: +38</w:t>
            </w:r>
            <w:r w:rsidRPr="00492C7F">
              <w:rPr>
                <w:rFonts w:ascii="Times New Roman" w:hAnsi="Times New Roman" w:cs="Times New Roman"/>
                <w:sz w:val="24"/>
                <w:szCs w:val="24"/>
                <w:lang w:val="uk-UA"/>
              </w:rPr>
              <w:t>0</w:t>
            </w:r>
            <w:r>
              <w:rPr>
                <w:rFonts w:ascii="Times New Roman" w:hAnsi="Times New Roman" w:cs="Times New Roman"/>
                <w:sz w:val="24"/>
                <w:szCs w:val="24"/>
                <w:lang w:val="uk-UA"/>
              </w:rPr>
              <w:t xml:space="preserve">663328895 </w:t>
            </w:r>
          </w:p>
          <w:p w14:paraId="2892B5A5" w14:textId="125A1D68" w:rsidR="00110B90" w:rsidRPr="00C64B29" w:rsidRDefault="00384389" w:rsidP="00685596">
            <w:pPr>
              <w:widowControl w:val="0"/>
              <w:rPr>
                <w:rFonts w:ascii="Times New Roman" w:hAnsi="Times New Roman" w:cs="Times New Roman"/>
                <w:sz w:val="24"/>
                <w:szCs w:val="24"/>
                <w:lang w:val="uk-UA"/>
              </w:rPr>
            </w:pPr>
            <w:hyperlink r:id="rId12" w:history="1">
              <w:r w:rsidR="00C64B29" w:rsidRPr="00BB08A5">
                <w:rPr>
                  <w:rStyle w:val="a3"/>
                  <w:rFonts w:ascii="Arial" w:hAnsi="Arial" w:cs="Arial"/>
                  <w:sz w:val="21"/>
                  <w:szCs w:val="21"/>
                  <w:shd w:val="clear" w:color="auto" w:fill="FFFFFF"/>
                  <w:lang w:val="en-GB"/>
                </w:rPr>
                <w:t>O</w:t>
              </w:r>
              <w:r w:rsidR="00C64B29" w:rsidRPr="00BB08A5">
                <w:rPr>
                  <w:rStyle w:val="a3"/>
                </w:rPr>
                <w:t>r</w:t>
              </w:r>
              <w:r w:rsidR="00C64B29" w:rsidRPr="00BB08A5">
                <w:rPr>
                  <w:rStyle w:val="a3"/>
                  <w:lang w:val="en-GB"/>
                </w:rPr>
                <w:t>g</w:t>
              </w:r>
              <w:r w:rsidR="00C64B29" w:rsidRPr="00BB08A5">
                <w:rPr>
                  <w:rStyle w:val="a3"/>
                </w:rPr>
                <w:t>inska</w:t>
              </w:r>
              <w:r w:rsidR="00C64B29" w:rsidRPr="00BB08A5">
                <w:rPr>
                  <w:rStyle w:val="a3"/>
                  <w:rFonts w:ascii="Arial" w:hAnsi="Arial" w:cs="Arial"/>
                  <w:sz w:val="21"/>
                  <w:szCs w:val="21"/>
                  <w:shd w:val="clear" w:color="auto" w:fill="FFFFFF"/>
                </w:rPr>
                <w:t>@</w:t>
              </w:r>
              <w:r w:rsidR="00C64B29" w:rsidRPr="00BB08A5">
                <w:rPr>
                  <w:rStyle w:val="a3"/>
                  <w:rFonts w:ascii="Arial" w:hAnsi="Arial" w:cs="Arial"/>
                  <w:sz w:val="21"/>
                  <w:szCs w:val="21"/>
                  <w:shd w:val="clear" w:color="auto" w:fill="FFFFFF"/>
                  <w:lang w:val="en-GB"/>
                </w:rPr>
                <w:t>u</w:t>
              </w:r>
              <w:r w:rsidR="00C64B29" w:rsidRPr="00BB08A5">
                <w:rPr>
                  <w:rStyle w:val="a3"/>
                </w:rPr>
                <w:t>k</w:t>
              </w:r>
              <w:r w:rsidR="00C64B29" w:rsidRPr="00BB08A5">
                <w:rPr>
                  <w:rStyle w:val="a3"/>
                  <w:lang w:val="en-GB"/>
                </w:rPr>
                <w:t>r</w:t>
              </w:r>
              <w:r w:rsidR="00C64B29" w:rsidRPr="00BB08A5">
                <w:rPr>
                  <w:rStyle w:val="a3"/>
                </w:rPr>
                <w:t>.net</w:t>
              </w:r>
            </w:hyperlink>
          </w:p>
          <w:p w14:paraId="1E7D4B16" w14:textId="260243FB" w:rsidR="00110B90" w:rsidRPr="00492C7F" w:rsidRDefault="005B1DCC" w:rsidP="0065207B">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Онлайн-консультації у робочий час: через систему центру освітніх дистанційних технологій, Telegram, e-mail</w:t>
            </w:r>
          </w:p>
        </w:tc>
      </w:tr>
      <w:tr w:rsidR="005B1DCC" w:rsidRPr="00696EDF" w14:paraId="00C9FF5C" w14:textId="77777777" w:rsidTr="00685596">
        <w:tc>
          <w:tcPr>
            <w:tcW w:w="3539" w:type="dxa"/>
          </w:tcPr>
          <w:p w14:paraId="38D18D60"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Сторінка освітнього компоненту на сайті ЦОДТ</w:t>
            </w:r>
          </w:p>
        </w:tc>
        <w:tc>
          <w:tcPr>
            <w:tcW w:w="11021" w:type="dxa"/>
          </w:tcPr>
          <w:p w14:paraId="5A29630E" w14:textId="36BF0BCB" w:rsidR="005B1DCC" w:rsidRPr="005B1DCC" w:rsidRDefault="00384389" w:rsidP="00685596">
            <w:pPr>
              <w:widowControl w:val="0"/>
              <w:rPr>
                <w:rFonts w:ascii="Times New Roman" w:hAnsi="Times New Roman" w:cs="Times New Roman"/>
                <w:sz w:val="24"/>
                <w:szCs w:val="24"/>
                <w:lang w:val="uk-UA"/>
              </w:rPr>
            </w:pPr>
            <w:hyperlink r:id="rId13" w:history="1">
              <w:r w:rsidR="00C64B29" w:rsidRPr="00BB08A5">
                <w:rPr>
                  <w:rStyle w:val="a3"/>
                  <w:rFonts w:ascii="Times New Roman" w:hAnsi="Times New Roman" w:cs="Times New Roman"/>
                  <w:sz w:val="24"/>
                  <w:szCs w:val="24"/>
                  <w:lang w:val="de-DE"/>
                </w:rPr>
                <w:t>https</w:t>
              </w:r>
              <w:r w:rsidR="00C64B29" w:rsidRPr="00BB08A5">
                <w:rPr>
                  <w:rStyle w:val="a3"/>
                  <w:rFonts w:ascii="Times New Roman" w:hAnsi="Times New Roman" w:cs="Times New Roman"/>
                  <w:sz w:val="24"/>
                  <w:szCs w:val="24"/>
                  <w:lang w:val="uk-UA"/>
                </w:rPr>
                <w:t>://</w:t>
              </w:r>
              <w:r w:rsidR="00C64B29" w:rsidRPr="00BB08A5">
                <w:rPr>
                  <w:rStyle w:val="a3"/>
                  <w:rFonts w:ascii="Times New Roman" w:hAnsi="Times New Roman" w:cs="Times New Roman"/>
                  <w:sz w:val="24"/>
                  <w:szCs w:val="24"/>
                  <w:lang w:val="de-DE"/>
                </w:rPr>
                <w:t>dfn</w:t>
              </w:r>
              <w:r w:rsidR="00C64B29" w:rsidRPr="00BB08A5">
                <w:rPr>
                  <w:rStyle w:val="a3"/>
                  <w:rFonts w:ascii="Times New Roman" w:hAnsi="Times New Roman" w:cs="Times New Roman"/>
                  <w:sz w:val="24"/>
                  <w:szCs w:val="24"/>
                  <w:lang w:val="uk-UA"/>
                </w:rPr>
                <w:t>.</w:t>
              </w:r>
              <w:r w:rsidR="00C64B29" w:rsidRPr="00BB08A5">
                <w:rPr>
                  <w:rStyle w:val="a3"/>
                  <w:rFonts w:ascii="Times New Roman" w:hAnsi="Times New Roman" w:cs="Times New Roman"/>
                  <w:sz w:val="24"/>
                  <w:szCs w:val="24"/>
                  <w:lang w:val="de-DE"/>
                </w:rPr>
                <w:t>mdpu</w:t>
              </w:r>
              <w:r w:rsidR="00C64B29" w:rsidRPr="00BB08A5">
                <w:rPr>
                  <w:rStyle w:val="a3"/>
                  <w:rFonts w:ascii="Times New Roman" w:hAnsi="Times New Roman" w:cs="Times New Roman"/>
                  <w:sz w:val="24"/>
                  <w:szCs w:val="24"/>
                  <w:lang w:val="uk-UA"/>
                </w:rPr>
                <w:t>.</w:t>
              </w:r>
              <w:r w:rsidR="00C64B29" w:rsidRPr="00BB08A5">
                <w:rPr>
                  <w:rStyle w:val="a3"/>
                  <w:rFonts w:ascii="Times New Roman" w:hAnsi="Times New Roman" w:cs="Times New Roman"/>
                  <w:sz w:val="24"/>
                  <w:szCs w:val="24"/>
                  <w:lang w:val="de-DE"/>
                </w:rPr>
                <w:t>org</w:t>
              </w:r>
              <w:r w:rsidR="00C64B29" w:rsidRPr="00BB08A5">
                <w:rPr>
                  <w:rStyle w:val="a3"/>
                  <w:rFonts w:ascii="Times New Roman" w:hAnsi="Times New Roman" w:cs="Times New Roman"/>
                  <w:sz w:val="24"/>
                  <w:szCs w:val="24"/>
                  <w:lang w:val="uk-UA"/>
                </w:rPr>
                <w:t>.</w:t>
              </w:r>
              <w:r w:rsidR="00C64B29" w:rsidRPr="00BB08A5">
                <w:rPr>
                  <w:rStyle w:val="a3"/>
                  <w:rFonts w:ascii="Times New Roman" w:hAnsi="Times New Roman" w:cs="Times New Roman"/>
                  <w:sz w:val="24"/>
                  <w:szCs w:val="24"/>
                  <w:lang w:val="de-DE"/>
                </w:rPr>
                <w:t>ua</w:t>
              </w:r>
              <w:r w:rsidR="00C64B29" w:rsidRPr="00BB08A5">
                <w:rPr>
                  <w:rStyle w:val="a3"/>
                  <w:rFonts w:ascii="Times New Roman" w:hAnsi="Times New Roman" w:cs="Times New Roman"/>
                  <w:sz w:val="24"/>
                  <w:szCs w:val="24"/>
                  <w:lang w:val="uk-UA"/>
                </w:rPr>
                <w:t>/</w:t>
              </w:r>
              <w:r w:rsidR="00C64B29" w:rsidRPr="00BB08A5">
                <w:rPr>
                  <w:rStyle w:val="a3"/>
                  <w:rFonts w:ascii="Times New Roman" w:hAnsi="Times New Roman" w:cs="Times New Roman"/>
                  <w:sz w:val="24"/>
                  <w:szCs w:val="24"/>
                  <w:lang w:val="de-DE"/>
                </w:rPr>
                <w:t>course</w:t>
              </w:r>
              <w:r w:rsidR="00C64B29" w:rsidRPr="00BB08A5">
                <w:rPr>
                  <w:rStyle w:val="a3"/>
                  <w:rFonts w:ascii="Times New Roman" w:hAnsi="Times New Roman" w:cs="Times New Roman"/>
                  <w:sz w:val="24"/>
                  <w:szCs w:val="24"/>
                  <w:lang w:val="uk-UA"/>
                </w:rPr>
                <w:t>/</w:t>
              </w:r>
              <w:r w:rsidR="00C64B29" w:rsidRPr="00BB08A5">
                <w:rPr>
                  <w:rStyle w:val="a3"/>
                  <w:rFonts w:ascii="Times New Roman" w:hAnsi="Times New Roman" w:cs="Times New Roman"/>
                  <w:sz w:val="24"/>
                  <w:szCs w:val="24"/>
                  <w:lang w:val="de-DE"/>
                </w:rPr>
                <w:t>view</w:t>
              </w:r>
              <w:r w:rsidR="00C64B29" w:rsidRPr="00BB08A5">
                <w:rPr>
                  <w:rStyle w:val="a3"/>
                  <w:rFonts w:ascii="Times New Roman" w:hAnsi="Times New Roman" w:cs="Times New Roman"/>
                  <w:sz w:val="24"/>
                  <w:szCs w:val="24"/>
                  <w:lang w:val="uk-UA"/>
                </w:rPr>
                <w:t>.</w:t>
              </w:r>
              <w:r w:rsidR="00C64B29" w:rsidRPr="00BB08A5">
                <w:rPr>
                  <w:rStyle w:val="a3"/>
                  <w:rFonts w:ascii="Times New Roman" w:hAnsi="Times New Roman" w:cs="Times New Roman"/>
                  <w:sz w:val="24"/>
                  <w:szCs w:val="24"/>
                  <w:lang w:val="de-DE"/>
                </w:rPr>
                <w:t>php</w:t>
              </w:r>
              <w:r w:rsidR="00C64B29" w:rsidRPr="00BB08A5">
                <w:rPr>
                  <w:rStyle w:val="a3"/>
                  <w:rFonts w:ascii="Times New Roman" w:hAnsi="Times New Roman" w:cs="Times New Roman"/>
                  <w:sz w:val="24"/>
                  <w:szCs w:val="24"/>
                  <w:lang w:val="uk-UA"/>
                </w:rPr>
                <w:t>?</w:t>
              </w:r>
              <w:r w:rsidR="00C64B29" w:rsidRPr="00BB08A5">
                <w:rPr>
                  <w:rStyle w:val="a3"/>
                  <w:rFonts w:ascii="Times New Roman" w:hAnsi="Times New Roman" w:cs="Times New Roman"/>
                  <w:sz w:val="24"/>
                  <w:szCs w:val="24"/>
                  <w:lang w:val="de-DE"/>
                </w:rPr>
                <w:t>id</w:t>
              </w:r>
              <w:r w:rsidR="00C64B29" w:rsidRPr="00BB08A5">
                <w:rPr>
                  <w:rStyle w:val="a3"/>
                  <w:rFonts w:ascii="Times New Roman" w:hAnsi="Times New Roman" w:cs="Times New Roman"/>
                  <w:sz w:val="24"/>
                  <w:szCs w:val="24"/>
                  <w:lang w:val="uk-UA"/>
                </w:rPr>
                <w:t>=6903</w:t>
              </w:r>
            </w:hyperlink>
            <w:r w:rsidR="005B1DCC" w:rsidRPr="005B1DCC">
              <w:rPr>
                <w:rFonts w:ascii="Times New Roman" w:hAnsi="Times New Roman" w:cs="Times New Roman"/>
                <w:sz w:val="24"/>
                <w:szCs w:val="24"/>
                <w:lang w:val="uk-UA"/>
              </w:rPr>
              <w:t xml:space="preserve"> </w:t>
            </w:r>
          </w:p>
        </w:tc>
      </w:tr>
    </w:tbl>
    <w:p w14:paraId="605615C8" w14:textId="77777777" w:rsidR="005B1DCC" w:rsidRPr="00492C7F" w:rsidRDefault="005B1DCC" w:rsidP="005B1DCC">
      <w:pPr>
        <w:widowControl w:val="0"/>
        <w:spacing w:after="0" w:line="240" w:lineRule="auto"/>
        <w:ind w:firstLine="709"/>
        <w:jc w:val="both"/>
        <w:rPr>
          <w:rFonts w:ascii="Times New Roman" w:hAnsi="Times New Roman" w:cs="Times New Roman"/>
          <w:sz w:val="24"/>
          <w:szCs w:val="24"/>
          <w:lang w:val="uk-UA"/>
        </w:rPr>
      </w:pPr>
    </w:p>
    <w:p w14:paraId="14973B75" w14:textId="77777777" w:rsidR="00312F8C" w:rsidRPr="00545E4E" w:rsidRDefault="00312F8C" w:rsidP="005109E3">
      <w:pPr>
        <w:spacing w:after="0" w:line="240" w:lineRule="auto"/>
        <w:contextualSpacing/>
        <w:jc w:val="center"/>
        <w:rPr>
          <w:rFonts w:ascii="Times New Roman" w:hAnsi="Times New Roman" w:cs="Times New Roman"/>
          <w:color w:val="000000"/>
          <w:sz w:val="24"/>
          <w:szCs w:val="24"/>
          <w:lang w:val="uk-UA"/>
        </w:rPr>
      </w:pPr>
      <w:r w:rsidRPr="00545E4E">
        <w:rPr>
          <w:rFonts w:ascii="Times New Roman" w:hAnsi="Times New Roman" w:cs="Times New Roman"/>
          <w:b/>
          <w:color w:val="000000"/>
          <w:sz w:val="24"/>
          <w:szCs w:val="24"/>
          <w:lang w:val="uk-UA"/>
        </w:rPr>
        <w:t>Анотація до освітнього компонента</w:t>
      </w:r>
    </w:p>
    <w:p w14:paraId="08D0A2E4" w14:textId="77777777" w:rsidR="00B55D54" w:rsidRDefault="00B55D54" w:rsidP="00EE5CFE">
      <w:pPr>
        <w:spacing w:after="0" w:line="240" w:lineRule="auto"/>
        <w:ind w:firstLine="720"/>
        <w:jc w:val="center"/>
        <w:rPr>
          <w:rFonts w:ascii="Times New Roman" w:hAnsi="Times New Roman" w:cs="Times New Roman"/>
          <w:b/>
          <w:sz w:val="24"/>
          <w:szCs w:val="24"/>
          <w:lang w:val="uk-UA"/>
        </w:rPr>
      </w:pPr>
    </w:p>
    <w:p w14:paraId="66E9ADB1" w14:textId="450DCA92" w:rsidR="00F4771C" w:rsidRDefault="00F4771C" w:rsidP="00DF5425">
      <w:pPr>
        <w:spacing w:after="0" w:line="240" w:lineRule="auto"/>
        <w:ind w:firstLine="567"/>
        <w:jc w:val="both"/>
        <w:rPr>
          <w:lang w:val="uk-UA"/>
        </w:rPr>
      </w:pPr>
      <w:r>
        <w:t>Дисципліна «Досудове розслідування» покликана виробити у студентів уміння вирішувати сучасні проблеми досудового розслідування та судового розгляду кримінальних проваджень, виявляти недоліки правового регулювання, аналізувати правозастосовну практику, формулювати власні правові позиції з означеного напряму; сформувати практичні навики під час проведення процесуальних дій, прийняття та оформлення процесуальних рішень</w:t>
      </w:r>
    </w:p>
    <w:p w14:paraId="427924F1" w14:textId="3A9A1B15" w:rsidR="007D174F" w:rsidRPr="00726BAD" w:rsidRDefault="007D174F" w:rsidP="00DF5425">
      <w:pPr>
        <w:spacing w:after="0" w:line="240" w:lineRule="auto"/>
        <w:ind w:firstLine="567"/>
        <w:jc w:val="both"/>
        <w:rPr>
          <w:rFonts w:ascii="Times New Roman" w:eastAsia="Times New Roman" w:hAnsi="Times New Roman" w:cs="Times New Roman"/>
          <w:sz w:val="24"/>
          <w:szCs w:val="24"/>
          <w:lang w:bidi="uk-UA"/>
        </w:rPr>
      </w:pPr>
      <w:r w:rsidRPr="00726BAD">
        <w:rPr>
          <w:rFonts w:ascii="Times New Roman" w:hAnsi="Times New Roman" w:cs="Times New Roman"/>
          <w:sz w:val="24"/>
          <w:szCs w:val="24"/>
        </w:rPr>
        <w:t>Програма курсу «</w:t>
      </w:r>
      <w:r w:rsidR="00F4771C">
        <w:rPr>
          <w:rFonts w:ascii="Times New Roman" w:hAnsi="Times New Roman" w:cs="Times New Roman"/>
          <w:sz w:val="24"/>
          <w:szCs w:val="24"/>
          <w:lang w:val="uk-UA"/>
        </w:rPr>
        <w:t>Досудове розслідування</w:t>
      </w:r>
      <w:r w:rsidRPr="00726BAD">
        <w:rPr>
          <w:rFonts w:ascii="Times New Roman" w:hAnsi="Times New Roman" w:cs="Times New Roman"/>
          <w:sz w:val="24"/>
          <w:szCs w:val="24"/>
        </w:rPr>
        <w:t>» підготовлена з урахуванням типових програм для вищих навчальних закладів. Навчальний курс «</w:t>
      </w:r>
      <w:r w:rsidR="00F4771C">
        <w:rPr>
          <w:rFonts w:ascii="Times New Roman" w:hAnsi="Times New Roman" w:cs="Times New Roman"/>
          <w:sz w:val="24"/>
          <w:szCs w:val="24"/>
          <w:lang w:val="uk-UA"/>
        </w:rPr>
        <w:t>Досудове розслідування</w:t>
      </w:r>
      <w:r w:rsidRPr="00726BAD">
        <w:rPr>
          <w:rFonts w:ascii="Times New Roman" w:hAnsi="Times New Roman" w:cs="Times New Roman"/>
          <w:sz w:val="24"/>
          <w:szCs w:val="24"/>
        </w:rPr>
        <w:t xml:space="preserve">» розрахований на </w:t>
      </w:r>
      <w:r w:rsidR="0072125B" w:rsidRPr="00726BAD">
        <w:rPr>
          <w:rFonts w:ascii="Times New Roman" w:hAnsi="Times New Roman" w:cs="Times New Roman"/>
          <w:sz w:val="24"/>
          <w:szCs w:val="24"/>
          <w:lang w:val="uk-UA"/>
        </w:rPr>
        <w:t xml:space="preserve">здобувачів </w:t>
      </w:r>
      <w:r w:rsidRPr="00726BAD">
        <w:rPr>
          <w:rFonts w:ascii="Times New Roman" w:hAnsi="Times New Roman" w:cs="Times New Roman"/>
          <w:sz w:val="24"/>
          <w:szCs w:val="24"/>
        </w:rPr>
        <w:t xml:space="preserve">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бакалавра. Він побудований відповідно до вимог Європейської Кредитно-Трансферної системи (ECTS). </w:t>
      </w:r>
    </w:p>
    <w:p w14:paraId="42766EC2" w14:textId="77777777" w:rsidR="00635FD4" w:rsidRPr="00726BAD" w:rsidRDefault="00635FD4" w:rsidP="00CF2719">
      <w:pPr>
        <w:spacing w:after="0" w:line="240" w:lineRule="auto"/>
        <w:ind w:firstLine="567"/>
        <w:jc w:val="both"/>
        <w:rPr>
          <w:rFonts w:ascii="Times New Roman" w:hAnsi="Times New Roman" w:cs="Times New Roman"/>
          <w:sz w:val="24"/>
          <w:szCs w:val="24"/>
          <w:lang w:val="uk-UA"/>
        </w:rPr>
      </w:pPr>
    </w:p>
    <w:p w14:paraId="5483D49A" w14:textId="77777777" w:rsidR="00635FD4" w:rsidRPr="00CF2719" w:rsidRDefault="00312F8C" w:rsidP="00CF2719">
      <w:pPr>
        <w:spacing w:after="0" w:line="240" w:lineRule="auto"/>
        <w:ind w:firstLine="567"/>
        <w:jc w:val="center"/>
        <w:rPr>
          <w:rFonts w:ascii="Times New Roman" w:hAnsi="Times New Roman" w:cs="Times New Roman"/>
          <w:b/>
          <w:sz w:val="24"/>
          <w:szCs w:val="24"/>
          <w:lang w:val="uk-UA"/>
        </w:rPr>
      </w:pPr>
      <w:r w:rsidRPr="00CF2719">
        <w:rPr>
          <w:rFonts w:ascii="Times New Roman" w:hAnsi="Times New Roman" w:cs="Times New Roman"/>
          <w:b/>
          <w:sz w:val="24"/>
          <w:szCs w:val="24"/>
          <w:lang w:val="uk-UA"/>
        </w:rPr>
        <w:t>Мета та завдання освітнього компонента</w:t>
      </w:r>
    </w:p>
    <w:p w14:paraId="608006C3" w14:textId="77777777" w:rsidR="00312F8C" w:rsidRPr="00CF2719" w:rsidRDefault="00312F8C" w:rsidP="00CF2719">
      <w:pPr>
        <w:spacing w:after="0" w:line="240" w:lineRule="auto"/>
        <w:ind w:firstLine="567"/>
        <w:jc w:val="center"/>
        <w:rPr>
          <w:rFonts w:ascii="Times New Roman" w:hAnsi="Times New Roman" w:cs="Times New Roman"/>
          <w:b/>
          <w:sz w:val="24"/>
          <w:szCs w:val="24"/>
          <w:lang w:val="uk-UA"/>
        </w:rPr>
      </w:pPr>
    </w:p>
    <w:p w14:paraId="5C5B5134" w14:textId="77777777" w:rsidR="00F4771C" w:rsidRPr="00F4771C" w:rsidRDefault="0094523B" w:rsidP="00F4771C">
      <w:pPr>
        <w:shd w:val="clear" w:color="auto" w:fill="FFFFFF"/>
        <w:spacing w:after="0" w:line="240" w:lineRule="auto"/>
        <w:ind w:firstLine="567"/>
        <w:jc w:val="both"/>
        <w:rPr>
          <w:rFonts w:ascii="Times New Roman" w:hAnsi="Times New Roman" w:cs="Times New Roman"/>
          <w:sz w:val="24"/>
          <w:szCs w:val="24"/>
          <w:lang w:val="uk-UA"/>
        </w:rPr>
      </w:pPr>
      <w:r w:rsidRPr="00F4771C">
        <w:rPr>
          <w:rFonts w:ascii="Times New Roman" w:eastAsia="Times New Roman" w:hAnsi="Times New Roman" w:cs="Times New Roman"/>
          <w:b/>
          <w:bCs/>
          <w:sz w:val="24"/>
          <w:szCs w:val="24"/>
          <w:lang w:val="uk-UA" w:bidi="uk-UA"/>
        </w:rPr>
        <w:t xml:space="preserve">Мета </w:t>
      </w:r>
      <w:r w:rsidRPr="00F4771C">
        <w:rPr>
          <w:rFonts w:ascii="Times New Roman" w:eastAsia="Times New Roman" w:hAnsi="Times New Roman" w:cs="Times New Roman"/>
          <w:sz w:val="24"/>
          <w:szCs w:val="24"/>
          <w:lang w:val="uk-UA" w:bidi="uk-UA"/>
        </w:rPr>
        <w:t xml:space="preserve">– </w:t>
      </w:r>
      <w:r w:rsidR="00F4771C" w:rsidRPr="00E37FDB">
        <w:rPr>
          <w:rFonts w:ascii="Times New Roman" w:hAnsi="Times New Roman" w:cs="Times New Roman"/>
          <w:sz w:val="24"/>
          <w:szCs w:val="24"/>
          <w:lang w:val="uk-UA"/>
        </w:rPr>
        <w:t xml:space="preserve">полягає у формуванні системи знань щодо порядку здійснення досудового розслідування кримінальних правопорушень; набутті умінь застосовувати норми Конвенції про захист прав людини і основоположних свобод (далі – Конвенція), релевантну прецедентну практику Європейського суду з прав людини (далі – ЄСПЛ) та використовувати правові позиції Верховного Суду, Конституційного Суду України під час досудового розслідування кримінальних правопорушень; опануванні сучасними підходами до комплексного вирішення дискусійних питань правозастосування на стадії досудового розслідування у різних категоріях кримінальних проваджень;  активізації аналітичної та дослідницької роботи здобувачів вищої освіти, а також виробленні практичних навичок діяльності правоохоронця. </w:t>
      </w:r>
    </w:p>
    <w:p w14:paraId="6026BD1A" w14:textId="77777777" w:rsidR="00F4771C" w:rsidRPr="00F4771C" w:rsidRDefault="00F4771C" w:rsidP="00F4771C">
      <w:pPr>
        <w:shd w:val="clear" w:color="auto" w:fill="FFFFFF"/>
        <w:spacing w:after="0" w:line="240" w:lineRule="auto"/>
        <w:ind w:firstLine="567"/>
        <w:jc w:val="both"/>
        <w:rPr>
          <w:rFonts w:ascii="Times New Roman" w:hAnsi="Times New Roman" w:cs="Times New Roman"/>
          <w:sz w:val="24"/>
          <w:szCs w:val="24"/>
          <w:lang w:val="uk-UA"/>
        </w:rPr>
      </w:pPr>
      <w:r w:rsidRPr="00F4771C">
        <w:rPr>
          <w:rFonts w:ascii="Times New Roman" w:hAnsi="Times New Roman" w:cs="Times New Roman"/>
          <w:sz w:val="24"/>
          <w:szCs w:val="24"/>
        </w:rPr>
        <w:t xml:space="preserve">Завдання: </w:t>
      </w:r>
    </w:p>
    <w:p w14:paraId="0BD5D804" w14:textId="77777777" w:rsidR="00F4771C" w:rsidRPr="00F4771C" w:rsidRDefault="00F4771C" w:rsidP="00F4771C">
      <w:pPr>
        <w:shd w:val="clear" w:color="auto" w:fill="FFFFFF"/>
        <w:spacing w:after="0" w:line="240" w:lineRule="auto"/>
        <w:ind w:firstLine="567"/>
        <w:jc w:val="both"/>
        <w:rPr>
          <w:rFonts w:ascii="Times New Roman" w:hAnsi="Times New Roman" w:cs="Times New Roman"/>
          <w:sz w:val="24"/>
          <w:szCs w:val="24"/>
          <w:lang w:val="uk-UA"/>
        </w:rPr>
      </w:pPr>
      <w:r w:rsidRPr="00F4771C">
        <w:rPr>
          <w:rFonts w:ascii="Times New Roman" w:hAnsi="Times New Roman" w:cs="Times New Roman"/>
          <w:sz w:val="24"/>
          <w:szCs w:val="24"/>
        </w:rPr>
        <w:lastRenderedPageBreak/>
        <w:t xml:space="preserve">- формування системи теоретичних знань про алгоритми здійснення досудового розслідування кримінальних правопорушень та опанування понятійно-категоріальним апаратом цього інституту; </w:t>
      </w:r>
    </w:p>
    <w:p w14:paraId="3D71DBB3" w14:textId="77777777" w:rsidR="00F4771C" w:rsidRPr="00F4771C" w:rsidRDefault="00F4771C" w:rsidP="00F4771C">
      <w:pPr>
        <w:shd w:val="clear" w:color="auto" w:fill="FFFFFF"/>
        <w:spacing w:after="0" w:line="240" w:lineRule="auto"/>
        <w:ind w:firstLine="567"/>
        <w:jc w:val="both"/>
        <w:rPr>
          <w:rFonts w:ascii="Times New Roman" w:hAnsi="Times New Roman" w:cs="Times New Roman"/>
          <w:sz w:val="24"/>
          <w:szCs w:val="24"/>
          <w:lang w:val="uk-UA"/>
        </w:rPr>
      </w:pPr>
      <w:r w:rsidRPr="00F4771C">
        <w:rPr>
          <w:rFonts w:ascii="Times New Roman" w:hAnsi="Times New Roman" w:cs="Times New Roman"/>
          <w:sz w:val="24"/>
          <w:szCs w:val="24"/>
        </w:rPr>
        <w:t xml:space="preserve">- усвідомлення значення міжнародних стандартів захисту прав і свобод людини в механізмі правового регулювання процесуальних відносин на цій стадії кримінального провадження; </w:t>
      </w:r>
    </w:p>
    <w:p w14:paraId="0E4A844A" w14:textId="77777777" w:rsidR="00F4771C" w:rsidRPr="00F4771C" w:rsidRDefault="00F4771C" w:rsidP="00F4771C">
      <w:pPr>
        <w:shd w:val="clear" w:color="auto" w:fill="FFFFFF"/>
        <w:spacing w:after="0" w:line="240" w:lineRule="auto"/>
        <w:ind w:firstLine="567"/>
        <w:jc w:val="both"/>
        <w:rPr>
          <w:rFonts w:ascii="Times New Roman" w:hAnsi="Times New Roman" w:cs="Times New Roman"/>
          <w:sz w:val="24"/>
          <w:szCs w:val="24"/>
          <w:lang w:val="uk-UA"/>
        </w:rPr>
      </w:pPr>
      <w:r w:rsidRPr="00F4771C">
        <w:rPr>
          <w:rFonts w:ascii="Times New Roman" w:hAnsi="Times New Roman" w:cs="Times New Roman"/>
          <w:sz w:val="24"/>
          <w:szCs w:val="24"/>
        </w:rPr>
        <w:t>- розвиток навичок виокремлення правових позицій Європейського суду з прав людини, Верховного Суду та застосування їх у конкретних процесуальних ситуаціях під час досудового розслідування кримінальних правопорушень;</w:t>
      </w:r>
    </w:p>
    <w:p w14:paraId="336E588F" w14:textId="77777777" w:rsidR="00F4771C" w:rsidRPr="00F4771C" w:rsidRDefault="00F4771C" w:rsidP="00F4771C">
      <w:pPr>
        <w:shd w:val="clear" w:color="auto" w:fill="FFFFFF"/>
        <w:spacing w:after="0" w:line="240" w:lineRule="auto"/>
        <w:ind w:firstLine="567"/>
        <w:jc w:val="both"/>
        <w:rPr>
          <w:rFonts w:ascii="Times New Roman" w:hAnsi="Times New Roman" w:cs="Times New Roman"/>
          <w:sz w:val="24"/>
          <w:szCs w:val="24"/>
          <w:lang w:val="uk-UA"/>
        </w:rPr>
      </w:pPr>
      <w:r w:rsidRPr="00F4771C">
        <w:rPr>
          <w:rFonts w:ascii="Times New Roman" w:hAnsi="Times New Roman" w:cs="Times New Roman"/>
          <w:sz w:val="24"/>
          <w:szCs w:val="24"/>
        </w:rPr>
        <w:t xml:space="preserve"> - вироблення уміння: а) здійснювати аналіз основних доктринальних підходів до вирішення актуальних прикладних проблем досудового розслідування різних видів кримінальних правопорушень; б) виявляти колізії, прогалини, дефекти у нормативній регламентації процесуальних відносин на цьому етапі кримінального провадження та пропонувати шляхи їх усунення; </w:t>
      </w:r>
    </w:p>
    <w:p w14:paraId="47D7C56F" w14:textId="5BC1C34D" w:rsidR="003D0141" w:rsidRPr="00F4771C" w:rsidRDefault="00F4771C" w:rsidP="00F4771C">
      <w:pPr>
        <w:shd w:val="clear" w:color="auto" w:fill="FFFFFF"/>
        <w:spacing w:after="0" w:line="240" w:lineRule="auto"/>
        <w:ind w:firstLine="567"/>
        <w:jc w:val="both"/>
        <w:rPr>
          <w:rFonts w:ascii="Times New Roman" w:hAnsi="Times New Roman" w:cs="Times New Roman"/>
          <w:b/>
          <w:bCs/>
          <w:sz w:val="24"/>
          <w:szCs w:val="24"/>
        </w:rPr>
      </w:pPr>
      <w:r w:rsidRPr="00F4771C">
        <w:rPr>
          <w:rFonts w:ascii="Times New Roman" w:hAnsi="Times New Roman" w:cs="Times New Roman"/>
          <w:sz w:val="24"/>
          <w:szCs w:val="24"/>
        </w:rPr>
        <w:t xml:space="preserve">- опанування технології прийняття кримінальних процесуальних рішень та складання процесуальних документів під час досудового розслідування кримінальних </w:t>
      </w:r>
      <w:proofErr w:type="gramStart"/>
      <w:r w:rsidRPr="00F4771C">
        <w:rPr>
          <w:rFonts w:ascii="Times New Roman" w:hAnsi="Times New Roman" w:cs="Times New Roman"/>
          <w:sz w:val="24"/>
          <w:szCs w:val="24"/>
        </w:rPr>
        <w:t>правопорушень.</w:t>
      </w:r>
      <w:r w:rsidR="003D0141" w:rsidRPr="00F4771C">
        <w:rPr>
          <w:rFonts w:ascii="Times New Roman" w:hAnsi="Times New Roman" w:cs="Times New Roman"/>
          <w:sz w:val="24"/>
          <w:szCs w:val="24"/>
        </w:rPr>
        <w:t>.</w:t>
      </w:r>
      <w:proofErr w:type="gramEnd"/>
      <w:r w:rsidR="003D0141" w:rsidRPr="00F4771C">
        <w:rPr>
          <w:rFonts w:ascii="Times New Roman" w:hAnsi="Times New Roman" w:cs="Times New Roman"/>
          <w:sz w:val="24"/>
          <w:szCs w:val="24"/>
        </w:rPr>
        <w:t xml:space="preserve"> </w:t>
      </w:r>
    </w:p>
    <w:p w14:paraId="56242CC2" w14:textId="3BBE036D" w:rsidR="00E02423" w:rsidRPr="00545E4E" w:rsidRDefault="00312F8C" w:rsidP="003D0141">
      <w:pPr>
        <w:pStyle w:val="ae"/>
        <w:shd w:val="clear" w:color="auto" w:fill="FFFFFF"/>
        <w:ind w:left="567" w:firstLine="0"/>
        <w:jc w:val="center"/>
        <w:rPr>
          <w:b/>
          <w:bCs/>
          <w:sz w:val="24"/>
          <w:szCs w:val="24"/>
        </w:rPr>
      </w:pPr>
      <w:r w:rsidRPr="00545E4E">
        <w:rPr>
          <w:b/>
          <w:bCs/>
          <w:sz w:val="24"/>
          <w:szCs w:val="24"/>
        </w:rPr>
        <w:t>Перелік компетентностей, які набуваються під час</w:t>
      </w:r>
    </w:p>
    <w:p w14:paraId="44D6034A" w14:textId="77777777" w:rsidR="009410F4" w:rsidRPr="00545E4E" w:rsidRDefault="00312F8C" w:rsidP="005109E3">
      <w:pPr>
        <w:shd w:val="clear" w:color="auto" w:fill="FFFFFF"/>
        <w:spacing w:after="0" w:line="240" w:lineRule="auto"/>
        <w:jc w:val="center"/>
        <w:rPr>
          <w:rFonts w:ascii="Times New Roman" w:hAnsi="Times New Roman" w:cs="Times New Roman"/>
          <w:b/>
          <w:bCs/>
          <w:sz w:val="24"/>
          <w:szCs w:val="24"/>
          <w:lang w:val="uk-UA"/>
        </w:rPr>
      </w:pPr>
      <w:r w:rsidRPr="00545E4E">
        <w:rPr>
          <w:rFonts w:ascii="Times New Roman" w:hAnsi="Times New Roman" w:cs="Times New Roman"/>
          <w:b/>
          <w:bCs/>
          <w:sz w:val="24"/>
          <w:szCs w:val="24"/>
          <w:lang w:val="uk-UA"/>
        </w:rPr>
        <w:t>опанування освітнього компонента</w:t>
      </w:r>
    </w:p>
    <w:p w14:paraId="61490E8A" w14:textId="77777777" w:rsidR="00E02423" w:rsidRPr="00545E4E" w:rsidRDefault="00E02423" w:rsidP="005109E3">
      <w:pPr>
        <w:shd w:val="clear" w:color="auto" w:fill="FFFFFF"/>
        <w:spacing w:after="0" w:line="240" w:lineRule="auto"/>
        <w:jc w:val="center"/>
        <w:rPr>
          <w:rFonts w:ascii="Times New Roman" w:hAnsi="Times New Roman" w:cs="Times New Roman"/>
          <w:b/>
          <w:bCs/>
          <w:sz w:val="24"/>
          <w:szCs w:val="24"/>
          <w:lang w:val="uk-UA"/>
        </w:rPr>
      </w:pPr>
    </w:p>
    <w:p w14:paraId="4ABFAA1C" w14:textId="77777777" w:rsidR="00E0716F" w:rsidRPr="00444673" w:rsidRDefault="00E0716F" w:rsidP="000A0DC0">
      <w:pPr>
        <w:spacing w:after="0" w:line="240" w:lineRule="auto"/>
        <w:ind w:firstLine="567"/>
        <w:jc w:val="both"/>
        <w:rPr>
          <w:rFonts w:ascii="Times New Roman" w:hAnsi="Times New Roman" w:cs="Times New Roman"/>
          <w:b/>
          <w:sz w:val="24"/>
          <w:szCs w:val="24"/>
          <w:lang w:val="uk-UA"/>
        </w:rPr>
      </w:pPr>
      <w:r w:rsidRPr="00444673">
        <w:rPr>
          <w:rFonts w:ascii="Times New Roman" w:hAnsi="Times New Roman" w:cs="Times New Roman"/>
          <w:b/>
          <w:sz w:val="24"/>
          <w:szCs w:val="24"/>
          <w:lang w:val="uk-UA"/>
        </w:rPr>
        <w:t>Загальні компетентності (ЗК)</w:t>
      </w:r>
    </w:p>
    <w:p w14:paraId="26E087B1" w14:textId="77777777" w:rsidR="00C3352D" w:rsidRPr="00444673" w:rsidRDefault="00C3352D" w:rsidP="00A92FD1">
      <w:pPr>
        <w:spacing w:after="0"/>
        <w:ind w:firstLine="567"/>
        <w:jc w:val="both"/>
        <w:rPr>
          <w:rFonts w:ascii="Times New Roman" w:hAnsi="Times New Roman" w:cs="Times New Roman"/>
          <w:sz w:val="24"/>
          <w:szCs w:val="24"/>
          <w:lang w:val="uk-UA"/>
        </w:rPr>
      </w:pPr>
      <w:r w:rsidRPr="00444673">
        <w:rPr>
          <w:rFonts w:ascii="Times New Roman" w:hAnsi="Times New Roman" w:cs="Times New Roman"/>
          <w:sz w:val="24"/>
          <w:szCs w:val="24"/>
        </w:rPr>
        <w:t xml:space="preserve">ЗК2. Здатність застосовувати знання у практичних ситуаціях. </w:t>
      </w:r>
    </w:p>
    <w:p w14:paraId="66F55606" w14:textId="5D5D7A86" w:rsidR="004A2435" w:rsidRPr="00444673" w:rsidRDefault="004A2435" w:rsidP="00A92FD1">
      <w:pPr>
        <w:spacing w:after="0"/>
        <w:ind w:firstLine="567"/>
        <w:jc w:val="both"/>
        <w:rPr>
          <w:rFonts w:ascii="Times New Roman" w:hAnsi="Times New Roman" w:cs="Times New Roman"/>
          <w:sz w:val="24"/>
          <w:szCs w:val="24"/>
          <w:lang w:val="uk-UA"/>
        </w:rPr>
      </w:pPr>
      <w:r w:rsidRPr="00444673">
        <w:rPr>
          <w:rFonts w:ascii="Times New Roman" w:hAnsi="Times New Roman" w:cs="Times New Roman"/>
          <w:sz w:val="24"/>
          <w:szCs w:val="24"/>
        </w:rPr>
        <w:t>ЗК3. Знання та розуміння предметної області та розуміння професійної діяльності.</w:t>
      </w:r>
    </w:p>
    <w:p w14:paraId="71C57D77" w14:textId="77777777" w:rsidR="00C3352D" w:rsidRPr="00444673" w:rsidRDefault="00C3352D" w:rsidP="00A92FD1">
      <w:pPr>
        <w:spacing w:after="0"/>
        <w:ind w:firstLine="567"/>
        <w:jc w:val="both"/>
        <w:rPr>
          <w:rFonts w:ascii="Times New Roman" w:hAnsi="Times New Roman" w:cs="Times New Roman"/>
          <w:sz w:val="24"/>
          <w:szCs w:val="24"/>
          <w:lang w:val="uk-UA"/>
        </w:rPr>
      </w:pPr>
      <w:r w:rsidRPr="00444673">
        <w:rPr>
          <w:rFonts w:ascii="Times New Roman" w:hAnsi="Times New Roman" w:cs="Times New Roman"/>
          <w:sz w:val="24"/>
          <w:szCs w:val="24"/>
        </w:rPr>
        <w:t xml:space="preserve">ЗК7. Здатність вчитися і оволодівати сучасними знаннями. </w:t>
      </w:r>
    </w:p>
    <w:p w14:paraId="0CA1F6C1" w14:textId="348C6E65" w:rsidR="000A0DC0" w:rsidRPr="00444673" w:rsidRDefault="000A0DC0" w:rsidP="00A92FD1">
      <w:pPr>
        <w:spacing w:after="0"/>
        <w:ind w:firstLine="567"/>
        <w:jc w:val="both"/>
        <w:rPr>
          <w:rFonts w:ascii="Times New Roman" w:hAnsi="Times New Roman" w:cs="Times New Roman"/>
          <w:b/>
          <w:sz w:val="24"/>
          <w:szCs w:val="24"/>
        </w:rPr>
      </w:pPr>
      <w:r w:rsidRPr="00444673">
        <w:rPr>
          <w:rFonts w:ascii="Times New Roman" w:hAnsi="Times New Roman" w:cs="Times New Roman"/>
          <w:b/>
          <w:sz w:val="24"/>
          <w:szCs w:val="24"/>
        </w:rPr>
        <w:t>Спеціальні (фахові, предметні компетентності) (СК)</w:t>
      </w:r>
    </w:p>
    <w:p w14:paraId="6F17D0D5" w14:textId="353B1AB1" w:rsidR="00AC3D51" w:rsidRPr="00444673" w:rsidRDefault="00AC3D51" w:rsidP="000A0DC0">
      <w:pPr>
        <w:spacing w:after="0"/>
        <w:ind w:firstLine="567"/>
        <w:jc w:val="both"/>
        <w:rPr>
          <w:rFonts w:ascii="Times New Roman" w:hAnsi="Times New Roman" w:cs="Times New Roman"/>
          <w:sz w:val="24"/>
          <w:szCs w:val="24"/>
          <w:lang w:val="uk-UA"/>
        </w:rPr>
      </w:pPr>
      <w:r w:rsidRPr="00444673">
        <w:rPr>
          <w:rFonts w:ascii="Times New Roman" w:hAnsi="Times New Roman" w:cs="Times New Roman"/>
          <w:sz w:val="24"/>
          <w:szCs w:val="24"/>
        </w:rPr>
        <w:t xml:space="preserve">СК7. Здатність застосовувати норми та інститути права, щонайменше з таких галузей, як: конституційне право, адміністративне право і адміністративне процесуальне право, цивільне і цивільне процесуальне право, трудове </w:t>
      </w:r>
      <w:proofErr w:type="gramStart"/>
      <w:r w:rsidRPr="00444673">
        <w:rPr>
          <w:rFonts w:ascii="Times New Roman" w:hAnsi="Times New Roman" w:cs="Times New Roman"/>
          <w:sz w:val="24"/>
          <w:szCs w:val="24"/>
        </w:rPr>
        <w:t>право,  кримінальне</w:t>
      </w:r>
      <w:proofErr w:type="gramEnd"/>
      <w:r w:rsidRPr="00444673">
        <w:rPr>
          <w:rFonts w:ascii="Times New Roman" w:hAnsi="Times New Roman" w:cs="Times New Roman"/>
          <w:sz w:val="24"/>
          <w:szCs w:val="24"/>
        </w:rPr>
        <w:t xml:space="preserve"> і кримінальне процесуальне право.</w:t>
      </w:r>
    </w:p>
    <w:p w14:paraId="52332D0E" w14:textId="77777777" w:rsidR="00602863" w:rsidRPr="00444673" w:rsidRDefault="00602863" w:rsidP="000A0DC0">
      <w:pPr>
        <w:spacing w:after="0"/>
        <w:ind w:firstLine="567"/>
        <w:jc w:val="both"/>
        <w:rPr>
          <w:rFonts w:ascii="Times New Roman" w:hAnsi="Times New Roman" w:cs="Times New Roman"/>
          <w:sz w:val="24"/>
          <w:szCs w:val="24"/>
          <w:lang w:val="uk-UA"/>
        </w:rPr>
      </w:pPr>
      <w:r w:rsidRPr="00444673">
        <w:rPr>
          <w:rFonts w:ascii="Times New Roman" w:hAnsi="Times New Roman" w:cs="Times New Roman"/>
          <w:sz w:val="24"/>
          <w:szCs w:val="24"/>
        </w:rPr>
        <w:t xml:space="preserve">СК11. Здатність визначати належні та прийнятні для юридичного аналізу факти. </w:t>
      </w:r>
    </w:p>
    <w:p w14:paraId="1AAFCF72" w14:textId="3C458604" w:rsidR="00602863" w:rsidRPr="00444673" w:rsidRDefault="00602863" w:rsidP="000A0DC0">
      <w:pPr>
        <w:spacing w:after="0"/>
        <w:ind w:firstLine="567"/>
        <w:jc w:val="both"/>
        <w:rPr>
          <w:rFonts w:ascii="Times New Roman" w:hAnsi="Times New Roman" w:cs="Times New Roman"/>
          <w:sz w:val="24"/>
          <w:szCs w:val="24"/>
          <w:lang w:val="uk-UA"/>
        </w:rPr>
      </w:pPr>
      <w:r w:rsidRPr="00444673">
        <w:rPr>
          <w:rFonts w:ascii="Times New Roman" w:hAnsi="Times New Roman" w:cs="Times New Roman"/>
          <w:sz w:val="24"/>
          <w:szCs w:val="24"/>
        </w:rPr>
        <w:t>СК12. Здатність аналізувати правові проблеми та обґрунтовувати правові позиції</w:t>
      </w:r>
    </w:p>
    <w:p w14:paraId="46ED2346" w14:textId="1A60D62A" w:rsidR="00C3352D" w:rsidRPr="00444673" w:rsidRDefault="00C3352D" w:rsidP="000A0DC0">
      <w:pPr>
        <w:spacing w:after="0"/>
        <w:ind w:firstLine="567"/>
        <w:jc w:val="both"/>
        <w:rPr>
          <w:rFonts w:ascii="Times New Roman" w:hAnsi="Times New Roman" w:cs="Times New Roman"/>
          <w:sz w:val="24"/>
          <w:szCs w:val="24"/>
          <w:lang w:val="uk-UA"/>
        </w:rPr>
      </w:pPr>
      <w:r w:rsidRPr="00444673">
        <w:rPr>
          <w:rFonts w:ascii="Times New Roman" w:hAnsi="Times New Roman" w:cs="Times New Roman"/>
          <w:sz w:val="24"/>
          <w:szCs w:val="24"/>
        </w:rPr>
        <w:t xml:space="preserve">СК13. Здатність до критичного та системного аналізу правових явищ. </w:t>
      </w:r>
    </w:p>
    <w:p w14:paraId="2803668C" w14:textId="0C9AEAE1" w:rsidR="00E02423" w:rsidRPr="00444673" w:rsidRDefault="00E02423" w:rsidP="000A0DC0">
      <w:pPr>
        <w:shd w:val="clear" w:color="auto" w:fill="FFFFFF"/>
        <w:spacing w:after="0" w:line="240" w:lineRule="auto"/>
        <w:ind w:firstLine="567"/>
        <w:jc w:val="center"/>
        <w:rPr>
          <w:rFonts w:ascii="Times New Roman" w:hAnsi="Times New Roman" w:cs="Times New Roman"/>
          <w:b/>
          <w:bCs/>
          <w:sz w:val="24"/>
          <w:szCs w:val="24"/>
          <w:lang w:val="uk-UA"/>
        </w:rPr>
      </w:pPr>
      <w:r w:rsidRPr="00444673">
        <w:rPr>
          <w:rFonts w:ascii="Times New Roman" w:hAnsi="Times New Roman" w:cs="Times New Roman"/>
          <w:b/>
          <w:bCs/>
          <w:sz w:val="24"/>
          <w:szCs w:val="24"/>
          <w:lang w:val="uk-UA"/>
        </w:rPr>
        <w:t>Програмні результати навчання</w:t>
      </w:r>
    </w:p>
    <w:p w14:paraId="55D8DE6C" w14:textId="77777777" w:rsidR="00C3352D" w:rsidRPr="00444673" w:rsidRDefault="00C3352D" w:rsidP="00595372">
      <w:pPr>
        <w:shd w:val="clear" w:color="auto" w:fill="FFFFFF"/>
        <w:spacing w:after="0" w:line="240" w:lineRule="auto"/>
        <w:ind w:firstLine="567"/>
        <w:jc w:val="both"/>
        <w:rPr>
          <w:rFonts w:ascii="Times New Roman" w:hAnsi="Times New Roman" w:cs="Times New Roman"/>
          <w:sz w:val="24"/>
          <w:szCs w:val="24"/>
          <w:lang w:val="uk-UA"/>
        </w:rPr>
      </w:pPr>
      <w:r w:rsidRPr="00444673">
        <w:rPr>
          <w:rFonts w:ascii="Times New Roman" w:hAnsi="Times New Roman" w:cs="Times New Roman"/>
          <w:sz w:val="24"/>
          <w:szCs w:val="24"/>
        </w:rPr>
        <w:t xml:space="preserve">РН 3. Проводити збір і інтегрований аналіз матеріалів з різних джерел. </w:t>
      </w:r>
    </w:p>
    <w:p w14:paraId="50A66878" w14:textId="77777777" w:rsidR="00C3352D" w:rsidRPr="00444673" w:rsidRDefault="00C3352D" w:rsidP="00595372">
      <w:pPr>
        <w:shd w:val="clear" w:color="auto" w:fill="FFFFFF"/>
        <w:spacing w:after="0" w:line="240" w:lineRule="auto"/>
        <w:ind w:firstLine="567"/>
        <w:jc w:val="both"/>
        <w:rPr>
          <w:rFonts w:ascii="Times New Roman" w:hAnsi="Times New Roman" w:cs="Times New Roman"/>
          <w:sz w:val="24"/>
          <w:szCs w:val="24"/>
          <w:lang w:val="uk-UA"/>
        </w:rPr>
      </w:pPr>
      <w:r w:rsidRPr="00444673">
        <w:rPr>
          <w:rFonts w:ascii="Times New Roman" w:hAnsi="Times New Roman" w:cs="Times New Roman"/>
          <w:sz w:val="24"/>
          <w:szCs w:val="24"/>
        </w:rPr>
        <w:t xml:space="preserve">РН 11. Мати базові навички риторики. </w:t>
      </w:r>
    </w:p>
    <w:p w14:paraId="04B2E810" w14:textId="77777777" w:rsidR="00C3352D" w:rsidRPr="00444673" w:rsidRDefault="00C3352D" w:rsidP="00595372">
      <w:pPr>
        <w:shd w:val="clear" w:color="auto" w:fill="FFFFFF"/>
        <w:spacing w:after="0" w:line="240" w:lineRule="auto"/>
        <w:ind w:firstLine="567"/>
        <w:jc w:val="both"/>
        <w:rPr>
          <w:rFonts w:ascii="Times New Roman" w:hAnsi="Times New Roman" w:cs="Times New Roman"/>
          <w:sz w:val="24"/>
          <w:szCs w:val="24"/>
          <w:lang w:val="uk-UA"/>
        </w:rPr>
      </w:pPr>
      <w:r w:rsidRPr="00444673">
        <w:rPr>
          <w:rFonts w:ascii="Times New Roman" w:hAnsi="Times New Roman" w:cs="Times New Roman"/>
          <w:sz w:val="24"/>
          <w:szCs w:val="24"/>
        </w:rPr>
        <w:t xml:space="preserve">РН 13. Знати та розуміти особливості реалізації та застосування норм матеріального і процесуального права. </w:t>
      </w:r>
    </w:p>
    <w:p w14:paraId="6A310245" w14:textId="77777777" w:rsidR="00C3352D" w:rsidRPr="00444673" w:rsidRDefault="00C3352D" w:rsidP="00595372">
      <w:pPr>
        <w:shd w:val="clear" w:color="auto" w:fill="FFFFFF"/>
        <w:spacing w:after="0" w:line="240" w:lineRule="auto"/>
        <w:ind w:firstLine="567"/>
        <w:jc w:val="both"/>
        <w:rPr>
          <w:rFonts w:ascii="Times New Roman" w:hAnsi="Times New Roman" w:cs="Times New Roman"/>
          <w:sz w:val="24"/>
          <w:szCs w:val="24"/>
          <w:lang w:val="uk-UA"/>
        </w:rPr>
      </w:pPr>
      <w:r w:rsidRPr="00444673">
        <w:rPr>
          <w:rFonts w:ascii="Times New Roman" w:hAnsi="Times New Roman" w:cs="Times New Roman"/>
          <w:sz w:val="24"/>
          <w:szCs w:val="24"/>
        </w:rPr>
        <w:t xml:space="preserve">РН 19. Пояснювати природу та зміст основних правових явищ і процесів. </w:t>
      </w:r>
    </w:p>
    <w:p w14:paraId="15C9D3AF" w14:textId="753109B3" w:rsidR="00E0716F" w:rsidRPr="00444673" w:rsidRDefault="00C3352D" w:rsidP="00595372">
      <w:pPr>
        <w:shd w:val="clear" w:color="auto" w:fill="FFFFFF"/>
        <w:spacing w:after="0" w:line="240" w:lineRule="auto"/>
        <w:ind w:firstLine="567"/>
        <w:jc w:val="both"/>
        <w:rPr>
          <w:rFonts w:ascii="Times New Roman" w:hAnsi="Times New Roman" w:cs="Times New Roman"/>
          <w:caps/>
          <w:sz w:val="24"/>
          <w:szCs w:val="24"/>
          <w:lang w:val="uk-UA"/>
        </w:rPr>
      </w:pPr>
      <w:r w:rsidRPr="00E37FDB">
        <w:rPr>
          <w:rFonts w:ascii="Times New Roman" w:hAnsi="Times New Roman" w:cs="Times New Roman"/>
          <w:sz w:val="24"/>
          <w:szCs w:val="24"/>
          <w:lang w:val="uk-UA"/>
        </w:rPr>
        <w:t xml:space="preserve">РН 20. Виокремлювати і аналізувати юридично значущі факти і робити обґрунтовані правові висновки. </w:t>
      </w:r>
    </w:p>
    <w:p w14:paraId="7ACA9A91" w14:textId="77777777" w:rsidR="00CE1FCF" w:rsidRPr="00444673" w:rsidRDefault="00CE1FCF" w:rsidP="005E6300">
      <w:pPr>
        <w:pStyle w:val="aa"/>
        <w:ind w:firstLine="709"/>
        <w:jc w:val="center"/>
        <w:rPr>
          <w:b/>
          <w:sz w:val="24"/>
          <w:szCs w:val="24"/>
        </w:rPr>
      </w:pPr>
      <w:r w:rsidRPr="00444673">
        <w:rPr>
          <w:b/>
          <w:sz w:val="24"/>
          <w:szCs w:val="24"/>
          <w:lang w:val="en-US"/>
        </w:rPr>
        <w:t>Soft</w:t>
      </w:r>
      <w:r w:rsidRPr="00444673">
        <w:rPr>
          <w:b/>
          <w:sz w:val="24"/>
          <w:szCs w:val="24"/>
        </w:rPr>
        <w:t xml:space="preserve"> </w:t>
      </w:r>
      <w:r w:rsidRPr="00444673">
        <w:rPr>
          <w:rStyle w:val="af5"/>
          <w:sz w:val="24"/>
          <w:szCs w:val="24"/>
          <w:shd w:val="clear" w:color="auto" w:fill="FFFFFF"/>
        </w:rPr>
        <w:t>S</w:t>
      </w:r>
      <w:r w:rsidRPr="00444673">
        <w:rPr>
          <w:b/>
          <w:sz w:val="24"/>
          <w:szCs w:val="24"/>
          <w:lang w:val="en-US"/>
        </w:rPr>
        <w:t>kills</w:t>
      </w:r>
      <w:r w:rsidRPr="00444673">
        <w:rPr>
          <w:b/>
          <w:sz w:val="24"/>
          <w:szCs w:val="24"/>
        </w:rPr>
        <w:t>, які формуються в освітньому компоненті</w:t>
      </w:r>
    </w:p>
    <w:p w14:paraId="49989D25" w14:textId="77777777" w:rsidR="005109E3" w:rsidRPr="00444673" w:rsidRDefault="00E0716F" w:rsidP="008A1392">
      <w:pPr>
        <w:pStyle w:val="aa"/>
        <w:ind w:firstLine="567"/>
        <w:jc w:val="both"/>
        <w:rPr>
          <w:sz w:val="24"/>
          <w:szCs w:val="24"/>
        </w:rPr>
      </w:pPr>
      <w:r w:rsidRPr="00444673">
        <w:rPr>
          <w:sz w:val="24"/>
          <w:szCs w:val="24"/>
        </w:rPr>
        <w:t xml:space="preserve">1. Комунікація </w:t>
      </w:r>
    </w:p>
    <w:p w14:paraId="7ED160A4" w14:textId="77777777" w:rsidR="005109E3" w:rsidRPr="00444673" w:rsidRDefault="00E0716F" w:rsidP="008A1392">
      <w:pPr>
        <w:pStyle w:val="aa"/>
        <w:ind w:firstLine="567"/>
        <w:jc w:val="both"/>
        <w:rPr>
          <w:sz w:val="24"/>
          <w:szCs w:val="24"/>
        </w:rPr>
      </w:pPr>
      <w:r w:rsidRPr="00444673">
        <w:rPr>
          <w:sz w:val="24"/>
          <w:szCs w:val="24"/>
        </w:rPr>
        <w:t xml:space="preserve">2. Критичне мислення </w:t>
      </w:r>
    </w:p>
    <w:p w14:paraId="4175695E" w14:textId="77777777" w:rsidR="005109E3" w:rsidRPr="00444673" w:rsidRDefault="00E0716F" w:rsidP="008A1392">
      <w:pPr>
        <w:pStyle w:val="aa"/>
        <w:ind w:firstLine="567"/>
        <w:jc w:val="both"/>
        <w:rPr>
          <w:sz w:val="24"/>
          <w:szCs w:val="24"/>
        </w:rPr>
      </w:pPr>
      <w:r w:rsidRPr="00444673">
        <w:rPr>
          <w:sz w:val="24"/>
          <w:szCs w:val="24"/>
        </w:rPr>
        <w:t xml:space="preserve">3. Вирішення проблем  </w:t>
      </w:r>
    </w:p>
    <w:p w14:paraId="5058034E" w14:textId="77777777" w:rsidR="005109E3" w:rsidRPr="00444673" w:rsidRDefault="00E0716F" w:rsidP="008A1392">
      <w:pPr>
        <w:pStyle w:val="aa"/>
        <w:ind w:firstLine="567"/>
        <w:jc w:val="both"/>
        <w:rPr>
          <w:sz w:val="24"/>
          <w:szCs w:val="24"/>
        </w:rPr>
      </w:pPr>
      <w:r w:rsidRPr="00444673">
        <w:rPr>
          <w:sz w:val="24"/>
          <w:szCs w:val="24"/>
        </w:rPr>
        <w:t xml:space="preserve">4. Прийняття рішень  </w:t>
      </w:r>
    </w:p>
    <w:p w14:paraId="5B839E1A" w14:textId="77777777" w:rsidR="005109E3" w:rsidRPr="00444673" w:rsidRDefault="00E0716F" w:rsidP="008A1392">
      <w:pPr>
        <w:pStyle w:val="aa"/>
        <w:ind w:firstLine="567"/>
        <w:jc w:val="both"/>
        <w:rPr>
          <w:sz w:val="24"/>
          <w:szCs w:val="24"/>
        </w:rPr>
      </w:pPr>
      <w:r w:rsidRPr="00444673">
        <w:rPr>
          <w:sz w:val="24"/>
          <w:szCs w:val="24"/>
        </w:rPr>
        <w:t xml:space="preserve">5. Емоційний інтелект </w:t>
      </w:r>
    </w:p>
    <w:p w14:paraId="63553252" w14:textId="77777777" w:rsidR="005109E3" w:rsidRPr="00444673" w:rsidRDefault="00E0716F" w:rsidP="008A1392">
      <w:pPr>
        <w:pStyle w:val="aa"/>
        <w:ind w:firstLine="567"/>
        <w:jc w:val="both"/>
        <w:rPr>
          <w:sz w:val="24"/>
          <w:szCs w:val="24"/>
        </w:rPr>
      </w:pPr>
      <w:r w:rsidRPr="00444673">
        <w:rPr>
          <w:sz w:val="24"/>
          <w:szCs w:val="24"/>
        </w:rPr>
        <w:t xml:space="preserve">6. Ненасильницьке спілкування  </w:t>
      </w:r>
    </w:p>
    <w:p w14:paraId="56785CB0" w14:textId="77777777" w:rsidR="005109E3" w:rsidRPr="00444673" w:rsidRDefault="00E0716F" w:rsidP="008A1392">
      <w:pPr>
        <w:pStyle w:val="aa"/>
        <w:ind w:firstLine="567"/>
        <w:jc w:val="both"/>
        <w:rPr>
          <w:sz w:val="24"/>
          <w:szCs w:val="24"/>
        </w:rPr>
      </w:pPr>
      <w:r w:rsidRPr="00444673">
        <w:rPr>
          <w:sz w:val="24"/>
          <w:szCs w:val="24"/>
        </w:rPr>
        <w:t xml:space="preserve">7. Управління знаннями </w:t>
      </w:r>
    </w:p>
    <w:p w14:paraId="21CA8081" w14:textId="348D2758" w:rsidR="002D6807" w:rsidRPr="00726BAD" w:rsidRDefault="00E0716F" w:rsidP="008A1392">
      <w:pPr>
        <w:pStyle w:val="aa"/>
        <w:ind w:firstLine="567"/>
        <w:jc w:val="both"/>
        <w:rPr>
          <w:sz w:val="24"/>
          <w:szCs w:val="24"/>
        </w:rPr>
      </w:pPr>
      <w:r w:rsidRPr="00444673">
        <w:rPr>
          <w:sz w:val="24"/>
          <w:szCs w:val="24"/>
        </w:rPr>
        <w:t xml:space="preserve">8. </w:t>
      </w:r>
      <w:r w:rsidR="00252EA1" w:rsidRPr="00444673">
        <w:rPr>
          <w:sz w:val="24"/>
          <w:szCs w:val="24"/>
        </w:rPr>
        <w:t xml:space="preserve"> Адаптивність</w:t>
      </w:r>
    </w:p>
    <w:p w14:paraId="418AF942" w14:textId="77777777" w:rsidR="00252EA1" w:rsidRDefault="00252EA1" w:rsidP="00252EA1">
      <w:pPr>
        <w:widowControl w:val="0"/>
        <w:spacing w:after="0" w:line="240" w:lineRule="auto"/>
        <w:ind w:firstLine="709"/>
        <w:jc w:val="center"/>
        <w:rPr>
          <w:rFonts w:ascii="Times New Roman" w:hAnsi="Times New Roman" w:cs="Times New Roman"/>
          <w:b/>
          <w:sz w:val="24"/>
          <w:szCs w:val="24"/>
          <w:lang w:val="uk-UA"/>
        </w:rPr>
      </w:pPr>
    </w:p>
    <w:p w14:paraId="71B50415" w14:textId="34266F5C" w:rsidR="00252EA1" w:rsidRPr="00492C7F" w:rsidRDefault="00252EA1" w:rsidP="00252EA1">
      <w:pPr>
        <w:widowControl w:val="0"/>
        <w:spacing w:after="0" w:line="240" w:lineRule="auto"/>
        <w:ind w:firstLine="709"/>
        <w:jc w:val="center"/>
        <w:rPr>
          <w:rFonts w:ascii="Times New Roman" w:hAnsi="Times New Roman" w:cs="Times New Roman"/>
          <w:b/>
          <w:sz w:val="24"/>
          <w:szCs w:val="24"/>
          <w:lang w:val="uk-UA"/>
        </w:rPr>
      </w:pPr>
      <w:r w:rsidRPr="00492C7F">
        <w:rPr>
          <w:rFonts w:ascii="Times New Roman" w:hAnsi="Times New Roman" w:cs="Times New Roman"/>
          <w:b/>
          <w:sz w:val="24"/>
          <w:szCs w:val="24"/>
          <w:lang w:val="uk-UA"/>
        </w:rPr>
        <w:t>КОМПЕТЕНТНОСТІ, НАПРАВЛЕНІ НА ДОСЯГНЕННЯ ГЛОБАЛЬНИХ ЦІЛЕЙ СТАЛОГО РОЗВИТКУ, ЯКІ ФОРМУЮТЬСЯ В ОСВІТНЬОМУ КОМПОНЕНТІ</w:t>
      </w:r>
    </w:p>
    <w:p w14:paraId="486A7C9C" w14:textId="77777777" w:rsidR="00252EA1" w:rsidRPr="00492C7F" w:rsidRDefault="00252EA1" w:rsidP="00252EA1">
      <w:pPr>
        <w:widowControl w:val="0"/>
        <w:spacing w:after="0" w:line="240" w:lineRule="auto"/>
        <w:ind w:firstLine="709"/>
        <w:rPr>
          <w:rFonts w:ascii="Times New Roman" w:hAnsi="Times New Roman" w:cs="Times New Roman"/>
          <w:sz w:val="24"/>
          <w:szCs w:val="24"/>
          <w:lang w:val="uk-UA"/>
        </w:rPr>
      </w:pPr>
      <w:r w:rsidRPr="00492C7F">
        <w:rPr>
          <w:rFonts w:ascii="Times New Roman" w:hAnsi="Times New Roman" w:cs="Times New Roman"/>
          <w:sz w:val="24"/>
          <w:szCs w:val="24"/>
          <w:lang w:val="uk-UA"/>
        </w:rPr>
        <w:t>Якісна освіта</w:t>
      </w:r>
    </w:p>
    <w:p w14:paraId="54C224A0" w14:textId="77777777" w:rsidR="00252EA1" w:rsidRPr="00492C7F" w:rsidRDefault="00252EA1" w:rsidP="00252EA1">
      <w:pPr>
        <w:widowControl w:val="0"/>
        <w:spacing w:after="0" w:line="240" w:lineRule="auto"/>
        <w:ind w:firstLine="709"/>
        <w:rPr>
          <w:rFonts w:ascii="Times New Roman" w:hAnsi="Times New Roman" w:cs="Times New Roman"/>
          <w:sz w:val="24"/>
          <w:szCs w:val="24"/>
          <w:lang w:val="uk-UA"/>
        </w:rPr>
      </w:pPr>
      <w:r w:rsidRPr="00492C7F">
        <w:rPr>
          <w:rFonts w:ascii="Times New Roman" w:hAnsi="Times New Roman" w:cs="Times New Roman"/>
          <w:sz w:val="24"/>
          <w:szCs w:val="24"/>
          <w:lang w:val="uk-UA"/>
        </w:rPr>
        <w:t>Зменшення нерівності</w:t>
      </w:r>
    </w:p>
    <w:p w14:paraId="34B3B786" w14:textId="77777777" w:rsidR="00252EA1" w:rsidRDefault="00252EA1" w:rsidP="00CE1FCF">
      <w:pPr>
        <w:shd w:val="clear" w:color="auto" w:fill="FFFFFF"/>
        <w:spacing w:after="0" w:line="240" w:lineRule="auto"/>
        <w:jc w:val="center"/>
        <w:rPr>
          <w:rFonts w:ascii="Times New Roman" w:hAnsi="Times New Roman" w:cs="Times New Roman"/>
          <w:b/>
          <w:sz w:val="24"/>
          <w:szCs w:val="24"/>
          <w:lang w:val="uk-UA"/>
        </w:rPr>
      </w:pPr>
    </w:p>
    <w:p w14:paraId="70B08F4E" w14:textId="6F0A3A6C" w:rsidR="00CE1FCF" w:rsidRPr="00545E4E" w:rsidRDefault="00CE1FCF" w:rsidP="00CE1FCF">
      <w:pPr>
        <w:shd w:val="clear" w:color="auto" w:fill="FFFFFF"/>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Обсяг освітнього компонента</w:t>
      </w:r>
    </w:p>
    <w:p w14:paraId="40769740" w14:textId="77777777" w:rsidR="00E0716F" w:rsidRPr="00545E4E" w:rsidRDefault="00E0716F" w:rsidP="00D01E4C">
      <w:pPr>
        <w:shd w:val="clear" w:color="auto" w:fill="FFFFFF"/>
        <w:spacing w:after="0" w:line="240" w:lineRule="auto"/>
        <w:jc w:val="both"/>
        <w:rPr>
          <w:rFonts w:ascii="Times New Roman" w:hAnsi="Times New Roman" w:cs="Times New Roman"/>
          <w:sz w:val="24"/>
          <w:szCs w:val="24"/>
          <w:lang w:val="uk-UA"/>
        </w:rPr>
      </w:pPr>
    </w:p>
    <w:tbl>
      <w:tblPr>
        <w:tblW w:w="10522" w:type="dxa"/>
        <w:tblInd w:w="100" w:type="dxa"/>
        <w:tblLayout w:type="fixed"/>
        <w:tblLook w:val="04A0" w:firstRow="1" w:lastRow="0" w:firstColumn="1" w:lastColumn="0" w:noHBand="0" w:noVBand="1"/>
      </w:tblPr>
      <w:tblGrid>
        <w:gridCol w:w="2725"/>
        <w:gridCol w:w="1418"/>
        <w:gridCol w:w="1702"/>
        <w:gridCol w:w="1559"/>
        <w:gridCol w:w="1417"/>
        <w:gridCol w:w="1701"/>
      </w:tblGrid>
      <w:tr w:rsidR="00E0716F" w:rsidRPr="00545E4E" w14:paraId="042D267F" w14:textId="77777777" w:rsidTr="00193CC6">
        <w:trPr>
          <w:trHeight w:val="266"/>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545E4E" w:rsidRDefault="00E0716F" w:rsidP="002C25D4">
            <w:pPr>
              <w:spacing w:after="0" w:line="240" w:lineRule="auto"/>
              <w:jc w:val="center"/>
              <w:rPr>
                <w:rFonts w:ascii="Times New Roman" w:hAnsi="Times New Roman" w:cs="Times New Roman"/>
                <w:color w:val="000000"/>
                <w:sz w:val="24"/>
                <w:szCs w:val="24"/>
              </w:rPr>
            </w:pPr>
            <w:r w:rsidRPr="00545E4E">
              <w:rPr>
                <w:rFonts w:ascii="Times New Roman" w:hAnsi="Times New Roman" w:cs="Times New Roman"/>
                <w:b/>
                <w:color w:val="000000"/>
                <w:sz w:val="24"/>
                <w:szCs w:val="24"/>
              </w:rPr>
              <w:t>Вид заняття</w:t>
            </w:r>
          </w:p>
        </w:tc>
        <w:tc>
          <w:tcPr>
            <w:tcW w:w="141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rPr>
              <w:t>Лекці</w:t>
            </w:r>
            <w:r w:rsidR="005109E3" w:rsidRPr="00545E4E">
              <w:rPr>
                <w:rFonts w:ascii="Times New Roman" w:hAnsi="Times New Roman" w:cs="Times New Roman"/>
                <w:b/>
                <w:color w:val="000000"/>
                <w:sz w:val="24"/>
                <w:szCs w:val="24"/>
                <w:lang w:val="uk-UA"/>
              </w:rPr>
              <w:t>я</w:t>
            </w:r>
          </w:p>
        </w:tc>
        <w:tc>
          <w:tcPr>
            <w:tcW w:w="1702"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545E4E" w:rsidRDefault="005109E3"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sz w:val="24"/>
                <w:szCs w:val="24"/>
              </w:rPr>
              <w:t>Семінарське</w:t>
            </w:r>
            <w:r w:rsidR="002C25D4"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заняття</w:t>
            </w: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545E4E" w:rsidRDefault="00B55D54" w:rsidP="002C25D4">
            <w:pPr>
              <w:spacing w:after="0" w:line="240" w:lineRule="auto"/>
              <w:jc w:val="center"/>
              <w:rPr>
                <w:rFonts w:ascii="Times New Roman" w:hAnsi="Times New Roman" w:cs="Times New Roman"/>
                <w:b/>
                <w:color w:val="000000"/>
                <w:sz w:val="24"/>
                <w:szCs w:val="24"/>
              </w:rPr>
            </w:pPr>
            <w:r w:rsidRPr="00545E4E">
              <w:rPr>
                <w:rFonts w:ascii="Times New Roman" w:hAnsi="Times New Roman" w:cs="Times New Roman"/>
                <w:b/>
                <w:color w:val="000000"/>
                <w:sz w:val="24"/>
                <w:szCs w:val="24"/>
                <w:lang w:val="uk-UA"/>
              </w:rPr>
              <w:t>С</w:t>
            </w:r>
            <w:r w:rsidR="00E0716F" w:rsidRPr="00545E4E">
              <w:rPr>
                <w:rFonts w:ascii="Times New Roman" w:hAnsi="Times New Roman" w:cs="Times New Roman"/>
                <w:b/>
                <w:color w:val="000000"/>
                <w:sz w:val="24"/>
                <w:szCs w:val="24"/>
              </w:rPr>
              <w:t>амостійна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Загальна кількість</w:t>
            </w:r>
            <w:r w:rsidR="00B55D54" w:rsidRPr="00545E4E">
              <w:rPr>
                <w:rFonts w:ascii="Times New Roman" w:hAnsi="Times New Roman" w:cs="Times New Roman"/>
                <w:b/>
                <w:color w:val="000000"/>
                <w:sz w:val="24"/>
                <w:szCs w:val="24"/>
                <w:lang w:val="uk-UA"/>
              </w:rPr>
              <w:t xml:space="preserve"> годин</w:t>
            </w:r>
          </w:p>
        </w:tc>
      </w:tr>
      <w:tr w:rsidR="00E0716F" w:rsidRPr="003108AD" w14:paraId="72DE13E0" w14:textId="77777777" w:rsidTr="00193CC6">
        <w:trPr>
          <w:trHeight w:val="266"/>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3108AD" w:rsidRDefault="00E0716F" w:rsidP="00C16972">
            <w:pPr>
              <w:spacing w:after="0" w:line="240" w:lineRule="auto"/>
              <w:jc w:val="center"/>
              <w:rPr>
                <w:rFonts w:ascii="Times New Roman" w:hAnsi="Times New Roman" w:cs="Times New Roman"/>
                <w:color w:val="000000"/>
                <w:sz w:val="24"/>
                <w:szCs w:val="24"/>
                <w:lang w:val="uk-UA"/>
              </w:rPr>
            </w:pPr>
            <w:bookmarkStart w:id="0" w:name="_Hlk177906721"/>
            <w:r w:rsidRPr="003108AD">
              <w:rPr>
                <w:rFonts w:ascii="Times New Roman" w:hAnsi="Times New Roman" w:cs="Times New Roman"/>
                <w:color w:val="000000"/>
                <w:sz w:val="24"/>
                <w:szCs w:val="24"/>
                <w:lang w:val="uk-UA"/>
              </w:rPr>
              <w:t>Кількість годин</w:t>
            </w:r>
          </w:p>
          <w:p w14:paraId="0FAAF7AB" w14:textId="77777777" w:rsidR="00E0716F" w:rsidRPr="003108AD" w:rsidRDefault="00E0716F" w:rsidP="00C16972">
            <w:pPr>
              <w:spacing w:after="0" w:line="240" w:lineRule="auto"/>
              <w:jc w:val="center"/>
              <w:rPr>
                <w:rFonts w:ascii="Times New Roman" w:hAnsi="Times New Roman" w:cs="Times New Roman"/>
                <w:b/>
                <w:i/>
                <w:color w:val="000000"/>
                <w:sz w:val="24"/>
                <w:szCs w:val="24"/>
                <w:lang w:val="uk-UA"/>
              </w:rPr>
            </w:pPr>
            <w:r w:rsidRPr="003108AD">
              <w:rPr>
                <w:rFonts w:ascii="Times New Roman" w:hAnsi="Times New Roman" w:cs="Times New Roman"/>
                <w:b/>
                <w:i/>
                <w:color w:val="000000"/>
                <w:sz w:val="24"/>
                <w:szCs w:val="24"/>
                <w:lang w:val="uk-UA"/>
              </w:rPr>
              <w:t>Денна форма</w:t>
            </w:r>
          </w:p>
          <w:p w14:paraId="05237310" w14:textId="77777777" w:rsidR="003108AD" w:rsidRPr="003108AD" w:rsidRDefault="003108AD" w:rsidP="00C16972">
            <w:pPr>
              <w:spacing w:after="0" w:line="240" w:lineRule="auto"/>
              <w:jc w:val="center"/>
              <w:rPr>
                <w:rFonts w:ascii="Times New Roman" w:hAnsi="Times New Roman" w:cs="Times New Roman"/>
                <w:bCs/>
                <w:i/>
                <w:color w:val="000000"/>
                <w:sz w:val="24"/>
                <w:szCs w:val="24"/>
                <w:lang w:val="uk-UA"/>
              </w:rPr>
            </w:pPr>
            <w:r w:rsidRPr="003108AD">
              <w:rPr>
                <w:rFonts w:ascii="Times New Roman" w:hAnsi="Times New Roman" w:cs="Times New Roman"/>
                <w:bCs/>
                <w:i/>
                <w:color w:val="000000"/>
                <w:sz w:val="24"/>
                <w:szCs w:val="24"/>
                <w:lang w:val="uk-UA"/>
              </w:rPr>
              <w:t>(спеціальність</w:t>
            </w:r>
          </w:p>
          <w:p w14:paraId="19B85486" w14:textId="0897EB7A" w:rsidR="003108AD" w:rsidRPr="003108AD" w:rsidRDefault="000A5E3B" w:rsidP="003108AD">
            <w:pPr>
              <w:jc w:val="center"/>
              <w:rPr>
                <w:rFonts w:ascii="Times New Roman" w:hAnsi="Times New Roman" w:cs="Times New Roman"/>
                <w:sz w:val="24"/>
                <w:szCs w:val="24"/>
                <w:lang w:val="uk-UA"/>
              </w:rPr>
            </w:pPr>
            <w:r>
              <w:rPr>
                <w:rFonts w:ascii="Times New Roman" w:hAnsi="Times New Roman" w:cs="Times New Roman"/>
                <w:sz w:val="24"/>
                <w:szCs w:val="24"/>
                <w:lang w:val="uk-UA"/>
              </w:rPr>
              <w:t>Право</w:t>
            </w:r>
            <w:r w:rsidR="003108AD" w:rsidRPr="003108AD">
              <w:rPr>
                <w:rFonts w:ascii="Times New Roman" w:hAnsi="Times New Roman" w:cs="Times New Roman"/>
                <w:sz w:val="24"/>
                <w:szCs w:val="24"/>
                <w:lang w:val="uk-UA"/>
              </w:rPr>
              <w:t>)</w:t>
            </w:r>
          </w:p>
          <w:p w14:paraId="24947F30" w14:textId="19DB178E" w:rsidR="003108AD" w:rsidRPr="003108AD" w:rsidRDefault="003108AD" w:rsidP="00C16972">
            <w:pPr>
              <w:spacing w:after="0" w:line="240" w:lineRule="auto"/>
              <w:jc w:val="center"/>
              <w:rPr>
                <w:rFonts w:ascii="Times New Roman" w:hAnsi="Times New Roman" w:cs="Times New Roman"/>
                <w:b/>
                <w:i/>
                <w:color w:val="000000"/>
                <w:sz w:val="24"/>
                <w:szCs w:val="24"/>
                <w:lang w:val="uk-UA"/>
              </w:rPr>
            </w:pPr>
          </w:p>
        </w:tc>
        <w:tc>
          <w:tcPr>
            <w:tcW w:w="141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FE02056" w14:textId="72D43762" w:rsidR="00E0716F" w:rsidRPr="003108AD" w:rsidRDefault="00F4771C"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30</w:t>
            </w:r>
          </w:p>
        </w:tc>
        <w:tc>
          <w:tcPr>
            <w:tcW w:w="1702"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4458386" w14:textId="6ED5A574" w:rsidR="00E0716F" w:rsidRPr="003108AD" w:rsidRDefault="00F4771C"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14</w:t>
            </w: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9D35DF4" w14:textId="568A1AA7" w:rsidR="00E0716F" w:rsidRPr="003108AD" w:rsidRDefault="00F4771C"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76</w:t>
            </w:r>
          </w:p>
        </w:tc>
        <w:tc>
          <w:tcPr>
            <w:tcW w:w="1417" w:type="dxa"/>
            <w:tcBorders>
              <w:top w:val="single" w:sz="8" w:space="0" w:color="000000"/>
              <w:left w:val="single" w:sz="4" w:space="0" w:color="000000"/>
              <w:bottom w:val="single" w:sz="8" w:space="0" w:color="000000"/>
              <w:right w:val="single" w:sz="8" w:space="0" w:color="000000"/>
            </w:tcBorders>
          </w:tcPr>
          <w:p w14:paraId="3CC85546" w14:textId="6085ACF7" w:rsidR="00E0716F" w:rsidRPr="003108AD" w:rsidRDefault="00E87F02" w:rsidP="005E0DA7">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 xml:space="preserve"> </w:t>
            </w:r>
          </w:p>
        </w:tc>
        <w:tc>
          <w:tcPr>
            <w:tcW w:w="1701" w:type="dxa"/>
            <w:tcBorders>
              <w:top w:val="single" w:sz="8" w:space="0" w:color="000000"/>
              <w:left w:val="single" w:sz="4" w:space="0" w:color="000000"/>
              <w:bottom w:val="single" w:sz="8" w:space="0" w:color="000000"/>
              <w:right w:val="single" w:sz="8" w:space="0" w:color="000000"/>
            </w:tcBorders>
          </w:tcPr>
          <w:p w14:paraId="6C7C2D2D" w14:textId="771A4E3C" w:rsidR="00E0716F" w:rsidRPr="003108AD" w:rsidRDefault="009E6F0D"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120</w:t>
            </w:r>
          </w:p>
        </w:tc>
      </w:tr>
      <w:bookmarkEnd w:id="0"/>
      <w:tr w:rsidR="003108AD" w:rsidRPr="003108AD" w14:paraId="3A07AA28" w14:textId="77777777" w:rsidTr="003D0141">
        <w:trPr>
          <w:trHeight w:val="266"/>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3108AD" w:rsidRPr="003108AD" w:rsidRDefault="003108AD" w:rsidP="003108AD">
            <w:pPr>
              <w:spacing w:after="0" w:line="240" w:lineRule="auto"/>
              <w:jc w:val="center"/>
              <w:rPr>
                <w:rFonts w:ascii="Times New Roman" w:hAnsi="Times New Roman" w:cs="Times New Roman"/>
                <w:color w:val="000000"/>
                <w:sz w:val="24"/>
                <w:szCs w:val="24"/>
                <w:lang w:val="uk-UA"/>
              </w:rPr>
            </w:pPr>
            <w:r w:rsidRPr="003108AD">
              <w:rPr>
                <w:rFonts w:ascii="Times New Roman" w:hAnsi="Times New Roman" w:cs="Times New Roman"/>
                <w:color w:val="000000"/>
                <w:sz w:val="24"/>
                <w:szCs w:val="24"/>
                <w:lang w:val="uk-UA"/>
              </w:rPr>
              <w:t>Кількість годин</w:t>
            </w:r>
          </w:p>
          <w:p w14:paraId="35569EC1" w14:textId="77777777" w:rsidR="003108AD" w:rsidRPr="003108AD" w:rsidRDefault="003108AD" w:rsidP="003108AD">
            <w:pPr>
              <w:spacing w:after="0" w:line="240" w:lineRule="auto"/>
              <w:jc w:val="center"/>
              <w:rPr>
                <w:rFonts w:ascii="Times New Roman" w:hAnsi="Times New Roman" w:cs="Times New Roman"/>
                <w:b/>
                <w:i/>
                <w:color w:val="000000"/>
                <w:sz w:val="24"/>
                <w:szCs w:val="24"/>
                <w:lang w:val="uk-UA"/>
              </w:rPr>
            </w:pPr>
            <w:r w:rsidRPr="003108AD">
              <w:rPr>
                <w:rFonts w:ascii="Times New Roman" w:hAnsi="Times New Roman" w:cs="Times New Roman"/>
                <w:b/>
                <w:i/>
                <w:color w:val="000000"/>
                <w:sz w:val="24"/>
                <w:szCs w:val="24"/>
                <w:lang w:val="uk-UA"/>
              </w:rPr>
              <w:t>Заочна форма</w:t>
            </w:r>
          </w:p>
        </w:tc>
        <w:tc>
          <w:tcPr>
            <w:tcW w:w="141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57153312" w14:textId="432C06DE" w:rsidR="003108AD" w:rsidRPr="003108AD" w:rsidRDefault="00296E8F" w:rsidP="003108AD">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8</w:t>
            </w:r>
          </w:p>
        </w:tc>
        <w:tc>
          <w:tcPr>
            <w:tcW w:w="1702"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tcPr>
          <w:p w14:paraId="63551506" w14:textId="0B105555" w:rsidR="003108AD" w:rsidRPr="003108AD" w:rsidRDefault="00296E8F" w:rsidP="003108AD">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4</w:t>
            </w: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52147F10" w14:textId="357459F8" w:rsidR="003108AD" w:rsidRPr="003108AD" w:rsidRDefault="00296E8F" w:rsidP="003108AD">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108</w:t>
            </w:r>
          </w:p>
        </w:tc>
        <w:tc>
          <w:tcPr>
            <w:tcW w:w="1417" w:type="dxa"/>
            <w:tcBorders>
              <w:top w:val="single" w:sz="8" w:space="0" w:color="000000"/>
              <w:left w:val="single" w:sz="4" w:space="0" w:color="000000"/>
              <w:bottom w:val="single" w:sz="8" w:space="0" w:color="000000"/>
              <w:right w:val="single" w:sz="8" w:space="0" w:color="000000"/>
            </w:tcBorders>
          </w:tcPr>
          <w:p w14:paraId="775B7AA0" w14:textId="7984FF8B" w:rsidR="003108AD" w:rsidRPr="003108AD" w:rsidRDefault="003108AD" w:rsidP="003108AD">
            <w:pPr>
              <w:spacing w:after="0" w:line="240" w:lineRule="auto"/>
              <w:jc w:val="center"/>
              <w:rPr>
                <w:rFonts w:ascii="Times New Roman" w:hAnsi="Times New Roman" w:cs="Times New Roman"/>
                <w:b/>
                <w:color w:val="000000"/>
                <w:sz w:val="24"/>
                <w:szCs w:val="24"/>
                <w:lang w:val="uk-UA"/>
              </w:rPr>
            </w:pPr>
          </w:p>
        </w:tc>
        <w:tc>
          <w:tcPr>
            <w:tcW w:w="1701" w:type="dxa"/>
            <w:tcBorders>
              <w:top w:val="single" w:sz="8" w:space="0" w:color="000000"/>
              <w:left w:val="single" w:sz="4" w:space="0" w:color="000000"/>
              <w:bottom w:val="single" w:sz="8" w:space="0" w:color="000000"/>
              <w:right w:val="single" w:sz="8" w:space="0" w:color="000000"/>
            </w:tcBorders>
          </w:tcPr>
          <w:p w14:paraId="0B7C48F6" w14:textId="1311A2AE" w:rsidR="003108AD" w:rsidRPr="003108AD" w:rsidRDefault="00296E8F" w:rsidP="003108AD">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120</w:t>
            </w:r>
          </w:p>
        </w:tc>
      </w:tr>
    </w:tbl>
    <w:p w14:paraId="5317A17D" w14:textId="0D1A3652" w:rsidR="00E0716F" w:rsidRPr="00545E4E" w:rsidRDefault="00E0716F" w:rsidP="000720CD">
      <w:pPr>
        <w:spacing w:after="0" w:line="240" w:lineRule="auto"/>
        <w:ind w:firstLine="567"/>
        <w:jc w:val="both"/>
        <w:rPr>
          <w:rFonts w:ascii="Times New Roman" w:hAnsi="Times New Roman" w:cs="Times New Roman"/>
          <w:i/>
          <w:color w:val="000000"/>
          <w:sz w:val="24"/>
          <w:szCs w:val="24"/>
          <w:lang w:val="uk-UA"/>
        </w:rPr>
      </w:pPr>
      <w:r w:rsidRPr="00545E4E">
        <w:rPr>
          <w:rFonts w:ascii="Times New Roman" w:hAnsi="Times New Roman" w:cs="Times New Roman"/>
          <w:i/>
          <w:color w:val="000000"/>
          <w:sz w:val="24"/>
          <w:szCs w:val="24"/>
        </w:rPr>
        <w:t>Підсумкова (семестрова) форма контролю –</w:t>
      </w:r>
      <w:r w:rsidRPr="001D5350">
        <w:rPr>
          <w:rFonts w:ascii="Times New Roman" w:hAnsi="Times New Roman" w:cs="Times New Roman"/>
          <w:b/>
          <w:bCs/>
          <w:i/>
          <w:color w:val="000000"/>
          <w:sz w:val="24"/>
          <w:szCs w:val="24"/>
        </w:rPr>
        <w:t xml:space="preserve"> </w:t>
      </w:r>
      <w:r w:rsidR="001D5350" w:rsidRPr="001D5350">
        <w:rPr>
          <w:rFonts w:ascii="Times New Roman" w:hAnsi="Times New Roman" w:cs="Times New Roman"/>
          <w:b/>
          <w:bCs/>
          <w:i/>
          <w:color w:val="000000"/>
          <w:sz w:val="24"/>
          <w:szCs w:val="24"/>
          <w:lang w:val="uk-UA"/>
        </w:rPr>
        <w:t>залік</w:t>
      </w:r>
    </w:p>
    <w:p w14:paraId="1BCF790F" w14:textId="77777777" w:rsidR="003108AD" w:rsidRDefault="003108AD" w:rsidP="00407729">
      <w:pPr>
        <w:spacing w:after="0" w:line="240" w:lineRule="auto"/>
        <w:jc w:val="center"/>
        <w:rPr>
          <w:rFonts w:ascii="Times New Roman" w:hAnsi="Times New Roman" w:cs="Times New Roman"/>
          <w:b/>
          <w:color w:val="000000"/>
          <w:sz w:val="24"/>
          <w:szCs w:val="24"/>
          <w:lang w:val="uk-UA"/>
        </w:rPr>
      </w:pPr>
    </w:p>
    <w:p w14:paraId="74573013" w14:textId="534F146D" w:rsidR="00661AB1" w:rsidRPr="00545E4E" w:rsidRDefault="00661AB1" w:rsidP="00407729">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Політика освітнього компонента</w:t>
      </w:r>
      <w:r w:rsidR="00072AC7" w:rsidRPr="00545E4E">
        <w:rPr>
          <w:rFonts w:ascii="Times New Roman" w:hAnsi="Times New Roman" w:cs="Times New Roman"/>
          <w:b/>
          <w:color w:val="000000"/>
          <w:sz w:val="24"/>
          <w:szCs w:val="24"/>
          <w:lang w:val="uk-UA"/>
        </w:rPr>
        <w:t xml:space="preserve"> </w:t>
      </w:r>
    </w:p>
    <w:p w14:paraId="4FDC3AB8" w14:textId="77777777" w:rsidR="00661AB1" w:rsidRPr="00545E4E" w:rsidRDefault="00661AB1" w:rsidP="00407729">
      <w:pPr>
        <w:spacing w:after="0" w:line="240" w:lineRule="auto"/>
        <w:jc w:val="center"/>
        <w:rPr>
          <w:rFonts w:ascii="Times New Roman" w:hAnsi="Times New Roman" w:cs="Times New Roman"/>
          <w:b/>
          <w:caps/>
          <w:color w:val="000000"/>
          <w:sz w:val="24"/>
          <w:szCs w:val="24"/>
          <w:lang w:val="uk-UA"/>
        </w:rPr>
      </w:pPr>
    </w:p>
    <w:p w14:paraId="4DED74F5" w14:textId="767A253B" w:rsidR="00097278" w:rsidRDefault="005054E3" w:rsidP="00D55C02">
      <w:pPr>
        <w:spacing w:after="0" w:line="240" w:lineRule="auto"/>
        <w:ind w:firstLine="567"/>
        <w:jc w:val="both"/>
        <w:rPr>
          <w:lang w:val="uk-UA"/>
        </w:rPr>
      </w:pPr>
      <w:r w:rsidRPr="00097278">
        <w:rPr>
          <w:rFonts w:ascii="Times New Roman" w:hAnsi="Times New Roman" w:cs="Times New Roman"/>
          <w:color w:val="000000"/>
          <w:sz w:val="24"/>
          <w:szCs w:val="24"/>
          <w:lang w:val="uk-UA"/>
        </w:rPr>
        <w:t>Політика освітнього компонента</w:t>
      </w:r>
      <w:r w:rsidR="00AE6CFE">
        <w:rPr>
          <w:rFonts w:ascii="Times New Roman" w:hAnsi="Times New Roman" w:cs="Times New Roman"/>
          <w:color w:val="000000"/>
          <w:sz w:val="24"/>
          <w:szCs w:val="24"/>
          <w:lang w:val="uk-UA"/>
        </w:rPr>
        <w:t xml:space="preserve"> – це </w:t>
      </w:r>
      <w:r w:rsidRPr="00097278">
        <w:rPr>
          <w:rFonts w:ascii="Times New Roman" w:hAnsi="Times New Roman" w:cs="Times New Roman"/>
          <w:color w:val="000000"/>
          <w:sz w:val="24"/>
          <w:szCs w:val="24"/>
          <w:lang w:val="uk-UA"/>
        </w:rPr>
        <w:t>систем</w:t>
      </w:r>
      <w:r w:rsidR="00D55C02">
        <w:rPr>
          <w:rFonts w:ascii="Times New Roman" w:hAnsi="Times New Roman" w:cs="Times New Roman"/>
          <w:color w:val="000000"/>
          <w:sz w:val="24"/>
          <w:szCs w:val="24"/>
          <w:lang w:val="uk-UA"/>
        </w:rPr>
        <w:t>а</w:t>
      </w:r>
      <w:r w:rsidRPr="00097278">
        <w:rPr>
          <w:rFonts w:ascii="Times New Roman" w:hAnsi="Times New Roman" w:cs="Times New Roman"/>
          <w:color w:val="000000"/>
          <w:sz w:val="24"/>
          <w:szCs w:val="24"/>
          <w:lang w:val="uk-UA"/>
        </w:rPr>
        <w:t xml:space="preserve"> вимог, які викладач ставить до здобувача вищої освіти при вивченні</w:t>
      </w:r>
      <w:r w:rsidR="00097278">
        <w:rPr>
          <w:rFonts w:ascii="Times New Roman" w:hAnsi="Times New Roman" w:cs="Times New Roman"/>
          <w:color w:val="000000"/>
          <w:sz w:val="24"/>
          <w:szCs w:val="24"/>
          <w:lang w:val="uk-UA"/>
        </w:rPr>
        <w:t xml:space="preserve"> навчальної дисципліни «</w:t>
      </w:r>
      <w:r w:rsidR="00F4771C">
        <w:rPr>
          <w:rFonts w:ascii="Times New Roman" w:hAnsi="Times New Roman" w:cs="Times New Roman"/>
          <w:color w:val="000000"/>
          <w:sz w:val="24"/>
          <w:szCs w:val="24"/>
          <w:lang w:val="uk-UA"/>
        </w:rPr>
        <w:t>Досудове розслідування</w:t>
      </w:r>
      <w:r w:rsidR="00097278">
        <w:rPr>
          <w:rFonts w:ascii="Times New Roman" w:hAnsi="Times New Roman" w:cs="Times New Roman"/>
          <w:color w:val="000000"/>
          <w:sz w:val="24"/>
          <w:szCs w:val="24"/>
          <w:lang w:val="uk-UA"/>
        </w:rPr>
        <w:t>».</w:t>
      </w:r>
    </w:p>
    <w:p w14:paraId="16F06F53" w14:textId="77777777" w:rsidR="003108AD" w:rsidRPr="00492C7F" w:rsidRDefault="003108AD" w:rsidP="003108AD">
      <w:pPr>
        <w:spacing w:after="0"/>
        <w:ind w:firstLine="709"/>
        <w:jc w:val="both"/>
        <w:rPr>
          <w:rFonts w:ascii="Times New Roman" w:eastAsia="Calibri" w:hAnsi="Times New Roman" w:cs="Times New Roman"/>
          <w:sz w:val="24"/>
          <w:szCs w:val="24"/>
          <w:lang w:val="uk-UA"/>
        </w:rPr>
      </w:pPr>
      <w:r w:rsidRPr="00492C7F">
        <w:rPr>
          <w:rFonts w:ascii="Times New Roman" w:eastAsia="Calibri" w:hAnsi="Times New Roman" w:cs="Times New Roman"/>
          <w:sz w:val="24"/>
          <w:szCs w:val="24"/>
          <w:lang w:val="uk-UA"/>
        </w:rPr>
        <w:t xml:space="preserve">Під час занять вітається активне включення здобувачів в обговорення, виконання практико-орієнтованих завдань, створюється творчий простір для формування практичних умінь і навичок роботи в різних галузях психологічної практики, дотримується студентоцентрований підхід до здобувачів. При оцінюванні враховується пізнавальна активність, креативність здобувачів, глибина засвоєного матеріалу. </w:t>
      </w:r>
    </w:p>
    <w:p w14:paraId="20EB8624" w14:textId="77777777" w:rsidR="003108AD" w:rsidRPr="00492C7F" w:rsidRDefault="003108AD" w:rsidP="003108AD">
      <w:pPr>
        <w:spacing w:after="0"/>
        <w:ind w:firstLine="709"/>
        <w:jc w:val="both"/>
        <w:rPr>
          <w:rFonts w:ascii="Times New Roman" w:eastAsia="Calibri" w:hAnsi="Times New Roman" w:cs="Times New Roman"/>
          <w:sz w:val="24"/>
          <w:szCs w:val="24"/>
          <w:lang w:val="uk-UA"/>
        </w:rPr>
      </w:pPr>
      <w:r w:rsidRPr="00492C7F">
        <w:rPr>
          <w:rFonts w:ascii="Times New Roman" w:eastAsia="Calibri" w:hAnsi="Times New Roman" w:cs="Times New Roman"/>
          <w:sz w:val="24"/>
          <w:szCs w:val="24"/>
          <w:lang w:val="uk-UA"/>
        </w:rPr>
        <w:t xml:space="preserve">Завдання викладач надає наприкінці заняття, а також висвітлює на сторінці Центру дистанційних освітніх технологій. </w:t>
      </w:r>
    </w:p>
    <w:p w14:paraId="0685D565" w14:textId="77777777" w:rsidR="003108AD" w:rsidRPr="00492C7F" w:rsidRDefault="003108AD" w:rsidP="003108AD">
      <w:pPr>
        <w:spacing w:after="0"/>
        <w:ind w:firstLine="709"/>
        <w:jc w:val="both"/>
        <w:rPr>
          <w:rFonts w:ascii="Times New Roman" w:eastAsia="Calibri" w:hAnsi="Times New Roman" w:cs="Times New Roman"/>
          <w:sz w:val="24"/>
          <w:szCs w:val="24"/>
          <w:lang w:val="uk-UA"/>
        </w:rPr>
      </w:pPr>
      <w:r w:rsidRPr="00492C7F">
        <w:rPr>
          <w:rFonts w:ascii="Times New Roman" w:eastAsia="Calibri" w:hAnsi="Times New Roman" w:cs="Times New Roman"/>
          <w:sz w:val="24"/>
          <w:szCs w:val="24"/>
          <w:lang w:val="uk-UA"/>
        </w:rPr>
        <w:t xml:space="preserve">При опануванні курсу слід дотримуватись академічної доброчесності. Роботи повинні бути оригінальними дослідженнями чи міркуваннями. Відсутність посилань на використані джерела, фабрикування джерел, списування (в т.ч. із використанням мобільних девайсів), втручання в роботу інших студентів становлять, але не обмежують, приклади можливої академічної недоброчесності. Виявлення ознак академічної недоброчесності є підставою незарахуванння роботи викладачем. У разі наявності плагіату в будь-яких видах робіт здобувач повинен повторно виконати роботу. Мобільні пристрої дозволяється використовувати лише під час онлайн тестування (наприклад, сервіс центру дистанційних освітніх технологій). </w:t>
      </w:r>
    </w:p>
    <w:p w14:paraId="57582DA6" w14:textId="77777777" w:rsidR="003108AD" w:rsidRPr="00492C7F" w:rsidRDefault="003108AD" w:rsidP="003108AD">
      <w:pPr>
        <w:spacing w:after="0"/>
        <w:ind w:firstLine="709"/>
        <w:jc w:val="both"/>
        <w:rPr>
          <w:rFonts w:ascii="Times New Roman" w:eastAsia="Calibri" w:hAnsi="Times New Roman" w:cs="Times New Roman"/>
          <w:sz w:val="24"/>
          <w:szCs w:val="24"/>
          <w:lang w:val="uk-UA"/>
        </w:rPr>
      </w:pPr>
      <w:r w:rsidRPr="00492C7F">
        <w:rPr>
          <w:rFonts w:ascii="Times New Roman" w:eastAsia="Calibri" w:hAnsi="Times New Roman" w:cs="Times New Roman"/>
          <w:sz w:val="24"/>
          <w:szCs w:val="24"/>
          <w:lang w:val="uk-UA"/>
        </w:rPr>
        <w:t xml:space="preserve">Здобувачі вищої освіти можуть брати участь у Проєкті сприяння академічній доброчесності в Україні (SAIUP) https://nuwm.edu.ua/sp/akademichnadobrochesnistj </w:t>
      </w:r>
    </w:p>
    <w:p w14:paraId="6CDC2EB7" w14:textId="77777777" w:rsidR="003108AD" w:rsidRPr="00492C7F" w:rsidRDefault="003108AD" w:rsidP="003108AD">
      <w:pPr>
        <w:spacing w:after="0"/>
        <w:ind w:firstLine="709"/>
        <w:jc w:val="both"/>
        <w:rPr>
          <w:rFonts w:ascii="Times New Roman" w:eastAsia="Calibri" w:hAnsi="Times New Roman" w:cs="Times New Roman"/>
          <w:sz w:val="24"/>
          <w:szCs w:val="24"/>
          <w:lang w:val="uk-UA"/>
        </w:rPr>
      </w:pPr>
      <w:r w:rsidRPr="00492C7F">
        <w:rPr>
          <w:rFonts w:ascii="Times New Roman" w:eastAsia="Calibri" w:hAnsi="Times New Roman" w:cs="Times New Roman"/>
          <w:sz w:val="24"/>
          <w:szCs w:val="24"/>
          <w:lang w:val="uk-UA"/>
        </w:rPr>
        <w:t xml:space="preserve">Здобувачі мають право на визнання результатів навчання, отриманих в неформальній освіті. </w:t>
      </w:r>
    </w:p>
    <w:p w14:paraId="55F91485" w14:textId="77777777" w:rsidR="003108AD" w:rsidRPr="00492C7F" w:rsidRDefault="003108AD" w:rsidP="003108AD">
      <w:pPr>
        <w:spacing w:after="0"/>
        <w:ind w:firstLine="709"/>
        <w:jc w:val="both"/>
        <w:rPr>
          <w:rFonts w:ascii="Times New Roman" w:eastAsia="Calibri" w:hAnsi="Times New Roman" w:cs="Times New Roman"/>
          <w:sz w:val="24"/>
          <w:szCs w:val="24"/>
          <w:lang w:val="uk-UA"/>
        </w:rPr>
      </w:pPr>
      <w:r w:rsidRPr="00492C7F">
        <w:rPr>
          <w:rFonts w:ascii="Times New Roman" w:eastAsia="Calibri" w:hAnsi="Times New Roman" w:cs="Times New Roman"/>
          <w:sz w:val="24"/>
          <w:szCs w:val="24"/>
          <w:lang w:val="uk-UA"/>
        </w:rPr>
        <w:t>Освітній процес під час військового стану здійснюється у синхронно-асинхронному форматі з обов’язковим дотриманням безпекового режиму під час повітряних тривог.</w:t>
      </w:r>
    </w:p>
    <w:p w14:paraId="6D708F2A" w14:textId="3A98CA9C" w:rsidR="00983690" w:rsidRPr="003108AD" w:rsidRDefault="00983690" w:rsidP="00D55C02">
      <w:pPr>
        <w:spacing w:after="0" w:line="240" w:lineRule="auto"/>
        <w:ind w:firstLine="567"/>
        <w:jc w:val="both"/>
        <w:rPr>
          <w:rFonts w:ascii="Times New Roman" w:hAnsi="Times New Roman" w:cs="Times New Roman"/>
          <w:color w:val="000000"/>
          <w:sz w:val="24"/>
          <w:szCs w:val="24"/>
          <w:lang w:val="uk-UA"/>
        </w:rPr>
      </w:pPr>
    </w:p>
    <w:p w14:paraId="12A1A19C" w14:textId="77777777" w:rsidR="007A4BEB" w:rsidRDefault="007A4BEB" w:rsidP="00D55C02">
      <w:pPr>
        <w:spacing w:after="0" w:line="240" w:lineRule="auto"/>
        <w:ind w:firstLine="567"/>
        <w:jc w:val="both"/>
        <w:rPr>
          <w:rFonts w:ascii="Times New Roman" w:hAnsi="Times New Roman" w:cs="Times New Roman"/>
          <w:color w:val="000000"/>
          <w:sz w:val="24"/>
          <w:szCs w:val="24"/>
        </w:rPr>
      </w:pPr>
    </w:p>
    <w:p w14:paraId="1A7C3B95" w14:textId="77777777" w:rsidR="00846996" w:rsidRDefault="00846996">
      <w:pP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br w:type="page"/>
      </w:r>
    </w:p>
    <w:p w14:paraId="4C9203D3" w14:textId="047BBFDD" w:rsidR="00083F55" w:rsidRDefault="00072AC7" w:rsidP="003108AD">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lastRenderedPageBreak/>
        <w:t>Структура освітнього компонента</w:t>
      </w:r>
    </w:p>
    <w:p w14:paraId="1A668DB9" w14:textId="77777777" w:rsidR="003108AD" w:rsidRPr="00492C7F" w:rsidRDefault="003108AD" w:rsidP="003108AD">
      <w:pPr>
        <w:widowControl w:val="0"/>
        <w:spacing w:after="0" w:line="240" w:lineRule="auto"/>
        <w:ind w:firstLine="709"/>
        <w:jc w:val="center"/>
        <w:rPr>
          <w:rFonts w:ascii="Times New Roman" w:hAnsi="Times New Roman" w:cs="Times New Roman"/>
          <w:b/>
          <w:sz w:val="24"/>
          <w:szCs w:val="24"/>
          <w:lang w:val="uk-UA"/>
        </w:rPr>
      </w:pPr>
    </w:p>
    <w:tbl>
      <w:tblPr>
        <w:tblStyle w:val="af"/>
        <w:tblW w:w="5000" w:type="pct"/>
        <w:tblLook w:val="04A0" w:firstRow="1" w:lastRow="0" w:firstColumn="1" w:lastColumn="0" w:noHBand="0" w:noVBand="1"/>
      </w:tblPr>
      <w:tblGrid>
        <w:gridCol w:w="3871"/>
        <w:gridCol w:w="456"/>
        <w:gridCol w:w="465"/>
        <w:gridCol w:w="483"/>
        <w:gridCol w:w="885"/>
        <w:gridCol w:w="337"/>
        <w:gridCol w:w="465"/>
        <w:gridCol w:w="443"/>
        <w:gridCol w:w="895"/>
        <w:gridCol w:w="1847"/>
      </w:tblGrid>
      <w:tr w:rsidR="003108AD" w:rsidRPr="00492C7F" w14:paraId="5E9E10B8" w14:textId="77777777" w:rsidTr="00861D08">
        <w:trPr>
          <w:trHeight w:val="578"/>
        </w:trPr>
        <w:tc>
          <w:tcPr>
            <w:tcW w:w="1908" w:type="pct"/>
            <w:vMerge w:val="restart"/>
            <w:vAlign w:val="center"/>
          </w:tcPr>
          <w:p w14:paraId="6B57BBEF" w14:textId="77777777" w:rsidR="003108AD" w:rsidRPr="00492C7F" w:rsidRDefault="003108AD" w:rsidP="00685596">
            <w:pPr>
              <w:widowControl w:val="0"/>
              <w:spacing w:after="160" w:line="259" w:lineRule="auto"/>
              <w:jc w:val="center"/>
              <w:rPr>
                <w:rFonts w:ascii="Times New Roman" w:hAnsi="Times New Roman" w:cs="Times New Roman"/>
                <w:b/>
                <w:iCs/>
                <w:sz w:val="24"/>
                <w:szCs w:val="24"/>
                <w:lang w:val="uk-UA"/>
              </w:rPr>
            </w:pPr>
            <w:r w:rsidRPr="00492C7F">
              <w:rPr>
                <w:rFonts w:ascii="Times New Roman" w:hAnsi="Times New Roman" w:cs="Times New Roman"/>
                <w:sz w:val="24"/>
                <w:szCs w:val="24"/>
                <w:lang w:val="uk-UA"/>
              </w:rPr>
              <w:t>Перелік тем</w:t>
            </w:r>
          </w:p>
        </w:tc>
        <w:tc>
          <w:tcPr>
            <w:tcW w:w="1128" w:type="pct"/>
            <w:gridSpan w:val="4"/>
            <w:shd w:val="clear" w:color="auto" w:fill="DBE5F1" w:themeFill="accent1" w:themeFillTint="33"/>
            <w:vAlign w:val="center"/>
          </w:tcPr>
          <w:p w14:paraId="1FD1B5D7"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Кількість годин</w:t>
            </w:r>
          </w:p>
          <w:p w14:paraId="4B39AFE1" w14:textId="5DB920A9" w:rsidR="003108AD" w:rsidRPr="00492C7F" w:rsidRDefault="003108AD" w:rsidP="00685596">
            <w:pPr>
              <w:widowControl w:val="0"/>
              <w:tabs>
                <w:tab w:val="left" w:pos="284"/>
                <w:tab w:val="left" w:pos="567"/>
              </w:tabs>
              <w:jc w:val="center"/>
              <w:rPr>
                <w:rFonts w:ascii="Times New Roman" w:hAnsi="Times New Roman" w:cs="Times New Roman"/>
                <w:b/>
                <w:iCs/>
                <w:sz w:val="24"/>
                <w:szCs w:val="24"/>
                <w:lang w:val="uk-UA"/>
              </w:rPr>
            </w:pPr>
          </w:p>
        </w:tc>
        <w:tc>
          <w:tcPr>
            <w:tcW w:w="1054" w:type="pct"/>
            <w:gridSpan w:val="4"/>
            <w:shd w:val="clear" w:color="auto" w:fill="E5DFEC" w:themeFill="accent4" w:themeFillTint="33"/>
            <w:vAlign w:val="center"/>
          </w:tcPr>
          <w:p w14:paraId="7F1D1C1B"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Кількість годин</w:t>
            </w:r>
          </w:p>
          <w:p w14:paraId="1ACC420E" w14:textId="77777777" w:rsidR="003108AD" w:rsidRPr="00492C7F" w:rsidRDefault="003108AD" w:rsidP="00685596">
            <w:pPr>
              <w:widowControl w:val="0"/>
              <w:jc w:val="center"/>
              <w:rPr>
                <w:rFonts w:ascii="Times New Roman" w:hAnsi="Times New Roman" w:cs="Times New Roman"/>
                <w:b/>
                <w:sz w:val="24"/>
                <w:szCs w:val="24"/>
                <w:lang w:val="uk-UA"/>
              </w:rPr>
            </w:pPr>
            <w:r w:rsidRPr="00492C7F">
              <w:rPr>
                <w:rFonts w:ascii="Times New Roman" w:hAnsi="Times New Roman" w:cs="Times New Roman"/>
                <w:b/>
                <w:sz w:val="24"/>
                <w:szCs w:val="24"/>
                <w:lang w:val="uk-UA"/>
              </w:rPr>
              <w:t>заочна форма</w:t>
            </w:r>
          </w:p>
          <w:p w14:paraId="290ECB82" w14:textId="5845B36C" w:rsidR="003108AD" w:rsidRPr="00492C7F" w:rsidRDefault="003108AD" w:rsidP="00685596">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sz w:val="24"/>
                <w:szCs w:val="24"/>
                <w:lang w:val="uk-UA"/>
              </w:rPr>
              <w:t>-</w:t>
            </w:r>
          </w:p>
        </w:tc>
        <w:tc>
          <w:tcPr>
            <w:tcW w:w="909" w:type="pct"/>
            <w:vAlign w:val="center"/>
          </w:tcPr>
          <w:p w14:paraId="37A20B73"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Рекомендована література</w:t>
            </w:r>
          </w:p>
        </w:tc>
      </w:tr>
      <w:tr w:rsidR="003108AD" w:rsidRPr="00492C7F" w14:paraId="0F1559C4" w14:textId="77777777" w:rsidTr="00861D08">
        <w:tc>
          <w:tcPr>
            <w:tcW w:w="1908" w:type="pct"/>
            <w:vMerge/>
          </w:tcPr>
          <w:p w14:paraId="70F449CB" w14:textId="77777777" w:rsidR="003108AD" w:rsidRPr="00492C7F" w:rsidRDefault="003108AD" w:rsidP="00685596">
            <w:pPr>
              <w:widowControl w:val="0"/>
              <w:tabs>
                <w:tab w:val="left" w:pos="284"/>
                <w:tab w:val="left" w:pos="567"/>
              </w:tabs>
              <w:jc w:val="center"/>
              <w:rPr>
                <w:rFonts w:ascii="Times New Roman" w:hAnsi="Times New Roman" w:cs="Times New Roman"/>
                <w:b/>
                <w:iCs/>
                <w:sz w:val="24"/>
                <w:szCs w:val="24"/>
                <w:lang w:val="uk-UA"/>
              </w:rPr>
            </w:pPr>
          </w:p>
        </w:tc>
        <w:tc>
          <w:tcPr>
            <w:tcW w:w="225" w:type="pct"/>
            <w:shd w:val="clear" w:color="auto" w:fill="DBE5F1" w:themeFill="accent1" w:themeFillTint="33"/>
            <w:vAlign w:val="center"/>
          </w:tcPr>
          <w:p w14:paraId="66BFE09D"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л</w:t>
            </w:r>
          </w:p>
        </w:tc>
        <w:tc>
          <w:tcPr>
            <w:tcW w:w="229" w:type="pct"/>
            <w:shd w:val="clear" w:color="auto" w:fill="DBE5F1" w:themeFill="accent1" w:themeFillTint="33"/>
            <w:vAlign w:val="center"/>
          </w:tcPr>
          <w:p w14:paraId="6A18C837"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пр</w:t>
            </w:r>
          </w:p>
        </w:tc>
        <w:tc>
          <w:tcPr>
            <w:tcW w:w="238" w:type="pct"/>
            <w:vAlign w:val="center"/>
          </w:tcPr>
          <w:p w14:paraId="53C5D65F"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ср</w:t>
            </w:r>
          </w:p>
        </w:tc>
        <w:tc>
          <w:tcPr>
            <w:tcW w:w="436" w:type="pct"/>
            <w:vAlign w:val="center"/>
          </w:tcPr>
          <w:p w14:paraId="67BDE608"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всього</w:t>
            </w:r>
          </w:p>
        </w:tc>
        <w:tc>
          <w:tcPr>
            <w:tcW w:w="166" w:type="pct"/>
            <w:shd w:val="clear" w:color="auto" w:fill="E5DFEC" w:themeFill="accent4" w:themeFillTint="33"/>
            <w:vAlign w:val="center"/>
          </w:tcPr>
          <w:p w14:paraId="7B2EB3D8"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л</w:t>
            </w:r>
          </w:p>
        </w:tc>
        <w:tc>
          <w:tcPr>
            <w:tcW w:w="229" w:type="pct"/>
            <w:shd w:val="clear" w:color="auto" w:fill="E5DFEC" w:themeFill="accent4" w:themeFillTint="33"/>
            <w:vAlign w:val="center"/>
          </w:tcPr>
          <w:p w14:paraId="49B657BC"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пр</w:t>
            </w:r>
          </w:p>
        </w:tc>
        <w:tc>
          <w:tcPr>
            <w:tcW w:w="218" w:type="pct"/>
            <w:vAlign w:val="center"/>
          </w:tcPr>
          <w:p w14:paraId="7350A148"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ср</w:t>
            </w:r>
          </w:p>
        </w:tc>
        <w:tc>
          <w:tcPr>
            <w:tcW w:w="441" w:type="pct"/>
            <w:vAlign w:val="center"/>
          </w:tcPr>
          <w:p w14:paraId="77484D20"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всього</w:t>
            </w:r>
          </w:p>
        </w:tc>
        <w:tc>
          <w:tcPr>
            <w:tcW w:w="909" w:type="pct"/>
          </w:tcPr>
          <w:p w14:paraId="2BC3BC23" w14:textId="77777777" w:rsidR="003108AD" w:rsidRPr="00492C7F" w:rsidRDefault="003108AD" w:rsidP="00685596">
            <w:pPr>
              <w:widowControl w:val="0"/>
              <w:tabs>
                <w:tab w:val="left" w:pos="284"/>
                <w:tab w:val="left" w:pos="567"/>
              </w:tabs>
              <w:jc w:val="center"/>
              <w:rPr>
                <w:rFonts w:ascii="Times New Roman" w:hAnsi="Times New Roman" w:cs="Times New Roman"/>
                <w:b/>
                <w:iCs/>
                <w:sz w:val="24"/>
                <w:szCs w:val="24"/>
                <w:lang w:val="uk-UA"/>
              </w:rPr>
            </w:pPr>
          </w:p>
        </w:tc>
      </w:tr>
      <w:tr w:rsidR="00D57ECE" w:rsidRPr="00492C7F" w14:paraId="2EED37E4" w14:textId="77777777" w:rsidTr="00D57ECE">
        <w:tc>
          <w:tcPr>
            <w:tcW w:w="5000" w:type="pct"/>
            <w:gridSpan w:val="10"/>
          </w:tcPr>
          <w:p w14:paraId="118ED0CE" w14:textId="7EAC7B91" w:rsidR="00D57ECE" w:rsidRPr="003D0141" w:rsidRDefault="00D57ECE" w:rsidP="00685596">
            <w:pPr>
              <w:jc w:val="center"/>
              <w:rPr>
                <w:rFonts w:ascii="Times New Roman" w:hAnsi="Times New Roman" w:cs="Times New Roman"/>
                <w:b/>
                <w:bCs/>
                <w:sz w:val="24"/>
                <w:szCs w:val="24"/>
                <w:lang w:val="uk-UA"/>
              </w:rPr>
            </w:pPr>
            <w:r w:rsidRPr="0069032B">
              <w:rPr>
                <w:rFonts w:ascii="Times New Roman" w:hAnsi="Times New Roman" w:cs="Times New Roman"/>
                <w:b/>
                <w:bCs/>
                <w:sz w:val="24"/>
                <w:szCs w:val="24"/>
              </w:rPr>
              <w:t xml:space="preserve">Змістовний модуль </w:t>
            </w:r>
            <w:r w:rsidR="0069032B" w:rsidRPr="0069032B">
              <w:rPr>
                <w:rFonts w:ascii="Times New Roman" w:hAnsi="Times New Roman" w:cs="Times New Roman"/>
                <w:b/>
                <w:bCs/>
                <w:sz w:val="24"/>
                <w:szCs w:val="24"/>
                <w:lang w:val="uk-UA"/>
              </w:rPr>
              <w:t xml:space="preserve">№ </w:t>
            </w:r>
            <w:r w:rsidR="0069032B" w:rsidRPr="0069032B">
              <w:rPr>
                <w:rFonts w:ascii="Times New Roman" w:hAnsi="Times New Roman" w:cs="Times New Roman"/>
                <w:b/>
                <w:bCs/>
                <w:sz w:val="24"/>
                <w:szCs w:val="24"/>
              </w:rPr>
              <w:t xml:space="preserve">1. </w:t>
            </w:r>
            <w:r w:rsidR="003D0141">
              <w:rPr>
                <w:rFonts w:ascii="Times New Roman" w:hAnsi="Times New Roman" w:cs="Times New Roman"/>
                <w:b/>
                <w:bCs/>
                <w:sz w:val="24"/>
                <w:szCs w:val="24"/>
                <w:lang w:val="uk-UA"/>
              </w:rPr>
              <w:t xml:space="preserve">Загальні засади </w:t>
            </w:r>
            <w:r w:rsidR="00F4771C">
              <w:rPr>
                <w:rFonts w:ascii="Times New Roman" w:hAnsi="Times New Roman" w:cs="Times New Roman"/>
                <w:b/>
                <w:bCs/>
                <w:sz w:val="24"/>
                <w:szCs w:val="24"/>
                <w:lang w:val="uk-UA"/>
              </w:rPr>
              <w:t>досудового розслідування (дізнання)</w:t>
            </w:r>
            <w:r w:rsidR="003D0141">
              <w:rPr>
                <w:rFonts w:ascii="Times New Roman" w:hAnsi="Times New Roman" w:cs="Times New Roman"/>
                <w:b/>
                <w:bCs/>
                <w:sz w:val="24"/>
                <w:szCs w:val="24"/>
                <w:lang w:val="uk-UA"/>
              </w:rPr>
              <w:t xml:space="preserve"> </w:t>
            </w:r>
          </w:p>
        </w:tc>
      </w:tr>
      <w:tr w:rsidR="003D0141" w:rsidRPr="00492C7F" w14:paraId="440B3449" w14:textId="77777777" w:rsidTr="00861D08">
        <w:tc>
          <w:tcPr>
            <w:tcW w:w="1908" w:type="pct"/>
          </w:tcPr>
          <w:p w14:paraId="5D86037D" w14:textId="73C394FA" w:rsidR="003D0141" w:rsidRPr="00861D08" w:rsidRDefault="003D0141" w:rsidP="003D0141">
            <w:pPr>
              <w:rPr>
                <w:rFonts w:ascii="Times New Roman" w:hAnsi="Times New Roman" w:cs="Times New Roman"/>
                <w:bCs/>
                <w:sz w:val="24"/>
                <w:szCs w:val="24"/>
                <w:lang w:val="uk-UA"/>
              </w:rPr>
            </w:pPr>
            <w:r w:rsidRPr="00861D08">
              <w:rPr>
                <w:rFonts w:ascii="Times New Roman" w:hAnsi="Times New Roman" w:cs="Times New Roman"/>
                <w:sz w:val="24"/>
                <w:szCs w:val="24"/>
              </w:rPr>
              <w:t xml:space="preserve">Тема №1. </w:t>
            </w:r>
            <w:r w:rsidR="00F4771C" w:rsidRPr="00861D08">
              <w:rPr>
                <w:rFonts w:ascii="Times New Roman" w:hAnsi="Times New Roman" w:cs="Times New Roman"/>
                <w:sz w:val="24"/>
                <w:szCs w:val="24"/>
              </w:rPr>
              <w:t>Загальні положення досудового розслідування</w:t>
            </w:r>
          </w:p>
        </w:tc>
        <w:tc>
          <w:tcPr>
            <w:tcW w:w="225" w:type="pct"/>
            <w:shd w:val="clear" w:color="auto" w:fill="DBE5F1" w:themeFill="accent1" w:themeFillTint="33"/>
            <w:vAlign w:val="center"/>
          </w:tcPr>
          <w:p w14:paraId="7940AE32" w14:textId="104B0DA8" w:rsidR="003D0141" w:rsidRPr="00492C7F" w:rsidRDefault="00F4771C" w:rsidP="003D0141">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DBE5F1" w:themeFill="accent1" w:themeFillTint="33"/>
            <w:vAlign w:val="center"/>
          </w:tcPr>
          <w:p w14:paraId="4167A18F" w14:textId="5F0D3D3F" w:rsidR="003D0141" w:rsidRPr="00492C7F" w:rsidRDefault="003D0141" w:rsidP="003D0141">
            <w:pPr>
              <w:jc w:val="center"/>
              <w:rPr>
                <w:rFonts w:ascii="Times New Roman" w:hAnsi="Times New Roman" w:cs="Times New Roman"/>
                <w:sz w:val="24"/>
                <w:szCs w:val="24"/>
                <w:lang w:val="uk-UA"/>
              </w:rPr>
            </w:pPr>
          </w:p>
        </w:tc>
        <w:tc>
          <w:tcPr>
            <w:tcW w:w="238" w:type="pct"/>
            <w:vAlign w:val="center"/>
          </w:tcPr>
          <w:p w14:paraId="3FADCC48" w14:textId="2F840FD6" w:rsidR="003D0141" w:rsidRPr="00492C7F" w:rsidRDefault="003D0141" w:rsidP="003D0141">
            <w:pPr>
              <w:jc w:val="center"/>
              <w:rPr>
                <w:rFonts w:ascii="Times New Roman" w:hAnsi="Times New Roman" w:cs="Times New Roman"/>
                <w:sz w:val="24"/>
                <w:szCs w:val="24"/>
                <w:lang w:val="uk-UA"/>
              </w:rPr>
            </w:pPr>
          </w:p>
        </w:tc>
        <w:tc>
          <w:tcPr>
            <w:tcW w:w="436" w:type="pct"/>
            <w:vAlign w:val="center"/>
          </w:tcPr>
          <w:p w14:paraId="0982BE20" w14:textId="3A0D690E" w:rsidR="003D0141" w:rsidRPr="00492C7F" w:rsidRDefault="003D0141" w:rsidP="003D0141">
            <w:pPr>
              <w:jc w:val="center"/>
              <w:rPr>
                <w:rFonts w:ascii="Times New Roman" w:hAnsi="Times New Roman" w:cs="Times New Roman"/>
                <w:sz w:val="24"/>
                <w:szCs w:val="24"/>
                <w:lang w:val="uk-UA"/>
              </w:rPr>
            </w:pPr>
          </w:p>
        </w:tc>
        <w:tc>
          <w:tcPr>
            <w:tcW w:w="166" w:type="pct"/>
            <w:shd w:val="clear" w:color="auto" w:fill="E5DFEC" w:themeFill="accent4" w:themeFillTint="33"/>
            <w:vAlign w:val="center"/>
          </w:tcPr>
          <w:p w14:paraId="77C48E8A" w14:textId="015CD636" w:rsidR="003D0141" w:rsidRPr="00492C7F" w:rsidRDefault="003D0141" w:rsidP="003D0141">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4A9D37D2" w14:textId="77777777" w:rsidR="003D0141" w:rsidRPr="00492C7F" w:rsidRDefault="003D0141" w:rsidP="003D0141">
            <w:pPr>
              <w:jc w:val="center"/>
              <w:rPr>
                <w:rFonts w:ascii="Times New Roman" w:hAnsi="Times New Roman" w:cs="Times New Roman"/>
                <w:sz w:val="24"/>
                <w:szCs w:val="24"/>
                <w:lang w:val="uk-UA"/>
              </w:rPr>
            </w:pPr>
          </w:p>
        </w:tc>
        <w:tc>
          <w:tcPr>
            <w:tcW w:w="218" w:type="pct"/>
            <w:vAlign w:val="center"/>
          </w:tcPr>
          <w:p w14:paraId="0C735E84" w14:textId="71BAB862" w:rsidR="003D0141" w:rsidRPr="00492C7F" w:rsidRDefault="003D0141" w:rsidP="003D0141">
            <w:pPr>
              <w:jc w:val="center"/>
              <w:rPr>
                <w:rFonts w:ascii="Times New Roman" w:hAnsi="Times New Roman" w:cs="Times New Roman"/>
                <w:sz w:val="24"/>
                <w:szCs w:val="24"/>
                <w:lang w:val="uk-UA"/>
              </w:rPr>
            </w:pPr>
          </w:p>
        </w:tc>
        <w:tc>
          <w:tcPr>
            <w:tcW w:w="441" w:type="pct"/>
            <w:vAlign w:val="center"/>
          </w:tcPr>
          <w:p w14:paraId="40FD9EA8" w14:textId="15AEE603" w:rsidR="003D0141" w:rsidRPr="00492C7F" w:rsidRDefault="003D0141" w:rsidP="003D0141">
            <w:pPr>
              <w:jc w:val="center"/>
              <w:rPr>
                <w:rFonts w:ascii="Times New Roman" w:hAnsi="Times New Roman" w:cs="Times New Roman"/>
                <w:sz w:val="24"/>
                <w:szCs w:val="24"/>
                <w:lang w:val="uk-UA"/>
              </w:rPr>
            </w:pPr>
          </w:p>
        </w:tc>
        <w:tc>
          <w:tcPr>
            <w:tcW w:w="909" w:type="pct"/>
            <w:vAlign w:val="center"/>
          </w:tcPr>
          <w:p w14:paraId="5CBC6F6B" w14:textId="6602A558" w:rsidR="003D0141" w:rsidRPr="005E7CD0" w:rsidRDefault="003D0141" w:rsidP="003D0141">
            <w:pPr>
              <w:jc w:val="center"/>
              <w:rPr>
                <w:rFonts w:ascii="Times New Roman" w:hAnsi="Times New Roman" w:cs="Times New Roman"/>
                <w:sz w:val="24"/>
                <w:szCs w:val="24"/>
                <w:lang w:val="uk-UA"/>
              </w:rPr>
            </w:pPr>
          </w:p>
        </w:tc>
      </w:tr>
      <w:tr w:rsidR="003D0141" w:rsidRPr="00492C7F" w14:paraId="65B3284C" w14:textId="77777777" w:rsidTr="00861D08">
        <w:tc>
          <w:tcPr>
            <w:tcW w:w="1908" w:type="pct"/>
          </w:tcPr>
          <w:p w14:paraId="7CE1BB3E" w14:textId="1229B122" w:rsidR="003D0141" w:rsidRPr="00861D08" w:rsidRDefault="003D0141" w:rsidP="003D0141">
            <w:pPr>
              <w:rPr>
                <w:rFonts w:ascii="Times New Roman" w:hAnsi="Times New Roman" w:cs="Times New Roman"/>
                <w:bCs/>
                <w:sz w:val="24"/>
                <w:szCs w:val="24"/>
                <w:lang w:val="uk-UA"/>
              </w:rPr>
            </w:pPr>
            <w:r w:rsidRPr="00861D08">
              <w:rPr>
                <w:rFonts w:ascii="Times New Roman" w:hAnsi="Times New Roman" w:cs="Times New Roman"/>
                <w:sz w:val="24"/>
                <w:szCs w:val="24"/>
              </w:rPr>
              <w:t xml:space="preserve">Тема № 2. </w:t>
            </w:r>
            <w:r w:rsidR="00F4771C" w:rsidRPr="00861D08">
              <w:rPr>
                <w:rFonts w:ascii="Times New Roman" w:hAnsi="Times New Roman" w:cs="Times New Roman"/>
                <w:sz w:val="24"/>
                <w:szCs w:val="24"/>
              </w:rPr>
              <w:t>Початок досудового розслідування кримінальних правопорушень.</w:t>
            </w:r>
          </w:p>
        </w:tc>
        <w:tc>
          <w:tcPr>
            <w:tcW w:w="225" w:type="pct"/>
            <w:shd w:val="clear" w:color="auto" w:fill="DBE5F1" w:themeFill="accent1" w:themeFillTint="33"/>
            <w:vAlign w:val="center"/>
          </w:tcPr>
          <w:p w14:paraId="7AD93AD9" w14:textId="2A57A413" w:rsidR="003D0141" w:rsidRPr="00492C7F" w:rsidRDefault="00F4771C" w:rsidP="003D0141">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DBE5F1" w:themeFill="accent1" w:themeFillTint="33"/>
            <w:vAlign w:val="center"/>
          </w:tcPr>
          <w:p w14:paraId="7AB38473" w14:textId="323D3678" w:rsidR="003D0141" w:rsidRPr="00492C7F" w:rsidRDefault="00861D08" w:rsidP="003D0141">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38" w:type="pct"/>
            <w:vAlign w:val="center"/>
          </w:tcPr>
          <w:p w14:paraId="53ED2617" w14:textId="66980567" w:rsidR="003D0141" w:rsidRPr="00492C7F" w:rsidRDefault="003D0141" w:rsidP="003D0141">
            <w:pPr>
              <w:jc w:val="center"/>
              <w:rPr>
                <w:rFonts w:ascii="Times New Roman" w:hAnsi="Times New Roman" w:cs="Times New Roman"/>
                <w:sz w:val="24"/>
                <w:szCs w:val="24"/>
                <w:lang w:val="uk-UA"/>
              </w:rPr>
            </w:pPr>
          </w:p>
        </w:tc>
        <w:tc>
          <w:tcPr>
            <w:tcW w:w="436" w:type="pct"/>
            <w:vAlign w:val="center"/>
          </w:tcPr>
          <w:p w14:paraId="4BDB1300" w14:textId="1F53A2C4" w:rsidR="003D0141" w:rsidRPr="00492C7F" w:rsidRDefault="003D0141" w:rsidP="003D0141">
            <w:pPr>
              <w:jc w:val="center"/>
              <w:rPr>
                <w:rFonts w:ascii="Times New Roman" w:hAnsi="Times New Roman" w:cs="Times New Roman"/>
                <w:sz w:val="24"/>
                <w:szCs w:val="24"/>
                <w:lang w:val="uk-UA"/>
              </w:rPr>
            </w:pPr>
          </w:p>
        </w:tc>
        <w:tc>
          <w:tcPr>
            <w:tcW w:w="166" w:type="pct"/>
            <w:shd w:val="clear" w:color="auto" w:fill="E5DFEC" w:themeFill="accent4" w:themeFillTint="33"/>
            <w:vAlign w:val="center"/>
          </w:tcPr>
          <w:p w14:paraId="2E74CE41" w14:textId="09FF724A" w:rsidR="003D0141" w:rsidRPr="00492C7F" w:rsidRDefault="003D0141" w:rsidP="003D0141">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521952A1" w14:textId="60DC99A6" w:rsidR="003D0141" w:rsidRPr="00492C7F" w:rsidRDefault="003D0141" w:rsidP="003D0141">
            <w:pPr>
              <w:jc w:val="center"/>
              <w:rPr>
                <w:rFonts w:ascii="Times New Roman" w:hAnsi="Times New Roman" w:cs="Times New Roman"/>
                <w:sz w:val="24"/>
                <w:szCs w:val="24"/>
                <w:lang w:val="uk-UA"/>
              </w:rPr>
            </w:pPr>
          </w:p>
        </w:tc>
        <w:tc>
          <w:tcPr>
            <w:tcW w:w="218" w:type="pct"/>
            <w:vAlign w:val="center"/>
          </w:tcPr>
          <w:p w14:paraId="3083BB1D" w14:textId="3F093FAD" w:rsidR="003D0141" w:rsidRPr="00492C7F" w:rsidRDefault="003D0141" w:rsidP="003D0141">
            <w:pPr>
              <w:jc w:val="center"/>
              <w:rPr>
                <w:rFonts w:ascii="Times New Roman" w:hAnsi="Times New Roman" w:cs="Times New Roman"/>
                <w:sz w:val="24"/>
                <w:szCs w:val="24"/>
                <w:lang w:val="uk-UA"/>
              </w:rPr>
            </w:pPr>
          </w:p>
        </w:tc>
        <w:tc>
          <w:tcPr>
            <w:tcW w:w="441" w:type="pct"/>
            <w:vAlign w:val="center"/>
          </w:tcPr>
          <w:p w14:paraId="48AE0C18" w14:textId="4B5961C9" w:rsidR="003D0141" w:rsidRPr="00492C7F" w:rsidRDefault="003D0141" w:rsidP="003D0141">
            <w:pPr>
              <w:jc w:val="center"/>
              <w:rPr>
                <w:rFonts w:ascii="Times New Roman" w:hAnsi="Times New Roman" w:cs="Times New Roman"/>
                <w:sz w:val="24"/>
                <w:szCs w:val="24"/>
                <w:lang w:val="uk-UA"/>
              </w:rPr>
            </w:pPr>
          </w:p>
        </w:tc>
        <w:tc>
          <w:tcPr>
            <w:tcW w:w="909" w:type="pct"/>
            <w:vAlign w:val="center"/>
          </w:tcPr>
          <w:p w14:paraId="5812D646" w14:textId="0E8E12CA" w:rsidR="003D0141" w:rsidRPr="005E7CD0" w:rsidRDefault="003D0141" w:rsidP="003D0141">
            <w:pPr>
              <w:jc w:val="center"/>
              <w:rPr>
                <w:rFonts w:ascii="Times New Roman" w:hAnsi="Times New Roman" w:cs="Times New Roman"/>
                <w:sz w:val="24"/>
                <w:szCs w:val="24"/>
                <w:lang w:val="uk-UA"/>
              </w:rPr>
            </w:pPr>
          </w:p>
        </w:tc>
      </w:tr>
      <w:tr w:rsidR="00F4771C" w:rsidRPr="00492C7F" w14:paraId="2D27D996" w14:textId="77777777" w:rsidTr="00F4771C">
        <w:tc>
          <w:tcPr>
            <w:tcW w:w="5000" w:type="pct"/>
            <w:gridSpan w:val="10"/>
          </w:tcPr>
          <w:p w14:paraId="1D1797D0" w14:textId="6D7C3846" w:rsidR="00F4771C" w:rsidRPr="00861D08" w:rsidRDefault="00F4771C" w:rsidP="003D0141">
            <w:pPr>
              <w:jc w:val="center"/>
              <w:rPr>
                <w:rFonts w:ascii="Times New Roman" w:hAnsi="Times New Roman" w:cs="Times New Roman"/>
                <w:sz w:val="24"/>
                <w:szCs w:val="24"/>
                <w:lang w:val="uk-UA"/>
              </w:rPr>
            </w:pPr>
            <w:r w:rsidRPr="00861D08">
              <w:rPr>
                <w:rFonts w:ascii="Times New Roman" w:hAnsi="Times New Roman" w:cs="Times New Roman"/>
                <w:b/>
                <w:bCs/>
                <w:sz w:val="24"/>
                <w:szCs w:val="24"/>
              </w:rPr>
              <w:t xml:space="preserve">Змістовний модуль № </w:t>
            </w:r>
            <w:r w:rsidRPr="00861D08">
              <w:rPr>
                <w:rFonts w:ascii="Times New Roman" w:hAnsi="Times New Roman" w:cs="Times New Roman"/>
                <w:b/>
                <w:bCs/>
                <w:sz w:val="24"/>
                <w:szCs w:val="24"/>
                <w:lang w:val="uk-UA"/>
              </w:rPr>
              <w:t>2</w:t>
            </w:r>
            <w:r w:rsidRPr="00861D08">
              <w:rPr>
                <w:rFonts w:ascii="Times New Roman" w:hAnsi="Times New Roman" w:cs="Times New Roman"/>
                <w:b/>
                <w:bCs/>
                <w:sz w:val="24"/>
                <w:szCs w:val="24"/>
              </w:rPr>
              <w:t>.</w:t>
            </w:r>
            <w:r w:rsidRPr="00861D08">
              <w:rPr>
                <w:rFonts w:ascii="Times New Roman" w:hAnsi="Times New Roman" w:cs="Times New Roman"/>
                <w:b/>
                <w:bCs/>
                <w:sz w:val="24"/>
                <w:szCs w:val="24"/>
                <w:lang w:val="uk-UA"/>
              </w:rPr>
              <w:t xml:space="preserve"> </w:t>
            </w:r>
            <w:r w:rsidR="00861D08" w:rsidRPr="00861D08">
              <w:rPr>
                <w:rFonts w:ascii="Times New Roman" w:hAnsi="Times New Roman" w:cs="Times New Roman"/>
                <w:b/>
                <w:bCs/>
                <w:sz w:val="24"/>
                <w:szCs w:val="24"/>
              </w:rPr>
              <w:t>Порядок проведення процесуальних дій під час досудового розслідування кримінальних правопорушень</w:t>
            </w:r>
          </w:p>
        </w:tc>
      </w:tr>
      <w:tr w:rsidR="003D0141" w:rsidRPr="00492C7F" w14:paraId="01CCBF87" w14:textId="77777777" w:rsidTr="00861D08">
        <w:tc>
          <w:tcPr>
            <w:tcW w:w="1908" w:type="pct"/>
          </w:tcPr>
          <w:p w14:paraId="1911865B" w14:textId="7D04CE21" w:rsidR="003D0141" w:rsidRPr="00861D08" w:rsidRDefault="003D0141" w:rsidP="003D0141">
            <w:pPr>
              <w:rPr>
                <w:rFonts w:ascii="Times New Roman" w:hAnsi="Times New Roman" w:cs="Times New Roman"/>
                <w:sz w:val="24"/>
                <w:szCs w:val="24"/>
              </w:rPr>
            </w:pPr>
            <w:r w:rsidRPr="00861D08">
              <w:rPr>
                <w:rFonts w:ascii="Times New Roman" w:hAnsi="Times New Roman" w:cs="Times New Roman"/>
                <w:sz w:val="24"/>
                <w:szCs w:val="24"/>
              </w:rPr>
              <w:t>Тема № 3.</w:t>
            </w:r>
            <w:r w:rsidR="00F4771C" w:rsidRPr="00861D08">
              <w:rPr>
                <w:rFonts w:ascii="Times New Roman" w:hAnsi="Times New Roman" w:cs="Times New Roman"/>
                <w:sz w:val="24"/>
                <w:szCs w:val="24"/>
              </w:rPr>
              <w:t xml:space="preserve"> Заходи забезпечення кримінального провадження</w:t>
            </w:r>
          </w:p>
        </w:tc>
        <w:tc>
          <w:tcPr>
            <w:tcW w:w="225" w:type="pct"/>
            <w:shd w:val="clear" w:color="auto" w:fill="DBE5F1" w:themeFill="accent1" w:themeFillTint="33"/>
            <w:vAlign w:val="center"/>
          </w:tcPr>
          <w:p w14:paraId="505C2248" w14:textId="13EC9002" w:rsidR="003D0141" w:rsidRPr="00492C7F" w:rsidRDefault="00F4771C" w:rsidP="003D0141">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29" w:type="pct"/>
            <w:shd w:val="clear" w:color="auto" w:fill="DBE5F1" w:themeFill="accent1" w:themeFillTint="33"/>
            <w:vAlign w:val="center"/>
          </w:tcPr>
          <w:p w14:paraId="799BFA19" w14:textId="715F6259" w:rsidR="003D0141" w:rsidRPr="00492C7F" w:rsidRDefault="00861D08" w:rsidP="003D0141">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38" w:type="pct"/>
            <w:vAlign w:val="center"/>
          </w:tcPr>
          <w:p w14:paraId="6FD67808" w14:textId="03D62DFE" w:rsidR="003D0141" w:rsidRPr="00492C7F" w:rsidRDefault="003D0141" w:rsidP="003D0141">
            <w:pPr>
              <w:jc w:val="center"/>
              <w:rPr>
                <w:rFonts w:ascii="Times New Roman" w:hAnsi="Times New Roman" w:cs="Times New Roman"/>
                <w:sz w:val="24"/>
                <w:szCs w:val="24"/>
                <w:lang w:val="uk-UA"/>
              </w:rPr>
            </w:pPr>
          </w:p>
        </w:tc>
        <w:tc>
          <w:tcPr>
            <w:tcW w:w="436" w:type="pct"/>
            <w:vAlign w:val="center"/>
          </w:tcPr>
          <w:p w14:paraId="11C7BAED" w14:textId="2F705769" w:rsidR="003D0141" w:rsidRPr="00492C7F" w:rsidRDefault="003D0141" w:rsidP="003D0141">
            <w:pPr>
              <w:jc w:val="center"/>
              <w:rPr>
                <w:rFonts w:ascii="Times New Roman" w:hAnsi="Times New Roman" w:cs="Times New Roman"/>
                <w:sz w:val="24"/>
                <w:szCs w:val="24"/>
                <w:lang w:val="uk-UA"/>
              </w:rPr>
            </w:pPr>
          </w:p>
        </w:tc>
        <w:tc>
          <w:tcPr>
            <w:tcW w:w="166" w:type="pct"/>
            <w:shd w:val="clear" w:color="auto" w:fill="E5DFEC" w:themeFill="accent4" w:themeFillTint="33"/>
            <w:vAlign w:val="center"/>
          </w:tcPr>
          <w:p w14:paraId="365ADEDB" w14:textId="77777777" w:rsidR="003D0141" w:rsidRPr="00492C7F" w:rsidRDefault="003D0141" w:rsidP="003D0141">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57243958" w14:textId="77777777" w:rsidR="003D0141" w:rsidRPr="00492C7F" w:rsidRDefault="003D0141" w:rsidP="003D0141">
            <w:pPr>
              <w:jc w:val="center"/>
              <w:rPr>
                <w:rFonts w:ascii="Times New Roman" w:hAnsi="Times New Roman" w:cs="Times New Roman"/>
                <w:sz w:val="24"/>
                <w:szCs w:val="24"/>
                <w:lang w:val="uk-UA"/>
              </w:rPr>
            </w:pPr>
          </w:p>
        </w:tc>
        <w:tc>
          <w:tcPr>
            <w:tcW w:w="218" w:type="pct"/>
            <w:vAlign w:val="center"/>
          </w:tcPr>
          <w:p w14:paraId="23B8D13E" w14:textId="77777777" w:rsidR="003D0141" w:rsidRPr="00492C7F" w:rsidRDefault="003D0141" w:rsidP="003D0141">
            <w:pPr>
              <w:jc w:val="center"/>
              <w:rPr>
                <w:rFonts w:ascii="Times New Roman" w:hAnsi="Times New Roman" w:cs="Times New Roman"/>
                <w:sz w:val="24"/>
                <w:szCs w:val="24"/>
                <w:lang w:val="uk-UA"/>
              </w:rPr>
            </w:pPr>
          </w:p>
        </w:tc>
        <w:tc>
          <w:tcPr>
            <w:tcW w:w="441" w:type="pct"/>
            <w:vAlign w:val="center"/>
          </w:tcPr>
          <w:p w14:paraId="043FFD10" w14:textId="77777777" w:rsidR="003D0141" w:rsidRPr="00492C7F" w:rsidRDefault="003D0141" w:rsidP="003D0141">
            <w:pPr>
              <w:jc w:val="center"/>
              <w:rPr>
                <w:rFonts w:ascii="Times New Roman" w:hAnsi="Times New Roman" w:cs="Times New Roman"/>
                <w:sz w:val="24"/>
                <w:szCs w:val="24"/>
                <w:lang w:val="uk-UA"/>
              </w:rPr>
            </w:pPr>
          </w:p>
        </w:tc>
        <w:tc>
          <w:tcPr>
            <w:tcW w:w="909" w:type="pct"/>
            <w:vAlign w:val="center"/>
          </w:tcPr>
          <w:p w14:paraId="25DBF182" w14:textId="77777777" w:rsidR="003D0141" w:rsidRPr="005E7CD0" w:rsidRDefault="003D0141" w:rsidP="003D0141">
            <w:pPr>
              <w:jc w:val="center"/>
              <w:rPr>
                <w:rFonts w:ascii="Times New Roman" w:hAnsi="Times New Roman" w:cs="Times New Roman"/>
                <w:sz w:val="24"/>
                <w:szCs w:val="24"/>
                <w:lang w:val="uk-UA"/>
              </w:rPr>
            </w:pPr>
          </w:p>
        </w:tc>
      </w:tr>
      <w:tr w:rsidR="003D0141" w:rsidRPr="00492C7F" w14:paraId="117463F4" w14:textId="77777777" w:rsidTr="00861D08">
        <w:tc>
          <w:tcPr>
            <w:tcW w:w="1908" w:type="pct"/>
          </w:tcPr>
          <w:p w14:paraId="3052E605" w14:textId="2152CEE9" w:rsidR="003D0141" w:rsidRPr="00861D08" w:rsidRDefault="003D0141" w:rsidP="003D0141">
            <w:pPr>
              <w:rPr>
                <w:rFonts w:ascii="Times New Roman" w:hAnsi="Times New Roman" w:cs="Times New Roman"/>
                <w:sz w:val="24"/>
                <w:szCs w:val="24"/>
                <w:lang w:val="uk-UA"/>
              </w:rPr>
            </w:pPr>
            <w:bookmarkStart w:id="1" w:name="_Hlk180442643"/>
            <w:r w:rsidRPr="00861D08">
              <w:rPr>
                <w:rFonts w:ascii="Times New Roman" w:hAnsi="Times New Roman" w:cs="Times New Roman"/>
                <w:sz w:val="24"/>
                <w:szCs w:val="24"/>
                <w:lang w:val="uk-UA"/>
              </w:rPr>
              <w:t>Тема № 4</w:t>
            </w:r>
            <w:r w:rsidR="00564E64" w:rsidRPr="00861D08">
              <w:rPr>
                <w:rFonts w:ascii="Times New Roman" w:hAnsi="Times New Roman" w:cs="Times New Roman"/>
                <w:sz w:val="24"/>
                <w:szCs w:val="24"/>
                <w:lang w:val="uk-UA"/>
              </w:rPr>
              <w:t xml:space="preserve">. </w:t>
            </w:r>
            <w:r w:rsidR="00F4771C" w:rsidRPr="00861D08">
              <w:rPr>
                <w:rFonts w:ascii="Times New Roman" w:hAnsi="Times New Roman" w:cs="Times New Roman"/>
                <w:sz w:val="24"/>
                <w:szCs w:val="24"/>
              </w:rPr>
              <w:t>Слідчі (розшукові) дії в кримінальному провадженні</w:t>
            </w:r>
          </w:p>
        </w:tc>
        <w:tc>
          <w:tcPr>
            <w:tcW w:w="225" w:type="pct"/>
            <w:shd w:val="clear" w:color="auto" w:fill="DBE5F1" w:themeFill="accent1" w:themeFillTint="33"/>
            <w:vAlign w:val="center"/>
          </w:tcPr>
          <w:p w14:paraId="774F0D47" w14:textId="15FB2189" w:rsidR="003D0141" w:rsidRPr="00492C7F" w:rsidRDefault="00F4771C" w:rsidP="003D0141">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DBE5F1" w:themeFill="accent1" w:themeFillTint="33"/>
            <w:vAlign w:val="center"/>
          </w:tcPr>
          <w:p w14:paraId="2EBD573A" w14:textId="734CD87B" w:rsidR="003D0141" w:rsidRPr="00492C7F" w:rsidRDefault="00861D08" w:rsidP="003D0141">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38" w:type="pct"/>
            <w:vAlign w:val="center"/>
          </w:tcPr>
          <w:p w14:paraId="30C81E6B" w14:textId="244609AD" w:rsidR="003D0141" w:rsidRPr="00492C7F" w:rsidRDefault="003D0141" w:rsidP="003D0141">
            <w:pPr>
              <w:jc w:val="center"/>
              <w:rPr>
                <w:rFonts w:ascii="Times New Roman" w:hAnsi="Times New Roman" w:cs="Times New Roman"/>
                <w:sz w:val="24"/>
                <w:szCs w:val="24"/>
                <w:lang w:val="uk-UA"/>
              </w:rPr>
            </w:pPr>
          </w:p>
        </w:tc>
        <w:tc>
          <w:tcPr>
            <w:tcW w:w="436" w:type="pct"/>
            <w:vAlign w:val="center"/>
          </w:tcPr>
          <w:p w14:paraId="0843BA41" w14:textId="6B688869" w:rsidR="003D0141" w:rsidRPr="00492C7F" w:rsidRDefault="003D0141" w:rsidP="003D0141">
            <w:pPr>
              <w:jc w:val="center"/>
              <w:rPr>
                <w:rFonts w:ascii="Times New Roman" w:hAnsi="Times New Roman" w:cs="Times New Roman"/>
                <w:sz w:val="24"/>
                <w:szCs w:val="24"/>
                <w:lang w:val="uk-UA"/>
              </w:rPr>
            </w:pPr>
          </w:p>
        </w:tc>
        <w:tc>
          <w:tcPr>
            <w:tcW w:w="166" w:type="pct"/>
            <w:shd w:val="clear" w:color="auto" w:fill="E5DFEC" w:themeFill="accent4" w:themeFillTint="33"/>
            <w:vAlign w:val="center"/>
          </w:tcPr>
          <w:p w14:paraId="294CF8C0" w14:textId="77777777" w:rsidR="003D0141" w:rsidRPr="00492C7F" w:rsidRDefault="003D0141" w:rsidP="003D0141">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08EFACE1" w14:textId="77777777" w:rsidR="003D0141" w:rsidRPr="00492C7F" w:rsidRDefault="003D0141" w:rsidP="003D0141">
            <w:pPr>
              <w:jc w:val="center"/>
              <w:rPr>
                <w:rFonts w:ascii="Times New Roman" w:hAnsi="Times New Roman" w:cs="Times New Roman"/>
                <w:sz w:val="24"/>
                <w:szCs w:val="24"/>
                <w:lang w:val="uk-UA"/>
              </w:rPr>
            </w:pPr>
          </w:p>
        </w:tc>
        <w:tc>
          <w:tcPr>
            <w:tcW w:w="218" w:type="pct"/>
            <w:vAlign w:val="center"/>
          </w:tcPr>
          <w:p w14:paraId="6DC7E005" w14:textId="77777777" w:rsidR="003D0141" w:rsidRPr="00492C7F" w:rsidRDefault="003D0141" w:rsidP="003D0141">
            <w:pPr>
              <w:jc w:val="center"/>
              <w:rPr>
                <w:rFonts w:ascii="Times New Roman" w:hAnsi="Times New Roman" w:cs="Times New Roman"/>
                <w:sz w:val="24"/>
                <w:szCs w:val="24"/>
                <w:lang w:val="uk-UA"/>
              </w:rPr>
            </w:pPr>
          </w:p>
        </w:tc>
        <w:tc>
          <w:tcPr>
            <w:tcW w:w="441" w:type="pct"/>
            <w:vAlign w:val="center"/>
          </w:tcPr>
          <w:p w14:paraId="27EA0712" w14:textId="77777777" w:rsidR="003D0141" w:rsidRPr="00492C7F" w:rsidRDefault="003D0141" w:rsidP="003D0141">
            <w:pPr>
              <w:jc w:val="center"/>
              <w:rPr>
                <w:rFonts w:ascii="Times New Roman" w:hAnsi="Times New Roman" w:cs="Times New Roman"/>
                <w:sz w:val="24"/>
                <w:szCs w:val="24"/>
                <w:lang w:val="uk-UA"/>
              </w:rPr>
            </w:pPr>
          </w:p>
        </w:tc>
        <w:tc>
          <w:tcPr>
            <w:tcW w:w="909" w:type="pct"/>
            <w:vAlign w:val="center"/>
          </w:tcPr>
          <w:p w14:paraId="581DFCB4" w14:textId="77777777" w:rsidR="003D0141" w:rsidRPr="005E7CD0" w:rsidRDefault="003D0141" w:rsidP="003D0141">
            <w:pPr>
              <w:jc w:val="center"/>
              <w:rPr>
                <w:rFonts w:ascii="Times New Roman" w:hAnsi="Times New Roman" w:cs="Times New Roman"/>
                <w:sz w:val="24"/>
                <w:szCs w:val="24"/>
                <w:lang w:val="uk-UA"/>
              </w:rPr>
            </w:pPr>
          </w:p>
        </w:tc>
      </w:tr>
      <w:tr w:rsidR="003D0141" w:rsidRPr="00492C7F" w14:paraId="35E15B6E" w14:textId="77777777" w:rsidTr="00861D08">
        <w:tc>
          <w:tcPr>
            <w:tcW w:w="1908" w:type="pct"/>
          </w:tcPr>
          <w:p w14:paraId="356126BE" w14:textId="6D35202B" w:rsidR="003D0141" w:rsidRPr="00861D08" w:rsidRDefault="00564E64" w:rsidP="003D0141">
            <w:pPr>
              <w:rPr>
                <w:rFonts w:ascii="Times New Roman" w:hAnsi="Times New Roman" w:cs="Times New Roman"/>
                <w:sz w:val="24"/>
                <w:szCs w:val="24"/>
                <w:lang w:val="uk-UA"/>
              </w:rPr>
            </w:pPr>
            <w:r w:rsidRPr="00861D08">
              <w:rPr>
                <w:rFonts w:ascii="Times New Roman" w:hAnsi="Times New Roman" w:cs="Times New Roman"/>
                <w:sz w:val="24"/>
                <w:szCs w:val="24"/>
                <w:lang w:val="uk-UA"/>
              </w:rPr>
              <w:t xml:space="preserve">Тема №5. </w:t>
            </w:r>
            <w:r w:rsidR="00861D08" w:rsidRPr="00861D08">
              <w:rPr>
                <w:rFonts w:ascii="Times New Roman" w:hAnsi="Times New Roman" w:cs="Times New Roman"/>
                <w:sz w:val="24"/>
                <w:szCs w:val="24"/>
              </w:rPr>
              <w:t>Негласні слідчі (розшукові) дії в кримінальному провадженні.</w:t>
            </w:r>
          </w:p>
        </w:tc>
        <w:tc>
          <w:tcPr>
            <w:tcW w:w="225" w:type="pct"/>
            <w:shd w:val="clear" w:color="auto" w:fill="DBE5F1" w:themeFill="accent1" w:themeFillTint="33"/>
            <w:vAlign w:val="center"/>
          </w:tcPr>
          <w:p w14:paraId="6B18042A" w14:textId="721C451C" w:rsidR="003D0141" w:rsidRPr="00492C7F" w:rsidRDefault="00861D08" w:rsidP="003D0141">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DBE5F1" w:themeFill="accent1" w:themeFillTint="33"/>
            <w:vAlign w:val="center"/>
          </w:tcPr>
          <w:p w14:paraId="1364A17E" w14:textId="6619D31A" w:rsidR="003D0141" w:rsidRPr="00492C7F" w:rsidRDefault="00861D08" w:rsidP="003D0141">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38" w:type="pct"/>
            <w:vAlign w:val="center"/>
          </w:tcPr>
          <w:p w14:paraId="16941759" w14:textId="51735B0B" w:rsidR="003D0141" w:rsidRPr="00492C7F" w:rsidRDefault="003D0141" w:rsidP="003D0141">
            <w:pPr>
              <w:jc w:val="center"/>
              <w:rPr>
                <w:rFonts w:ascii="Times New Roman" w:hAnsi="Times New Roman" w:cs="Times New Roman"/>
                <w:sz w:val="24"/>
                <w:szCs w:val="24"/>
                <w:lang w:val="uk-UA"/>
              </w:rPr>
            </w:pPr>
          </w:p>
        </w:tc>
        <w:tc>
          <w:tcPr>
            <w:tcW w:w="436" w:type="pct"/>
            <w:vAlign w:val="center"/>
          </w:tcPr>
          <w:p w14:paraId="4A506A21" w14:textId="1B3B6A8D" w:rsidR="003D0141" w:rsidRPr="00492C7F" w:rsidRDefault="003D0141" w:rsidP="003D0141">
            <w:pPr>
              <w:jc w:val="center"/>
              <w:rPr>
                <w:rFonts w:ascii="Times New Roman" w:hAnsi="Times New Roman" w:cs="Times New Roman"/>
                <w:sz w:val="24"/>
                <w:szCs w:val="24"/>
                <w:lang w:val="uk-UA"/>
              </w:rPr>
            </w:pPr>
          </w:p>
        </w:tc>
        <w:tc>
          <w:tcPr>
            <w:tcW w:w="166" w:type="pct"/>
            <w:shd w:val="clear" w:color="auto" w:fill="E5DFEC" w:themeFill="accent4" w:themeFillTint="33"/>
            <w:vAlign w:val="center"/>
          </w:tcPr>
          <w:p w14:paraId="0A0441B1" w14:textId="77777777" w:rsidR="003D0141" w:rsidRPr="00492C7F" w:rsidRDefault="003D0141" w:rsidP="003D0141">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6058E4A3" w14:textId="77777777" w:rsidR="003D0141" w:rsidRPr="00492C7F" w:rsidRDefault="003D0141" w:rsidP="003D0141">
            <w:pPr>
              <w:jc w:val="center"/>
              <w:rPr>
                <w:rFonts w:ascii="Times New Roman" w:hAnsi="Times New Roman" w:cs="Times New Roman"/>
                <w:sz w:val="24"/>
                <w:szCs w:val="24"/>
                <w:lang w:val="uk-UA"/>
              </w:rPr>
            </w:pPr>
          </w:p>
        </w:tc>
        <w:tc>
          <w:tcPr>
            <w:tcW w:w="218" w:type="pct"/>
            <w:vAlign w:val="center"/>
          </w:tcPr>
          <w:p w14:paraId="4D482A0A" w14:textId="77777777" w:rsidR="003D0141" w:rsidRPr="00492C7F" w:rsidRDefault="003D0141" w:rsidP="003D0141">
            <w:pPr>
              <w:jc w:val="center"/>
              <w:rPr>
                <w:rFonts w:ascii="Times New Roman" w:hAnsi="Times New Roman" w:cs="Times New Roman"/>
                <w:sz w:val="24"/>
                <w:szCs w:val="24"/>
                <w:lang w:val="uk-UA"/>
              </w:rPr>
            </w:pPr>
          </w:p>
        </w:tc>
        <w:tc>
          <w:tcPr>
            <w:tcW w:w="441" w:type="pct"/>
            <w:vAlign w:val="center"/>
          </w:tcPr>
          <w:p w14:paraId="64819FE4" w14:textId="77777777" w:rsidR="003D0141" w:rsidRPr="00492C7F" w:rsidRDefault="003D0141" w:rsidP="003D0141">
            <w:pPr>
              <w:jc w:val="center"/>
              <w:rPr>
                <w:rFonts w:ascii="Times New Roman" w:hAnsi="Times New Roman" w:cs="Times New Roman"/>
                <w:sz w:val="24"/>
                <w:szCs w:val="24"/>
                <w:lang w:val="uk-UA"/>
              </w:rPr>
            </w:pPr>
          </w:p>
        </w:tc>
        <w:tc>
          <w:tcPr>
            <w:tcW w:w="909" w:type="pct"/>
            <w:vAlign w:val="center"/>
          </w:tcPr>
          <w:p w14:paraId="5BDFDAFF" w14:textId="77777777" w:rsidR="003D0141" w:rsidRPr="005E7CD0" w:rsidRDefault="003D0141" w:rsidP="003D0141">
            <w:pPr>
              <w:jc w:val="center"/>
              <w:rPr>
                <w:rFonts w:ascii="Times New Roman" w:hAnsi="Times New Roman" w:cs="Times New Roman"/>
                <w:sz w:val="24"/>
                <w:szCs w:val="24"/>
                <w:lang w:val="uk-UA"/>
              </w:rPr>
            </w:pPr>
          </w:p>
        </w:tc>
      </w:tr>
      <w:bookmarkEnd w:id="1"/>
      <w:tr w:rsidR="003D0141" w:rsidRPr="00492C7F" w14:paraId="0E13B51F" w14:textId="77777777" w:rsidTr="00861D08">
        <w:tc>
          <w:tcPr>
            <w:tcW w:w="1908" w:type="pct"/>
          </w:tcPr>
          <w:p w14:paraId="6A7B391D" w14:textId="1D419333" w:rsidR="003D0141" w:rsidRPr="00861D08" w:rsidRDefault="00564E64" w:rsidP="003D0141">
            <w:pPr>
              <w:rPr>
                <w:rFonts w:ascii="Times New Roman" w:hAnsi="Times New Roman" w:cs="Times New Roman"/>
                <w:sz w:val="24"/>
                <w:szCs w:val="24"/>
              </w:rPr>
            </w:pPr>
            <w:r w:rsidRPr="00861D08">
              <w:rPr>
                <w:rFonts w:ascii="Times New Roman" w:hAnsi="Times New Roman" w:cs="Times New Roman"/>
                <w:sz w:val="24"/>
                <w:szCs w:val="24"/>
                <w:lang w:val="uk-UA"/>
              </w:rPr>
              <w:t xml:space="preserve">Тема № 6. </w:t>
            </w:r>
            <w:r w:rsidR="00861D08" w:rsidRPr="00861D08">
              <w:rPr>
                <w:rFonts w:ascii="Times New Roman" w:hAnsi="Times New Roman" w:cs="Times New Roman"/>
                <w:sz w:val="24"/>
                <w:szCs w:val="24"/>
              </w:rPr>
              <w:t>Повідомлення про підозру у вчиненні кримінального правопорушення</w:t>
            </w:r>
          </w:p>
        </w:tc>
        <w:tc>
          <w:tcPr>
            <w:tcW w:w="225" w:type="pct"/>
            <w:shd w:val="clear" w:color="auto" w:fill="DBE5F1" w:themeFill="accent1" w:themeFillTint="33"/>
            <w:vAlign w:val="center"/>
          </w:tcPr>
          <w:p w14:paraId="144AFA69" w14:textId="2B97923C" w:rsidR="003D0141" w:rsidRPr="00492C7F" w:rsidRDefault="00861D08" w:rsidP="003D0141">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DBE5F1" w:themeFill="accent1" w:themeFillTint="33"/>
            <w:vAlign w:val="center"/>
          </w:tcPr>
          <w:p w14:paraId="1B753EB3" w14:textId="2634B4A2" w:rsidR="003D0141" w:rsidRPr="00492C7F" w:rsidRDefault="003D0141" w:rsidP="003D0141">
            <w:pPr>
              <w:jc w:val="center"/>
              <w:rPr>
                <w:rFonts w:ascii="Times New Roman" w:hAnsi="Times New Roman" w:cs="Times New Roman"/>
                <w:sz w:val="24"/>
                <w:szCs w:val="24"/>
                <w:lang w:val="uk-UA"/>
              </w:rPr>
            </w:pPr>
          </w:p>
        </w:tc>
        <w:tc>
          <w:tcPr>
            <w:tcW w:w="238" w:type="pct"/>
            <w:vAlign w:val="center"/>
          </w:tcPr>
          <w:p w14:paraId="7BF32779" w14:textId="683A78AF" w:rsidR="003D0141" w:rsidRPr="00492C7F" w:rsidRDefault="003D0141" w:rsidP="003D0141">
            <w:pPr>
              <w:jc w:val="center"/>
              <w:rPr>
                <w:rFonts w:ascii="Times New Roman" w:hAnsi="Times New Roman" w:cs="Times New Roman"/>
                <w:sz w:val="24"/>
                <w:szCs w:val="24"/>
                <w:lang w:val="uk-UA"/>
              </w:rPr>
            </w:pPr>
          </w:p>
        </w:tc>
        <w:tc>
          <w:tcPr>
            <w:tcW w:w="436" w:type="pct"/>
            <w:vAlign w:val="center"/>
          </w:tcPr>
          <w:p w14:paraId="3A3E53FA" w14:textId="40A3D54B" w:rsidR="003D0141" w:rsidRPr="00492C7F" w:rsidRDefault="003D0141" w:rsidP="003D0141">
            <w:pPr>
              <w:jc w:val="center"/>
              <w:rPr>
                <w:rFonts w:ascii="Times New Roman" w:hAnsi="Times New Roman" w:cs="Times New Roman"/>
                <w:sz w:val="24"/>
                <w:szCs w:val="24"/>
                <w:lang w:val="uk-UA"/>
              </w:rPr>
            </w:pPr>
          </w:p>
        </w:tc>
        <w:tc>
          <w:tcPr>
            <w:tcW w:w="166" w:type="pct"/>
            <w:shd w:val="clear" w:color="auto" w:fill="E5DFEC" w:themeFill="accent4" w:themeFillTint="33"/>
            <w:vAlign w:val="center"/>
          </w:tcPr>
          <w:p w14:paraId="042883F4" w14:textId="77777777" w:rsidR="003D0141" w:rsidRPr="00492C7F" w:rsidRDefault="003D0141" w:rsidP="003D0141">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215ACADC" w14:textId="77777777" w:rsidR="003D0141" w:rsidRPr="00492C7F" w:rsidRDefault="003D0141" w:rsidP="003D0141">
            <w:pPr>
              <w:jc w:val="center"/>
              <w:rPr>
                <w:rFonts w:ascii="Times New Roman" w:hAnsi="Times New Roman" w:cs="Times New Roman"/>
                <w:sz w:val="24"/>
                <w:szCs w:val="24"/>
                <w:lang w:val="uk-UA"/>
              </w:rPr>
            </w:pPr>
          </w:p>
        </w:tc>
        <w:tc>
          <w:tcPr>
            <w:tcW w:w="218" w:type="pct"/>
            <w:vAlign w:val="center"/>
          </w:tcPr>
          <w:p w14:paraId="33251BA3" w14:textId="77777777" w:rsidR="003D0141" w:rsidRPr="00492C7F" w:rsidRDefault="003D0141" w:rsidP="003D0141">
            <w:pPr>
              <w:jc w:val="center"/>
              <w:rPr>
                <w:rFonts w:ascii="Times New Roman" w:hAnsi="Times New Roman" w:cs="Times New Roman"/>
                <w:sz w:val="24"/>
                <w:szCs w:val="24"/>
                <w:lang w:val="uk-UA"/>
              </w:rPr>
            </w:pPr>
          </w:p>
        </w:tc>
        <w:tc>
          <w:tcPr>
            <w:tcW w:w="441" w:type="pct"/>
            <w:vAlign w:val="center"/>
          </w:tcPr>
          <w:p w14:paraId="31A1FB28" w14:textId="77777777" w:rsidR="003D0141" w:rsidRPr="00492C7F" w:rsidRDefault="003D0141" w:rsidP="003D0141">
            <w:pPr>
              <w:jc w:val="center"/>
              <w:rPr>
                <w:rFonts w:ascii="Times New Roman" w:hAnsi="Times New Roman" w:cs="Times New Roman"/>
                <w:sz w:val="24"/>
                <w:szCs w:val="24"/>
                <w:lang w:val="uk-UA"/>
              </w:rPr>
            </w:pPr>
          </w:p>
        </w:tc>
        <w:tc>
          <w:tcPr>
            <w:tcW w:w="909" w:type="pct"/>
            <w:vAlign w:val="center"/>
          </w:tcPr>
          <w:p w14:paraId="2E2CF730" w14:textId="77777777" w:rsidR="003D0141" w:rsidRPr="005E7CD0" w:rsidRDefault="003D0141" w:rsidP="003D0141">
            <w:pPr>
              <w:jc w:val="center"/>
              <w:rPr>
                <w:rFonts w:ascii="Times New Roman" w:hAnsi="Times New Roman" w:cs="Times New Roman"/>
                <w:sz w:val="24"/>
                <w:szCs w:val="24"/>
                <w:lang w:val="uk-UA"/>
              </w:rPr>
            </w:pPr>
          </w:p>
        </w:tc>
      </w:tr>
      <w:tr w:rsidR="00A744EB" w:rsidRPr="00492C7F" w14:paraId="7965CF39" w14:textId="77777777" w:rsidTr="00861D08">
        <w:tc>
          <w:tcPr>
            <w:tcW w:w="1908" w:type="pct"/>
          </w:tcPr>
          <w:p w14:paraId="677314E9" w14:textId="134D1748" w:rsidR="00A744EB" w:rsidRPr="00861D08" w:rsidRDefault="00B95913" w:rsidP="00A744EB">
            <w:pPr>
              <w:rPr>
                <w:rFonts w:ascii="Times New Roman" w:hAnsi="Times New Roman" w:cs="Times New Roman"/>
                <w:bCs/>
                <w:sz w:val="24"/>
                <w:szCs w:val="24"/>
                <w:lang w:val="uk-UA"/>
              </w:rPr>
            </w:pPr>
            <w:r w:rsidRPr="00861D08">
              <w:rPr>
                <w:rFonts w:ascii="Times New Roman" w:hAnsi="Times New Roman" w:cs="Times New Roman"/>
                <w:sz w:val="24"/>
                <w:szCs w:val="24"/>
              </w:rPr>
              <w:t xml:space="preserve">Тема </w:t>
            </w:r>
            <w:r w:rsidR="00564E64" w:rsidRPr="00861D08">
              <w:rPr>
                <w:rFonts w:ascii="Times New Roman" w:hAnsi="Times New Roman" w:cs="Times New Roman"/>
                <w:sz w:val="24"/>
                <w:szCs w:val="24"/>
                <w:lang w:val="uk-UA"/>
              </w:rPr>
              <w:t xml:space="preserve">№ 7. </w:t>
            </w:r>
            <w:r w:rsidR="00861D08" w:rsidRPr="00861D08">
              <w:rPr>
                <w:rFonts w:ascii="Times New Roman" w:hAnsi="Times New Roman" w:cs="Times New Roman"/>
                <w:sz w:val="24"/>
                <w:szCs w:val="24"/>
              </w:rPr>
              <w:t>Форми закінчення досудового розслідування кримінальних правопорушень</w:t>
            </w:r>
            <w:r w:rsidR="00564E64" w:rsidRPr="00861D08">
              <w:rPr>
                <w:rFonts w:ascii="Times New Roman" w:hAnsi="Times New Roman" w:cs="Times New Roman"/>
                <w:sz w:val="24"/>
                <w:szCs w:val="24"/>
                <w:lang w:val="uk-UA"/>
              </w:rPr>
              <w:t>.</w:t>
            </w:r>
          </w:p>
        </w:tc>
        <w:tc>
          <w:tcPr>
            <w:tcW w:w="225" w:type="pct"/>
            <w:shd w:val="clear" w:color="auto" w:fill="DBE5F1" w:themeFill="accent1" w:themeFillTint="33"/>
            <w:vAlign w:val="center"/>
          </w:tcPr>
          <w:p w14:paraId="44F60ABB" w14:textId="66CBDE1F" w:rsidR="00A744EB" w:rsidRPr="00492C7F" w:rsidRDefault="00CA244B" w:rsidP="00A744EB">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229" w:type="pct"/>
            <w:shd w:val="clear" w:color="auto" w:fill="DBE5F1" w:themeFill="accent1" w:themeFillTint="33"/>
            <w:vAlign w:val="center"/>
          </w:tcPr>
          <w:p w14:paraId="2E068AD7" w14:textId="07C4865B" w:rsidR="00A744EB" w:rsidRPr="00492C7F" w:rsidRDefault="00861D08" w:rsidP="00A744EB">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38" w:type="pct"/>
            <w:vAlign w:val="center"/>
          </w:tcPr>
          <w:p w14:paraId="4C092AF4" w14:textId="1127ED9D" w:rsidR="00A744EB" w:rsidRPr="00492C7F" w:rsidRDefault="00A744EB" w:rsidP="00A744EB">
            <w:pPr>
              <w:jc w:val="center"/>
              <w:rPr>
                <w:rFonts w:ascii="Times New Roman" w:hAnsi="Times New Roman" w:cs="Times New Roman"/>
                <w:sz w:val="24"/>
                <w:szCs w:val="24"/>
                <w:lang w:val="uk-UA"/>
              </w:rPr>
            </w:pPr>
          </w:p>
        </w:tc>
        <w:tc>
          <w:tcPr>
            <w:tcW w:w="436" w:type="pct"/>
            <w:vAlign w:val="center"/>
          </w:tcPr>
          <w:p w14:paraId="16C1AC1C" w14:textId="29A745A7" w:rsidR="00A744EB" w:rsidRPr="00492C7F" w:rsidRDefault="00A744EB" w:rsidP="00A744EB">
            <w:pPr>
              <w:jc w:val="center"/>
              <w:rPr>
                <w:rFonts w:ascii="Times New Roman" w:hAnsi="Times New Roman" w:cs="Times New Roman"/>
                <w:sz w:val="24"/>
                <w:szCs w:val="24"/>
                <w:lang w:val="uk-UA"/>
              </w:rPr>
            </w:pPr>
          </w:p>
        </w:tc>
        <w:tc>
          <w:tcPr>
            <w:tcW w:w="166" w:type="pct"/>
            <w:shd w:val="clear" w:color="auto" w:fill="E5DFEC" w:themeFill="accent4" w:themeFillTint="33"/>
            <w:vAlign w:val="center"/>
          </w:tcPr>
          <w:p w14:paraId="1EF45D01" w14:textId="635021BF" w:rsidR="00A744EB" w:rsidRPr="00492C7F" w:rsidRDefault="00A744EB" w:rsidP="00A744EB">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1FA0B6FF" w14:textId="7DF962CC" w:rsidR="00A744EB" w:rsidRPr="00492C7F" w:rsidRDefault="00A744EB" w:rsidP="00A744EB">
            <w:pPr>
              <w:jc w:val="center"/>
              <w:rPr>
                <w:rFonts w:ascii="Times New Roman" w:hAnsi="Times New Roman" w:cs="Times New Roman"/>
                <w:sz w:val="24"/>
                <w:szCs w:val="24"/>
                <w:lang w:val="uk-UA"/>
              </w:rPr>
            </w:pPr>
          </w:p>
        </w:tc>
        <w:tc>
          <w:tcPr>
            <w:tcW w:w="218" w:type="pct"/>
            <w:vAlign w:val="center"/>
          </w:tcPr>
          <w:p w14:paraId="739920FC" w14:textId="1B93538F" w:rsidR="00A744EB" w:rsidRPr="00492C7F" w:rsidRDefault="00A744EB" w:rsidP="00A744EB">
            <w:pPr>
              <w:jc w:val="center"/>
              <w:rPr>
                <w:rFonts w:ascii="Times New Roman" w:hAnsi="Times New Roman" w:cs="Times New Roman"/>
                <w:sz w:val="24"/>
                <w:szCs w:val="24"/>
                <w:lang w:val="uk-UA"/>
              </w:rPr>
            </w:pPr>
          </w:p>
        </w:tc>
        <w:tc>
          <w:tcPr>
            <w:tcW w:w="441" w:type="pct"/>
            <w:vAlign w:val="center"/>
          </w:tcPr>
          <w:p w14:paraId="54936745" w14:textId="7058D940" w:rsidR="00A744EB" w:rsidRPr="00492C7F" w:rsidRDefault="00A744EB" w:rsidP="00A744EB">
            <w:pPr>
              <w:jc w:val="center"/>
              <w:rPr>
                <w:rFonts w:ascii="Times New Roman" w:hAnsi="Times New Roman" w:cs="Times New Roman"/>
                <w:sz w:val="24"/>
                <w:szCs w:val="24"/>
                <w:lang w:val="uk-UA"/>
              </w:rPr>
            </w:pPr>
          </w:p>
        </w:tc>
        <w:tc>
          <w:tcPr>
            <w:tcW w:w="909" w:type="pct"/>
            <w:vAlign w:val="center"/>
          </w:tcPr>
          <w:p w14:paraId="35EDA87F" w14:textId="7B737F7C" w:rsidR="00A744EB" w:rsidRPr="005E7CD0" w:rsidRDefault="00A744EB" w:rsidP="00A744EB">
            <w:pPr>
              <w:jc w:val="center"/>
              <w:rPr>
                <w:rFonts w:ascii="Times New Roman" w:hAnsi="Times New Roman" w:cs="Times New Roman"/>
                <w:sz w:val="24"/>
                <w:szCs w:val="24"/>
                <w:lang w:val="uk-UA"/>
              </w:rPr>
            </w:pPr>
          </w:p>
        </w:tc>
      </w:tr>
      <w:tr w:rsidR="00A744EB" w:rsidRPr="00492C7F" w14:paraId="767D121D" w14:textId="77777777" w:rsidTr="00861D08">
        <w:tc>
          <w:tcPr>
            <w:tcW w:w="1908" w:type="pct"/>
          </w:tcPr>
          <w:p w14:paraId="28790F3D" w14:textId="24284AFB" w:rsidR="00A744EB" w:rsidRPr="00861D08" w:rsidRDefault="00A744EB" w:rsidP="00A744EB">
            <w:pPr>
              <w:rPr>
                <w:rFonts w:ascii="Times New Roman" w:hAnsi="Times New Roman" w:cs="Times New Roman"/>
                <w:bCs/>
                <w:sz w:val="24"/>
                <w:szCs w:val="24"/>
                <w:lang w:val="uk-UA"/>
              </w:rPr>
            </w:pPr>
            <w:r w:rsidRPr="00861D08">
              <w:rPr>
                <w:rFonts w:ascii="Times New Roman" w:hAnsi="Times New Roman" w:cs="Times New Roman"/>
                <w:bCs/>
                <w:sz w:val="24"/>
                <w:szCs w:val="24"/>
                <w:lang w:val="uk-UA"/>
              </w:rPr>
              <w:t xml:space="preserve">Тема № </w:t>
            </w:r>
            <w:r w:rsidR="00564E64" w:rsidRPr="00861D08">
              <w:rPr>
                <w:rFonts w:ascii="Times New Roman" w:hAnsi="Times New Roman" w:cs="Times New Roman"/>
                <w:bCs/>
                <w:sz w:val="24"/>
                <w:szCs w:val="24"/>
                <w:lang w:val="uk-UA"/>
              </w:rPr>
              <w:t>8</w:t>
            </w:r>
            <w:r w:rsidRPr="00861D08">
              <w:rPr>
                <w:rFonts w:ascii="Times New Roman" w:hAnsi="Times New Roman" w:cs="Times New Roman"/>
                <w:bCs/>
                <w:sz w:val="24"/>
                <w:szCs w:val="24"/>
                <w:lang w:val="uk-UA"/>
              </w:rPr>
              <w:t xml:space="preserve">. </w:t>
            </w:r>
            <w:r w:rsidR="00861D08" w:rsidRPr="00861D08">
              <w:rPr>
                <w:rFonts w:ascii="Times New Roman" w:hAnsi="Times New Roman" w:cs="Times New Roman"/>
                <w:sz w:val="24"/>
                <w:szCs w:val="24"/>
              </w:rPr>
              <w:t>Оскарження рішень, дій чи бездіяльності під час досудового розслідування</w:t>
            </w:r>
          </w:p>
        </w:tc>
        <w:tc>
          <w:tcPr>
            <w:tcW w:w="225" w:type="pct"/>
            <w:shd w:val="clear" w:color="auto" w:fill="DBE5F1" w:themeFill="accent1" w:themeFillTint="33"/>
            <w:vAlign w:val="center"/>
          </w:tcPr>
          <w:p w14:paraId="474A4FA8" w14:textId="70D1BF64" w:rsidR="00A744EB" w:rsidRDefault="00861D08" w:rsidP="00A744EB">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DBE5F1" w:themeFill="accent1" w:themeFillTint="33"/>
            <w:vAlign w:val="center"/>
          </w:tcPr>
          <w:p w14:paraId="08DEB83A" w14:textId="09BCCA66" w:rsidR="00A744EB" w:rsidRDefault="00861D08" w:rsidP="00A744EB">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38" w:type="pct"/>
            <w:vAlign w:val="center"/>
          </w:tcPr>
          <w:p w14:paraId="634E3487" w14:textId="7CB008A4" w:rsidR="00A744EB" w:rsidRPr="00492C7F" w:rsidRDefault="00A744EB" w:rsidP="00A744EB">
            <w:pPr>
              <w:jc w:val="center"/>
              <w:rPr>
                <w:rFonts w:ascii="Times New Roman" w:hAnsi="Times New Roman" w:cs="Times New Roman"/>
                <w:sz w:val="24"/>
                <w:szCs w:val="24"/>
                <w:lang w:val="uk-UA"/>
              </w:rPr>
            </w:pPr>
          </w:p>
        </w:tc>
        <w:tc>
          <w:tcPr>
            <w:tcW w:w="436" w:type="pct"/>
            <w:vAlign w:val="center"/>
          </w:tcPr>
          <w:p w14:paraId="4A42065E" w14:textId="5B483898" w:rsidR="00A744EB" w:rsidRPr="00492C7F" w:rsidRDefault="00A744EB" w:rsidP="00A744EB">
            <w:pPr>
              <w:jc w:val="center"/>
              <w:rPr>
                <w:rFonts w:ascii="Times New Roman" w:hAnsi="Times New Roman" w:cs="Times New Roman"/>
                <w:sz w:val="24"/>
                <w:szCs w:val="24"/>
                <w:lang w:val="uk-UA"/>
              </w:rPr>
            </w:pPr>
          </w:p>
        </w:tc>
        <w:tc>
          <w:tcPr>
            <w:tcW w:w="166" w:type="pct"/>
            <w:shd w:val="clear" w:color="auto" w:fill="E5DFEC" w:themeFill="accent4" w:themeFillTint="33"/>
            <w:vAlign w:val="center"/>
          </w:tcPr>
          <w:p w14:paraId="61FB307E" w14:textId="77777777" w:rsidR="00A744EB" w:rsidRPr="00492C7F" w:rsidRDefault="00A744EB" w:rsidP="00A744EB">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7C8044A3" w14:textId="77777777" w:rsidR="00A744EB" w:rsidRPr="00492C7F" w:rsidRDefault="00A744EB" w:rsidP="00A744EB">
            <w:pPr>
              <w:jc w:val="center"/>
              <w:rPr>
                <w:rFonts w:ascii="Times New Roman" w:hAnsi="Times New Roman" w:cs="Times New Roman"/>
                <w:sz w:val="24"/>
                <w:szCs w:val="24"/>
                <w:lang w:val="uk-UA"/>
              </w:rPr>
            </w:pPr>
          </w:p>
        </w:tc>
        <w:tc>
          <w:tcPr>
            <w:tcW w:w="218" w:type="pct"/>
            <w:vAlign w:val="center"/>
          </w:tcPr>
          <w:p w14:paraId="5FD60C83" w14:textId="0E970C19" w:rsidR="00A744EB" w:rsidRPr="00492C7F" w:rsidRDefault="00A744EB" w:rsidP="00A744EB">
            <w:pPr>
              <w:jc w:val="center"/>
              <w:rPr>
                <w:rFonts w:ascii="Times New Roman" w:hAnsi="Times New Roman" w:cs="Times New Roman"/>
                <w:sz w:val="24"/>
                <w:szCs w:val="24"/>
                <w:lang w:val="uk-UA"/>
              </w:rPr>
            </w:pPr>
          </w:p>
        </w:tc>
        <w:tc>
          <w:tcPr>
            <w:tcW w:w="441" w:type="pct"/>
            <w:vAlign w:val="center"/>
          </w:tcPr>
          <w:p w14:paraId="31AADBA0" w14:textId="4A6E8FFF" w:rsidR="00A744EB" w:rsidRPr="00492C7F" w:rsidRDefault="00A744EB" w:rsidP="00A744EB">
            <w:pPr>
              <w:jc w:val="center"/>
              <w:rPr>
                <w:rFonts w:ascii="Times New Roman" w:hAnsi="Times New Roman" w:cs="Times New Roman"/>
                <w:sz w:val="24"/>
                <w:szCs w:val="24"/>
                <w:lang w:val="uk-UA"/>
              </w:rPr>
            </w:pPr>
          </w:p>
        </w:tc>
        <w:tc>
          <w:tcPr>
            <w:tcW w:w="909" w:type="pct"/>
            <w:vAlign w:val="center"/>
          </w:tcPr>
          <w:p w14:paraId="02B86165" w14:textId="18EEA96B" w:rsidR="00A744EB" w:rsidRPr="005E7CD0" w:rsidRDefault="00A744EB" w:rsidP="00A744EB">
            <w:pPr>
              <w:jc w:val="center"/>
              <w:rPr>
                <w:rFonts w:ascii="Times New Roman" w:hAnsi="Times New Roman" w:cs="Times New Roman"/>
                <w:sz w:val="24"/>
                <w:szCs w:val="24"/>
                <w:lang w:val="uk-UA"/>
              </w:rPr>
            </w:pPr>
          </w:p>
        </w:tc>
      </w:tr>
      <w:tr w:rsidR="00861D08" w:rsidRPr="00492C7F" w14:paraId="095FC454" w14:textId="77777777" w:rsidTr="00861D08">
        <w:tc>
          <w:tcPr>
            <w:tcW w:w="5000" w:type="pct"/>
            <w:gridSpan w:val="10"/>
          </w:tcPr>
          <w:p w14:paraId="4A5DBE71" w14:textId="1A172ECF" w:rsidR="00861D08" w:rsidRPr="005E7CD0" w:rsidRDefault="00861D08" w:rsidP="00861D08">
            <w:pPr>
              <w:jc w:val="center"/>
              <w:rPr>
                <w:rFonts w:ascii="Times New Roman" w:hAnsi="Times New Roman" w:cs="Times New Roman"/>
                <w:sz w:val="24"/>
                <w:szCs w:val="24"/>
                <w:lang w:val="uk-UA"/>
              </w:rPr>
            </w:pPr>
            <w:r w:rsidRPr="00861D08">
              <w:rPr>
                <w:rFonts w:ascii="Times New Roman" w:hAnsi="Times New Roman" w:cs="Times New Roman"/>
                <w:b/>
                <w:bCs/>
                <w:sz w:val="24"/>
                <w:szCs w:val="24"/>
              </w:rPr>
              <w:t xml:space="preserve">Змістовний модуль № </w:t>
            </w:r>
            <w:r w:rsidRPr="00861D08">
              <w:rPr>
                <w:rFonts w:ascii="Times New Roman" w:hAnsi="Times New Roman" w:cs="Times New Roman"/>
                <w:b/>
                <w:bCs/>
                <w:sz w:val="24"/>
                <w:szCs w:val="24"/>
                <w:lang w:val="uk-UA"/>
              </w:rPr>
              <w:t xml:space="preserve">3. </w:t>
            </w:r>
            <w:r w:rsidRPr="00861D08">
              <w:rPr>
                <w:rFonts w:ascii="Times New Roman" w:hAnsi="Times New Roman" w:cs="Times New Roman"/>
                <w:b/>
                <w:bCs/>
                <w:sz w:val="24"/>
                <w:szCs w:val="24"/>
              </w:rPr>
              <w:t>Досудове розслідування кримінальних правопорушень в особливих порядках кримінального провадження</w:t>
            </w:r>
          </w:p>
        </w:tc>
      </w:tr>
      <w:tr w:rsidR="00A744EB" w:rsidRPr="00492C7F" w14:paraId="2BA7B8C5" w14:textId="77777777" w:rsidTr="00861D08">
        <w:tc>
          <w:tcPr>
            <w:tcW w:w="1908" w:type="pct"/>
          </w:tcPr>
          <w:p w14:paraId="51CBBBA9" w14:textId="7FD987DB" w:rsidR="00A744EB" w:rsidRPr="00861D08" w:rsidRDefault="00A744EB" w:rsidP="00A744EB">
            <w:pPr>
              <w:rPr>
                <w:rFonts w:ascii="Times New Roman" w:hAnsi="Times New Roman" w:cs="Times New Roman"/>
                <w:bCs/>
                <w:sz w:val="24"/>
                <w:szCs w:val="24"/>
                <w:lang w:val="uk-UA"/>
              </w:rPr>
            </w:pPr>
            <w:r w:rsidRPr="00861D08">
              <w:rPr>
                <w:rFonts w:ascii="Times New Roman" w:hAnsi="Times New Roman" w:cs="Times New Roman"/>
                <w:bCs/>
                <w:sz w:val="24"/>
                <w:szCs w:val="24"/>
                <w:lang w:val="uk-UA"/>
              </w:rPr>
              <w:t xml:space="preserve">Тема № </w:t>
            </w:r>
            <w:r w:rsidR="00564E64" w:rsidRPr="00861D08">
              <w:rPr>
                <w:rFonts w:ascii="Times New Roman" w:hAnsi="Times New Roman" w:cs="Times New Roman"/>
                <w:bCs/>
                <w:sz w:val="24"/>
                <w:szCs w:val="24"/>
                <w:lang w:val="uk-UA"/>
              </w:rPr>
              <w:t xml:space="preserve">9. </w:t>
            </w:r>
            <w:r w:rsidR="00861D08" w:rsidRPr="00861D08">
              <w:rPr>
                <w:rFonts w:ascii="Times New Roman" w:hAnsi="Times New Roman" w:cs="Times New Roman"/>
                <w:sz w:val="24"/>
                <w:szCs w:val="24"/>
              </w:rPr>
              <w:t>Тема 1. Досудове розслідування в кримінальних провадженнях на підставі угод.</w:t>
            </w:r>
          </w:p>
        </w:tc>
        <w:tc>
          <w:tcPr>
            <w:tcW w:w="225" w:type="pct"/>
            <w:shd w:val="clear" w:color="auto" w:fill="DBE5F1" w:themeFill="accent1" w:themeFillTint="33"/>
            <w:vAlign w:val="center"/>
          </w:tcPr>
          <w:p w14:paraId="0FEB2946" w14:textId="5DBF7AAE" w:rsidR="00A744EB" w:rsidRPr="00492C7F" w:rsidRDefault="00861D08" w:rsidP="00A744EB">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DBE5F1" w:themeFill="accent1" w:themeFillTint="33"/>
            <w:vAlign w:val="center"/>
          </w:tcPr>
          <w:p w14:paraId="4B9B24F7" w14:textId="196318D8" w:rsidR="00A744EB" w:rsidRPr="00492C7F" w:rsidRDefault="00861D08" w:rsidP="00A744EB">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38" w:type="pct"/>
            <w:vAlign w:val="center"/>
          </w:tcPr>
          <w:p w14:paraId="19E5FCF6" w14:textId="09CF7D7B" w:rsidR="00A744EB" w:rsidRPr="00492C7F" w:rsidRDefault="00A744EB" w:rsidP="00A744EB">
            <w:pPr>
              <w:jc w:val="center"/>
              <w:rPr>
                <w:rFonts w:ascii="Times New Roman" w:hAnsi="Times New Roman" w:cs="Times New Roman"/>
                <w:sz w:val="24"/>
                <w:szCs w:val="24"/>
                <w:lang w:val="uk-UA"/>
              </w:rPr>
            </w:pPr>
          </w:p>
        </w:tc>
        <w:tc>
          <w:tcPr>
            <w:tcW w:w="436" w:type="pct"/>
            <w:vAlign w:val="center"/>
          </w:tcPr>
          <w:p w14:paraId="27262C0E" w14:textId="6994BACF" w:rsidR="00A744EB" w:rsidRPr="00492C7F" w:rsidRDefault="00A744EB" w:rsidP="00A744EB">
            <w:pPr>
              <w:jc w:val="center"/>
              <w:rPr>
                <w:rFonts w:ascii="Times New Roman" w:hAnsi="Times New Roman" w:cs="Times New Roman"/>
                <w:sz w:val="24"/>
                <w:szCs w:val="24"/>
                <w:lang w:val="uk-UA"/>
              </w:rPr>
            </w:pPr>
          </w:p>
        </w:tc>
        <w:tc>
          <w:tcPr>
            <w:tcW w:w="166" w:type="pct"/>
            <w:shd w:val="clear" w:color="auto" w:fill="E5DFEC" w:themeFill="accent4" w:themeFillTint="33"/>
            <w:vAlign w:val="center"/>
          </w:tcPr>
          <w:p w14:paraId="7E74E1E2" w14:textId="77777777" w:rsidR="00A744EB" w:rsidRPr="00492C7F" w:rsidRDefault="00A744EB" w:rsidP="00A744EB">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650AA245" w14:textId="77777777" w:rsidR="00A744EB" w:rsidRPr="00492C7F" w:rsidRDefault="00A744EB" w:rsidP="00A744EB">
            <w:pPr>
              <w:jc w:val="center"/>
              <w:rPr>
                <w:rFonts w:ascii="Times New Roman" w:hAnsi="Times New Roman" w:cs="Times New Roman"/>
                <w:sz w:val="24"/>
                <w:szCs w:val="24"/>
                <w:lang w:val="uk-UA"/>
              </w:rPr>
            </w:pPr>
          </w:p>
        </w:tc>
        <w:tc>
          <w:tcPr>
            <w:tcW w:w="218" w:type="pct"/>
            <w:vAlign w:val="center"/>
          </w:tcPr>
          <w:p w14:paraId="640024FB" w14:textId="1C19D0ED" w:rsidR="00A744EB" w:rsidRPr="00492C7F" w:rsidRDefault="00A744EB" w:rsidP="00A744EB">
            <w:pPr>
              <w:jc w:val="center"/>
              <w:rPr>
                <w:rFonts w:ascii="Times New Roman" w:hAnsi="Times New Roman" w:cs="Times New Roman"/>
                <w:sz w:val="24"/>
                <w:szCs w:val="24"/>
                <w:lang w:val="uk-UA"/>
              </w:rPr>
            </w:pPr>
          </w:p>
        </w:tc>
        <w:tc>
          <w:tcPr>
            <w:tcW w:w="441" w:type="pct"/>
            <w:vAlign w:val="center"/>
          </w:tcPr>
          <w:p w14:paraId="74978AF2" w14:textId="2293D331" w:rsidR="00A744EB" w:rsidRPr="00492C7F" w:rsidRDefault="00A744EB" w:rsidP="00A744EB">
            <w:pPr>
              <w:jc w:val="center"/>
              <w:rPr>
                <w:rFonts w:ascii="Times New Roman" w:hAnsi="Times New Roman" w:cs="Times New Roman"/>
                <w:sz w:val="24"/>
                <w:szCs w:val="24"/>
                <w:lang w:val="uk-UA"/>
              </w:rPr>
            </w:pPr>
          </w:p>
        </w:tc>
        <w:tc>
          <w:tcPr>
            <w:tcW w:w="909" w:type="pct"/>
            <w:vAlign w:val="center"/>
          </w:tcPr>
          <w:p w14:paraId="74BA56FA" w14:textId="16E61A9B" w:rsidR="00A744EB" w:rsidRPr="005E7CD0" w:rsidRDefault="00A744EB" w:rsidP="00A744EB">
            <w:pPr>
              <w:jc w:val="center"/>
              <w:rPr>
                <w:rFonts w:ascii="Times New Roman" w:hAnsi="Times New Roman" w:cs="Times New Roman"/>
                <w:sz w:val="24"/>
                <w:szCs w:val="24"/>
                <w:lang w:val="uk-UA"/>
              </w:rPr>
            </w:pPr>
          </w:p>
        </w:tc>
      </w:tr>
      <w:tr w:rsidR="001F0777" w:rsidRPr="00492C7F" w14:paraId="527CCA16" w14:textId="77777777" w:rsidTr="00861D08">
        <w:tc>
          <w:tcPr>
            <w:tcW w:w="1908" w:type="pct"/>
          </w:tcPr>
          <w:p w14:paraId="5C683275" w14:textId="51137684" w:rsidR="001F0777" w:rsidRPr="00861D08" w:rsidRDefault="001F0777" w:rsidP="001F0777">
            <w:pPr>
              <w:widowControl w:val="0"/>
              <w:tabs>
                <w:tab w:val="left" w:pos="284"/>
                <w:tab w:val="left" w:pos="567"/>
              </w:tabs>
              <w:rPr>
                <w:rFonts w:ascii="Times New Roman" w:hAnsi="Times New Roman" w:cs="Times New Roman"/>
                <w:bCs/>
                <w:iCs/>
                <w:sz w:val="24"/>
                <w:szCs w:val="24"/>
                <w:lang w:val="uk-UA"/>
              </w:rPr>
            </w:pPr>
            <w:r w:rsidRPr="00861D08">
              <w:rPr>
                <w:rFonts w:ascii="Times New Roman" w:hAnsi="Times New Roman" w:cs="Times New Roman"/>
                <w:sz w:val="24"/>
                <w:szCs w:val="24"/>
              </w:rPr>
              <w:t xml:space="preserve">Тема № </w:t>
            </w:r>
            <w:r w:rsidRPr="00861D08">
              <w:rPr>
                <w:rFonts w:ascii="Times New Roman" w:hAnsi="Times New Roman" w:cs="Times New Roman"/>
                <w:sz w:val="24"/>
                <w:szCs w:val="24"/>
                <w:lang w:val="uk-UA"/>
              </w:rPr>
              <w:t>10</w:t>
            </w:r>
            <w:r w:rsidRPr="00861D08">
              <w:rPr>
                <w:rFonts w:ascii="Times New Roman" w:hAnsi="Times New Roman" w:cs="Times New Roman"/>
                <w:sz w:val="24"/>
                <w:szCs w:val="24"/>
              </w:rPr>
              <w:t xml:space="preserve">. </w:t>
            </w:r>
            <w:r w:rsidR="00861D08" w:rsidRPr="00861D08">
              <w:rPr>
                <w:rFonts w:ascii="Times New Roman" w:hAnsi="Times New Roman" w:cs="Times New Roman"/>
                <w:sz w:val="24"/>
                <w:szCs w:val="24"/>
              </w:rPr>
              <w:t>Досудове розслідування в інших видах особливих порядків кримінального провадження</w:t>
            </w:r>
          </w:p>
        </w:tc>
        <w:tc>
          <w:tcPr>
            <w:tcW w:w="225" w:type="pct"/>
            <w:shd w:val="clear" w:color="auto" w:fill="DBE5F1" w:themeFill="accent1" w:themeFillTint="33"/>
          </w:tcPr>
          <w:p w14:paraId="2464AAFE" w14:textId="15D2517C" w:rsidR="001F0777" w:rsidRPr="00492C7F" w:rsidRDefault="00861D08" w:rsidP="001F0777">
            <w:pPr>
              <w:widowControl w:val="0"/>
              <w:tabs>
                <w:tab w:val="left" w:pos="284"/>
                <w:tab w:val="left" w:pos="567"/>
              </w:tabs>
              <w:jc w:val="center"/>
              <w:rPr>
                <w:rFonts w:ascii="Times New Roman" w:hAnsi="Times New Roman" w:cs="Times New Roman"/>
                <w:iCs/>
                <w:sz w:val="24"/>
                <w:szCs w:val="24"/>
                <w:lang w:val="uk-UA"/>
              </w:rPr>
            </w:pPr>
            <w:r>
              <w:rPr>
                <w:rFonts w:ascii="Times New Roman" w:hAnsi="Times New Roman" w:cs="Times New Roman"/>
                <w:iCs/>
                <w:sz w:val="24"/>
                <w:szCs w:val="24"/>
                <w:lang w:val="uk-UA"/>
              </w:rPr>
              <w:t>2</w:t>
            </w:r>
          </w:p>
        </w:tc>
        <w:tc>
          <w:tcPr>
            <w:tcW w:w="229" w:type="pct"/>
            <w:shd w:val="clear" w:color="auto" w:fill="DBE5F1" w:themeFill="accent1" w:themeFillTint="33"/>
          </w:tcPr>
          <w:p w14:paraId="450088BF" w14:textId="7BB924FC" w:rsidR="001F0777" w:rsidRPr="00492C7F" w:rsidRDefault="001F0777" w:rsidP="001F0777">
            <w:pPr>
              <w:widowControl w:val="0"/>
              <w:tabs>
                <w:tab w:val="left" w:pos="284"/>
                <w:tab w:val="left" w:pos="567"/>
              </w:tabs>
              <w:jc w:val="center"/>
              <w:rPr>
                <w:rFonts w:ascii="Times New Roman" w:hAnsi="Times New Roman" w:cs="Times New Roman"/>
                <w:iCs/>
                <w:sz w:val="24"/>
                <w:szCs w:val="24"/>
                <w:lang w:val="uk-UA"/>
              </w:rPr>
            </w:pPr>
          </w:p>
        </w:tc>
        <w:tc>
          <w:tcPr>
            <w:tcW w:w="238" w:type="pct"/>
          </w:tcPr>
          <w:p w14:paraId="408AE340" w14:textId="5E444287" w:rsidR="001F0777" w:rsidRPr="00193CC6" w:rsidRDefault="001F0777" w:rsidP="001F0777">
            <w:pPr>
              <w:widowControl w:val="0"/>
              <w:tabs>
                <w:tab w:val="left" w:pos="284"/>
                <w:tab w:val="left" w:pos="567"/>
              </w:tabs>
              <w:jc w:val="center"/>
              <w:rPr>
                <w:rFonts w:ascii="Times New Roman" w:hAnsi="Times New Roman" w:cs="Times New Roman"/>
                <w:bCs/>
                <w:iCs/>
                <w:sz w:val="24"/>
                <w:szCs w:val="24"/>
                <w:lang w:val="uk-UA"/>
              </w:rPr>
            </w:pPr>
          </w:p>
        </w:tc>
        <w:tc>
          <w:tcPr>
            <w:tcW w:w="436" w:type="pct"/>
          </w:tcPr>
          <w:p w14:paraId="2B3CDC40" w14:textId="3A475993" w:rsidR="001F0777" w:rsidRPr="00606146" w:rsidRDefault="001F0777" w:rsidP="001F0777">
            <w:pPr>
              <w:widowControl w:val="0"/>
              <w:tabs>
                <w:tab w:val="left" w:pos="284"/>
                <w:tab w:val="left" w:pos="567"/>
              </w:tabs>
              <w:jc w:val="center"/>
              <w:rPr>
                <w:rFonts w:ascii="Times New Roman" w:hAnsi="Times New Roman" w:cs="Times New Roman"/>
                <w:bCs/>
                <w:iCs/>
                <w:sz w:val="24"/>
                <w:szCs w:val="24"/>
                <w:lang w:val="uk-UA"/>
              </w:rPr>
            </w:pPr>
          </w:p>
        </w:tc>
        <w:tc>
          <w:tcPr>
            <w:tcW w:w="166" w:type="pct"/>
            <w:shd w:val="clear" w:color="auto" w:fill="E5DFEC" w:themeFill="accent4" w:themeFillTint="33"/>
          </w:tcPr>
          <w:p w14:paraId="58DA6076" w14:textId="2E7252F6" w:rsidR="001F0777" w:rsidRPr="00492C7F"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229" w:type="pct"/>
            <w:shd w:val="clear" w:color="auto" w:fill="E5DFEC" w:themeFill="accent4" w:themeFillTint="33"/>
          </w:tcPr>
          <w:p w14:paraId="4CB36735" w14:textId="77777777" w:rsidR="001F0777" w:rsidRPr="00492C7F"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218" w:type="pct"/>
          </w:tcPr>
          <w:p w14:paraId="198B3C04" w14:textId="1EB7E96B" w:rsidR="001F0777" w:rsidRPr="00492C7F"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441" w:type="pct"/>
          </w:tcPr>
          <w:p w14:paraId="0D8A1E2D" w14:textId="136181A9" w:rsidR="001F0777" w:rsidRPr="00492C7F"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909" w:type="pct"/>
          </w:tcPr>
          <w:p w14:paraId="06B46B15" w14:textId="149770A5" w:rsidR="001F0777" w:rsidRPr="005E7CD0" w:rsidRDefault="001F0777" w:rsidP="001F0777">
            <w:pPr>
              <w:widowControl w:val="0"/>
              <w:tabs>
                <w:tab w:val="left" w:pos="284"/>
                <w:tab w:val="left" w:pos="567"/>
              </w:tabs>
              <w:jc w:val="center"/>
              <w:rPr>
                <w:rFonts w:ascii="Times New Roman" w:hAnsi="Times New Roman" w:cs="Times New Roman"/>
                <w:b/>
                <w:iCs/>
                <w:sz w:val="24"/>
                <w:szCs w:val="24"/>
                <w:lang w:val="uk-UA"/>
              </w:rPr>
            </w:pPr>
          </w:p>
        </w:tc>
      </w:tr>
      <w:tr w:rsidR="001F0777" w:rsidRPr="00492C7F" w14:paraId="12461C39" w14:textId="77777777" w:rsidTr="00861D08">
        <w:tc>
          <w:tcPr>
            <w:tcW w:w="1908" w:type="pct"/>
          </w:tcPr>
          <w:p w14:paraId="27F01F0B" w14:textId="0919EFD9" w:rsidR="001F0777" w:rsidRPr="00861D08" w:rsidRDefault="001F0777" w:rsidP="001F0777">
            <w:pPr>
              <w:widowControl w:val="0"/>
              <w:tabs>
                <w:tab w:val="left" w:pos="284"/>
                <w:tab w:val="left" w:pos="567"/>
              </w:tabs>
              <w:rPr>
                <w:rFonts w:ascii="Times New Roman" w:hAnsi="Times New Roman" w:cs="Times New Roman"/>
                <w:sz w:val="24"/>
                <w:szCs w:val="24"/>
              </w:rPr>
            </w:pPr>
            <w:r w:rsidRPr="00861D08">
              <w:rPr>
                <w:rFonts w:ascii="Times New Roman" w:hAnsi="Times New Roman" w:cs="Times New Roman"/>
                <w:sz w:val="24"/>
                <w:szCs w:val="24"/>
              </w:rPr>
              <w:t xml:space="preserve">Тема № </w:t>
            </w:r>
            <w:r w:rsidRPr="00861D08">
              <w:rPr>
                <w:rFonts w:ascii="Times New Roman" w:hAnsi="Times New Roman" w:cs="Times New Roman"/>
                <w:sz w:val="24"/>
                <w:szCs w:val="24"/>
                <w:lang w:val="uk-UA"/>
              </w:rPr>
              <w:t>11.</w:t>
            </w:r>
            <w:r w:rsidRPr="00861D08">
              <w:rPr>
                <w:rFonts w:ascii="Times New Roman" w:hAnsi="Times New Roman" w:cs="Times New Roman"/>
                <w:sz w:val="24"/>
                <w:szCs w:val="24"/>
              </w:rPr>
              <w:t xml:space="preserve"> </w:t>
            </w:r>
            <w:r w:rsidR="00861D08" w:rsidRPr="00861D08">
              <w:rPr>
                <w:rFonts w:ascii="Times New Roman" w:hAnsi="Times New Roman" w:cs="Times New Roman"/>
                <w:sz w:val="24"/>
                <w:szCs w:val="24"/>
              </w:rPr>
              <w:t>Спеціальне досудове розслідування кримінальних правопорушень</w:t>
            </w:r>
          </w:p>
        </w:tc>
        <w:tc>
          <w:tcPr>
            <w:tcW w:w="225" w:type="pct"/>
            <w:shd w:val="clear" w:color="auto" w:fill="DBE5F1" w:themeFill="accent1" w:themeFillTint="33"/>
          </w:tcPr>
          <w:p w14:paraId="41E3AC48" w14:textId="2E857563" w:rsidR="001F0777" w:rsidRPr="00492C7F" w:rsidRDefault="00CA244B" w:rsidP="001F0777">
            <w:pPr>
              <w:widowControl w:val="0"/>
              <w:tabs>
                <w:tab w:val="left" w:pos="284"/>
                <w:tab w:val="left" w:pos="567"/>
              </w:tabs>
              <w:jc w:val="center"/>
              <w:rPr>
                <w:rFonts w:ascii="Times New Roman" w:hAnsi="Times New Roman" w:cs="Times New Roman"/>
                <w:iCs/>
                <w:sz w:val="24"/>
                <w:szCs w:val="24"/>
                <w:lang w:val="uk-UA"/>
              </w:rPr>
            </w:pPr>
            <w:r>
              <w:rPr>
                <w:rFonts w:ascii="Times New Roman" w:hAnsi="Times New Roman" w:cs="Times New Roman"/>
                <w:iCs/>
                <w:sz w:val="24"/>
                <w:szCs w:val="24"/>
                <w:lang w:val="uk-UA"/>
              </w:rPr>
              <w:t>4</w:t>
            </w:r>
          </w:p>
        </w:tc>
        <w:tc>
          <w:tcPr>
            <w:tcW w:w="229" w:type="pct"/>
            <w:shd w:val="clear" w:color="auto" w:fill="DBE5F1" w:themeFill="accent1" w:themeFillTint="33"/>
          </w:tcPr>
          <w:p w14:paraId="56552457" w14:textId="2644FAF4" w:rsidR="001F0777" w:rsidRPr="00492C7F" w:rsidRDefault="001F0777" w:rsidP="001F0777">
            <w:pPr>
              <w:widowControl w:val="0"/>
              <w:tabs>
                <w:tab w:val="left" w:pos="284"/>
                <w:tab w:val="left" w:pos="567"/>
              </w:tabs>
              <w:jc w:val="center"/>
              <w:rPr>
                <w:rFonts w:ascii="Times New Roman" w:hAnsi="Times New Roman" w:cs="Times New Roman"/>
                <w:iCs/>
                <w:sz w:val="24"/>
                <w:szCs w:val="24"/>
                <w:lang w:val="uk-UA"/>
              </w:rPr>
            </w:pPr>
          </w:p>
        </w:tc>
        <w:tc>
          <w:tcPr>
            <w:tcW w:w="238" w:type="pct"/>
          </w:tcPr>
          <w:p w14:paraId="1B6003CF" w14:textId="7DA461B3" w:rsidR="001F0777" w:rsidRPr="00193CC6" w:rsidRDefault="001F0777" w:rsidP="001F0777">
            <w:pPr>
              <w:widowControl w:val="0"/>
              <w:tabs>
                <w:tab w:val="left" w:pos="284"/>
                <w:tab w:val="left" w:pos="567"/>
              </w:tabs>
              <w:jc w:val="center"/>
              <w:rPr>
                <w:rFonts w:ascii="Times New Roman" w:hAnsi="Times New Roman" w:cs="Times New Roman"/>
                <w:bCs/>
                <w:iCs/>
                <w:sz w:val="24"/>
                <w:szCs w:val="24"/>
                <w:lang w:val="uk-UA"/>
              </w:rPr>
            </w:pPr>
          </w:p>
        </w:tc>
        <w:tc>
          <w:tcPr>
            <w:tcW w:w="436" w:type="pct"/>
          </w:tcPr>
          <w:p w14:paraId="4D7EECBF" w14:textId="31E01C24" w:rsidR="001F0777" w:rsidRPr="00606146" w:rsidRDefault="001F0777" w:rsidP="001F0777">
            <w:pPr>
              <w:widowControl w:val="0"/>
              <w:tabs>
                <w:tab w:val="left" w:pos="284"/>
                <w:tab w:val="left" w:pos="567"/>
              </w:tabs>
              <w:jc w:val="center"/>
              <w:rPr>
                <w:rFonts w:ascii="Times New Roman" w:hAnsi="Times New Roman" w:cs="Times New Roman"/>
                <w:bCs/>
                <w:iCs/>
                <w:sz w:val="24"/>
                <w:szCs w:val="24"/>
                <w:lang w:val="uk-UA"/>
              </w:rPr>
            </w:pPr>
          </w:p>
        </w:tc>
        <w:tc>
          <w:tcPr>
            <w:tcW w:w="166" w:type="pct"/>
            <w:shd w:val="clear" w:color="auto" w:fill="E5DFEC" w:themeFill="accent4" w:themeFillTint="33"/>
          </w:tcPr>
          <w:p w14:paraId="194D3F58" w14:textId="77777777" w:rsidR="001F0777" w:rsidRPr="00492C7F"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229" w:type="pct"/>
            <w:shd w:val="clear" w:color="auto" w:fill="E5DFEC" w:themeFill="accent4" w:themeFillTint="33"/>
          </w:tcPr>
          <w:p w14:paraId="4383D249" w14:textId="77777777" w:rsidR="001F0777" w:rsidRPr="00492C7F"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218" w:type="pct"/>
          </w:tcPr>
          <w:p w14:paraId="332700A7" w14:textId="77777777" w:rsidR="001F0777" w:rsidRPr="00492C7F"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441" w:type="pct"/>
          </w:tcPr>
          <w:p w14:paraId="7A50E11A" w14:textId="77777777" w:rsidR="001F0777" w:rsidRPr="00492C7F"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909" w:type="pct"/>
          </w:tcPr>
          <w:p w14:paraId="0BD8ABDE" w14:textId="77777777" w:rsidR="001F0777" w:rsidRPr="005E7CD0" w:rsidRDefault="001F0777" w:rsidP="001F0777">
            <w:pPr>
              <w:widowControl w:val="0"/>
              <w:tabs>
                <w:tab w:val="left" w:pos="284"/>
                <w:tab w:val="left" w:pos="567"/>
              </w:tabs>
              <w:jc w:val="center"/>
              <w:rPr>
                <w:rFonts w:ascii="Times New Roman" w:hAnsi="Times New Roman" w:cs="Times New Roman"/>
                <w:b/>
                <w:iCs/>
                <w:sz w:val="24"/>
                <w:szCs w:val="24"/>
                <w:lang w:val="uk-UA"/>
              </w:rPr>
            </w:pPr>
          </w:p>
        </w:tc>
      </w:tr>
      <w:tr w:rsidR="001F0777" w:rsidRPr="00492C7F" w14:paraId="79A2FF75" w14:textId="77777777" w:rsidTr="00861D08">
        <w:tc>
          <w:tcPr>
            <w:tcW w:w="1908" w:type="pct"/>
          </w:tcPr>
          <w:p w14:paraId="18619672" w14:textId="20CC6CBE" w:rsidR="001F0777" w:rsidRPr="00861D08" w:rsidRDefault="001F0777" w:rsidP="001F0777">
            <w:pPr>
              <w:rPr>
                <w:rFonts w:ascii="Times New Roman" w:hAnsi="Times New Roman" w:cs="Times New Roman"/>
                <w:bCs/>
                <w:sz w:val="24"/>
                <w:szCs w:val="24"/>
                <w:lang w:val="uk-UA"/>
              </w:rPr>
            </w:pPr>
            <w:r w:rsidRPr="00861D08">
              <w:rPr>
                <w:rFonts w:ascii="Times New Roman" w:hAnsi="Times New Roman" w:cs="Times New Roman"/>
                <w:sz w:val="24"/>
                <w:szCs w:val="24"/>
              </w:rPr>
              <w:t xml:space="preserve">Тема № </w:t>
            </w:r>
            <w:r w:rsidRPr="00861D08">
              <w:rPr>
                <w:rFonts w:ascii="Times New Roman" w:hAnsi="Times New Roman" w:cs="Times New Roman"/>
                <w:sz w:val="24"/>
                <w:szCs w:val="24"/>
                <w:lang w:val="uk-UA"/>
              </w:rPr>
              <w:t>12</w:t>
            </w:r>
            <w:r w:rsidRPr="00861D08">
              <w:rPr>
                <w:rFonts w:ascii="Times New Roman" w:hAnsi="Times New Roman" w:cs="Times New Roman"/>
                <w:sz w:val="24"/>
                <w:szCs w:val="24"/>
              </w:rPr>
              <w:t xml:space="preserve">. </w:t>
            </w:r>
            <w:r w:rsidR="00861D08" w:rsidRPr="00861D08">
              <w:rPr>
                <w:rFonts w:ascii="Times New Roman" w:hAnsi="Times New Roman" w:cs="Times New Roman"/>
                <w:sz w:val="24"/>
                <w:szCs w:val="24"/>
              </w:rPr>
              <w:t>Особливий режим досудового розслідування в умовах воєнного стану</w:t>
            </w:r>
          </w:p>
        </w:tc>
        <w:tc>
          <w:tcPr>
            <w:tcW w:w="225" w:type="pct"/>
            <w:shd w:val="clear" w:color="auto" w:fill="DBE5F1" w:themeFill="accent1" w:themeFillTint="33"/>
            <w:vAlign w:val="center"/>
          </w:tcPr>
          <w:p w14:paraId="72D54ED4" w14:textId="73D1682E" w:rsidR="001F0777" w:rsidRPr="00492C7F" w:rsidRDefault="00861D08" w:rsidP="001F0777">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DBE5F1" w:themeFill="accent1" w:themeFillTint="33"/>
            <w:vAlign w:val="center"/>
          </w:tcPr>
          <w:p w14:paraId="7C3E1CCA" w14:textId="7DFBAF45" w:rsidR="001F0777" w:rsidRPr="00492C7F" w:rsidRDefault="001F0777" w:rsidP="001F0777">
            <w:pPr>
              <w:jc w:val="center"/>
              <w:rPr>
                <w:rFonts w:ascii="Times New Roman" w:hAnsi="Times New Roman" w:cs="Times New Roman"/>
                <w:sz w:val="24"/>
                <w:szCs w:val="24"/>
                <w:lang w:val="uk-UA"/>
              </w:rPr>
            </w:pPr>
          </w:p>
        </w:tc>
        <w:tc>
          <w:tcPr>
            <w:tcW w:w="238" w:type="pct"/>
            <w:vAlign w:val="center"/>
          </w:tcPr>
          <w:p w14:paraId="75E3624C" w14:textId="7473150E" w:rsidR="001F0777" w:rsidRPr="00492C7F" w:rsidRDefault="001F0777" w:rsidP="001F0777">
            <w:pPr>
              <w:jc w:val="center"/>
              <w:rPr>
                <w:rFonts w:ascii="Times New Roman" w:hAnsi="Times New Roman" w:cs="Times New Roman"/>
                <w:sz w:val="24"/>
                <w:szCs w:val="24"/>
                <w:lang w:val="uk-UA"/>
              </w:rPr>
            </w:pPr>
          </w:p>
        </w:tc>
        <w:tc>
          <w:tcPr>
            <w:tcW w:w="436" w:type="pct"/>
            <w:vAlign w:val="center"/>
          </w:tcPr>
          <w:p w14:paraId="2F3EF39F" w14:textId="4BF4411F" w:rsidR="001F0777" w:rsidRPr="00492C7F" w:rsidRDefault="001F0777" w:rsidP="001F0777">
            <w:pPr>
              <w:jc w:val="center"/>
              <w:rPr>
                <w:rFonts w:ascii="Times New Roman" w:hAnsi="Times New Roman" w:cs="Times New Roman"/>
                <w:sz w:val="24"/>
                <w:szCs w:val="24"/>
                <w:lang w:val="uk-UA"/>
              </w:rPr>
            </w:pPr>
          </w:p>
        </w:tc>
        <w:tc>
          <w:tcPr>
            <w:tcW w:w="166" w:type="pct"/>
            <w:shd w:val="clear" w:color="auto" w:fill="E5DFEC" w:themeFill="accent4" w:themeFillTint="33"/>
            <w:vAlign w:val="center"/>
          </w:tcPr>
          <w:p w14:paraId="1D14F7E6" w14:textId="77777777" w:rsidR="001F0777" w:rsidRPr="00492C7F" w:rsidRDefault="001F0777" w:rsidP="001F0777">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487703ED" w14:textId="77777777" w:rsidR="001F0777" w:rsidRPr="00492C7F" w:rsidRDefault="001F0777" w:rsidP="001F0777">
            <w:pPr>
              <w:jc w:val="center"/>
              <w:rPr>
                <w:rFonts w:ascii="Times New Roman" w:hAnsi="Times New Roman" w:cs="Times New Roman"/>
                <w:sz w:val="24"/>
                <w:szCs w:val="24"/>
                <w:lang w:val="uk-UA"/>
              </w:rPr>
            </w:pPr>
          </w:p>
        </w:tc>
        <w:tc>
          <w:tcPr>
            <w:tcW w:w="218" w:type="pct"/>
            <w:vAlign w:val="center"/>
          </w:tcPr>
          <w:p w14:paraId="18DE7EFB" w14:textId="1C54D863" w:rsidR="001F0777" w:rsidRPr="00492C7F" w:rsidRDefault="001F0777" w:rsidP="001F0777">
            <w:pPr>
              <w:jc w:val="center"/>
              <w:rPr>
                <w:rFonts w:ascii="Times New Roman" w:hAnsi="Times New Roman" w:cs="Times New Roman"/>
                <w:sz w:val="24"/>
                <w:szCs w:val="24"/>
                <w:lang w:val="uk-UA"/>
              </w:rPr>
            </w:pPr>
          </w:p>
        </w:tc>
        <w:tc>
          <w:tcPr>
            <w:tcW w:w="441" w:type="pct"/>
            <w:vAlign w:val="center"/>
          </w:tcPr>
          <w:p w14:paraId="2ABA1B88" w14:textId="4718C546" w:rsidR="001F0777" w:rsidRPr="00492C7F" w:rsidRDefault="001F0777" w:rsidP="001F0777">
            <w:pPr>
              <w:jc w:val="center"/>
              <w:rPr>
                <w:rFonts w:ascii="Times New Roman" w:hAnsi="Times New Roman" w:cs="Times New Roman"/>
                <w:sz w:val="24"/>
                <w:szCs w:val="24"/>
                <w:lang w:val="uk-UA"/>
              </w:rPr>
            </w:pPr>
          </w:p>
        </w:tc>
        <w:tc>
          <w:tcPr>
            <w:tcW w:w="909" w:type="pct"/>
            <w:vAlign w:val="center"/>
          </w:tcPr>
          <w:p w14:paraId="40BEFAA9" w14:textId="10C93699" w:rsidR="001F0777" w:rsidRPr="005E7CD0" w:rsidRDefault="001F0777" w:rsidP="001F0777">
            <w:pPr>
              <w:jc w:val="center"/>
              <w:rPr>
                <w:rFonts w:ascii="Times New Roman" w:hAnsi="Times New Roman" w:cs="Times New Roman"/>
                <w:sz w:val="24"/>
                <w:szCs w:val="24"/>
                <w:lang w:val="uk-UA"/>
              </w:rPr>
            </w:pPr>
          </w:p>
        </w:tc>
      </w:tr>
      <w:tr w:rsidR="001F0777" w:rsidRPr="00492C7F" w14:paraId="56B3A7F5" w14:textId="77777777" w:rsidTr="00861D08">
        <w:tc>
          <w:tcPr>
            <w:tcW w:w="1908" w:type="pct"/>
          </w:tcPr>
          <w:p w14:paraId="72D93645" w14:textId="77777777" w:rsidR="001F0777" w:rsidRPr="00492C7F" w:rsidRDefault="001F0777" w:rsidP="001F0777">
            <w:pPr>
              <w:rPr>
                <w:rFonts w:ascii="Times New Roman" w:hAnsi="Times New Roman" w:cs="Times New Roman"/>
                <w:b/>
                <w:sz w:val="24"/>
                <w:szCs w:val="24"/>
                <w:lang w:val="uk-UA"/>
              </w:rPr>
            </w:pPr>
            <w:r w:rsidRPr="00492C7F">
              <w:rPr>
                <w:rFonts w:ascii="Times New Roman" w:hAnsi="Times New Roman" w:cs="Times New Roman"/>
                <w:b/>
                <w:sz w:val="24"/>
                <w:szCs w:val="24"/>
                <w:lang w:val="uk-UA"/>
              </w:rPr>
              <w:t>Разом</w:t>
            </w:r>
          </w:p>
        </w:tc>
        <w:tc>
          <w:tcPr>
            <w:tcW w:w="225" w:type="pct"/>
          </w:tcPr>
          <w:p w14:paraId="1203EA55" w14:textId="6B48831C" w:rsidR="001F0777" w:rsidRPr="00492C7F" w:rsidRDefault="00861D08" w:rsidP="001F0777">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iCs/>
                <w:sz w:val="24"/>
                <w:szCs w:val="24"/>
                <w:lang w:val="uk-UA"/>
              </w:rPr>
              <w:t>30</w:t>
            </w:r>
          </w:p>
        </w:tc>
        <w:tc>
          <w:tcPr>
            <w:tcW w:w="229" w:type="pct"/>
          </w:tcPr>
          <w:p w14:paraId="3B417CB2" w14:textId="7FD694C2" w:rsidR="001F0777" w:rsidRPr="00492C7F" w:rsidRDefault="00861D08" w:rsidP="001F0777">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iCs/>
                <w:sz w:val="24"/>
                <w:szCs w:val="24"/>
                <w:lang w:val="uk-UA"/>
              </w:rPr>
              <w:t>14</w:t>
            </w:r>
          </w:p>
        </w:tc>
        <w:tc>
          <w:tcPr>
            <w:tcW w:w="238" w:type="pct"/>
          </w:tcPr>
          <w:p w14:paraId="5A598CE2" w14:textId="6EEDC220" w:rsidR="001F0777" w:rsidRPr="00492C7F" w:rsidRDefault="00861D08" w:rsidP="001F0777">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iCs/>
                <w:sz w:val="24"/>
                <w:szCs w:val="24"/>
                <w:lang w:val="uk-UA"/>
              </w:rPr>
              <w:t>76</w:t>
            </w:r>
          </w:p>
        </w:tc>
        <w:tc>
          <w:tcPr>
            <w:tcW w:w="436" w:type="pct"/>
          </w:tcPr>
          <w:p w14:paraId="387E9A3C" w14:textId="7CEDA922" w:rsidR="001F0777" w:rsidRPr="00492C7F"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166" w:type="pct"/>
          </w:tcPr>
          <w:p w14:paraId="6BEFCB5B" w14:textId="63F8CFD7" w:rsidR="001F0777" w:rsidRPr="00492C7F"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229" w:type="pct"/>
          </w:tcPr>
          <w:p w14:paraId="695960E9" w14:textId="425F7ADA" w:rsidR="001F0777" w:rsidRPr="00492C7F"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218" w:type="pct"/>
          </w:tcPr>
          <w:p w14:paraId="24E7B86B" w14:textId="76840923" w:rsidR="001F0777" w:rsidRPr="00492C7F"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441" w:type="pct"/>
          </w:tcPr>
          <w:p w14:paraId="689A9851" w14:textId="509B727D" w:rsidR="001F0777" w:rsidRPr="00492C7F" w:rsidRDefault="001F0777" w:rsidP="001F0777">
            <w:pPr>
              <w:widowControl w:val="0"/>
              <w:tabs>
                <w:tab w:val="left" w:pos="284"/>
                <w:tab w:val="left" w:pos="567"/>
              </w:tabs>
              <w:jc w:val="center"/>
              <w:rPr>
                <w:rFonts w:ascii="Times New Roman" w:hAnsi="Times New Roman" w:cs="Times New Roman"/>
                <w:b/>
                <w:iCs/>
                <w:sz w:val="24"/>
                <w:szCs w:val="24"/>
                <w:lang w:val="uk-UA"/>
              </w:rPr>
            </w:pPr>
          </w:p>
        </w:tc>
        <w:tc>
          <w:tcPr>
            <w:tcW w:w="909" w:type="pct"/>
          </w:tcPr>
          <w:p w14:paraId="0DD24527" w14:textId="77777777" w:rsidR="001F0777" w:rsidRPr="00492C7F" w:rsidRDefault="001F0777" w:rsidP="001F0777">
            <w:pPr>
              <w:widowControl w:val="0"/>
              <w:tabs>
                <w:tab w:val="left" w:pos="284"/>
                <w:tab w:val="left" w:pos="567"/>
              </w:tabs>
              <w:jc w:val="center"/>
              <w:rPr>
                <w:rFonts w:ascii="Times New Roman" w:hAnsi="Times New Roman" w:cs="Times New Roman"/>
                <w:b/>
                <w:iCs/>
                <w:sz w:val="24"/>
                <w:szCs w:val="24"/>
                <w:lang w:val="uk-UA"/>
              </w:rPr>
            </w:pPr>
          </w:p>
        </w:tc>
      </w:tr>
    </w:tbl>
    <w:p w14:paraId="0321D194" w14:textId="77777777" w:rsidR="008F7182" w:rsidRDefault="008F7182" w:rsidP="008F7182">
      <w:pPr>
        <w:rPr>
          <w:rFonts w:ascii="Times New Roman" w:hAnsi="Times New Roman" w:cs="Times New Roman"/>
          <w:b/>
          <w:sz w:val="24"/>
          <w:szCs w:val="24"/>
          <w:lang w:val="uk-UA"/>
        </w:rPr>
      </w:pPr>
    </w:p>
    <w:p w14:paraId="18A981B5" w14:textId="26B4DA27" w:rsidR="00A342B8" w:rsidRPr="00545E4E" w:rsidRDefault="00A342B8" w:rsidP="008F7182">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Програма освітнього компонента</w:t>
      </w:r>
    </w:p>
    <w:p w14:paraId="39E1BE3E" w14:textId="77777777" w:rsidR="00A342B8" w:rsidRPr="00545E4E" w:rsidRDefault="00A342B8" w:rsidP="00A342B8">
      <w:pPr>
        <w:spacing w:after="0" w:line="240" w:lineRule="auto"/>
        <w:ind w:firstLine="709"/>
        <w:jc w:val="center"/>
        <w:rPr>
          <w:rFonts w:ascii="Times New Roman" w:hAnsi="Times New Roman" w:cs="Times New Roman"/>
          <w:b/>
          <w:sz w:val="24"/>
          <w:szCs w:val="24"/>
          <w:lang w:val="uk-UA"/>
        </w:rPr>
      </w:pPr>
    </w:p>
    <w:p w14:paraId="31F39097" w14:textId="77777777" w:rsidR="00861D08" w:rsidRDefault="00994F23" w:rsidP="00861D08">
      <w:pPr>
        <w:shd w:val="clear" w:color="auto" w:fill="FFFFFF"/>
        <w:ind w:firstLine="720"/>
        <w:jc w:val="both"/>
        <w:rPr>
          <w:rFonts w:ascii="Times New Roman" w:hAnsi="Times New Roman" w:cs="Times New Roman"/>
          <w:sz w:val="24"/>
          <w:szCs w:val="24"/>
          <w:lang w:val="uk-UA"/>
        </w:rPr>
      </w:pPr>
      <w:r w:rsidRPr="00861D08">
        <w:rPr>
          <w:rFonts w:ascii="Times New Roman" w:hAnsi="Times New Roman" w:cs="Times New Roman"/>
          <w:b/>
          <w:bCs/>
          <w:color w:val="000000"/>
          <w:spacing w:val="-18"/>
          <w:sz w:val="24"/>
          <w:szCs w:val="24"/>
          <w:lang w:val="uk-UA"/>
        </w:rPr>
        <w:t xml:space="preserve">МОДУЛЬ 1. </w:t>
      </w:r>
      <w:r w:rsidR="00861D08" w:rsidRPr="00861D08">
        <w:rPr>
          <w:rFonts w:ascii="Times New Roman" w:hAnsi="Times New Roman" w:cs="Times New Roman"/>
          <w:sz w:val="24"/>
          <w:szCs w:val="24"/>
        </w:rPr>
        <w:t xml:space="preserve"> Загальні положення досудового розслідування кримінальних правопорушень </w:t>
      </w:r>
    </w:p>
    <w:p w14:paraId="11FF029B" w14:textId="75361ECB" w:rsidR="00861D08" w:rsidRPr="00861D08" w:rsidRDefault="00861D08" w:rsidP="00861D08">
      <w:pPr>
        <w:shd w:val="clear" w:color="auto" w:fill="FFFFFF"/>
        <w:ind w:firstLine="720"/>
        <w:jc w:val="center"/>
        <w:rPr>
          <w:rFonts w:ascii="Times New Roman" w:hAnsi="Times New Roman" w:cs="Times New Roman"/>
          <w:b/>
          <w:bCs/>
          <w:sz w:val="24"/>
          <w:szCs w:val="24"/>
          <w:lang w:val="uk-UA"/>
        </w:rPr>
      </w:pPr>
      <w:r w:rsidRPr="00861D08">
        <w:rPr>
          <w:rFonts w:ascii="Times New Roman" w:hAnsi="Times New Roman" w:cs="Times New Roman"/>
          <w:b/>
          <w:bCs/>
          <w:sz w:val="24"/>
          <w:szCs w:val="24"/>
          <w:lang w:val="uk-UA"/>
        </w:rPr>
        <w:lastRenderedPageBreak/>
        <w:t xml:space="preserve">Тема №1. </w:t>
      </w:r>
      <w:r w:rsidRPr="00861D08">
        <w:rPr>
          <w:rFonts w:ascii="Times New Roman" w:hAnsi="Times New Roman" w:cs="Times New Roman"/>
          <w:b/>
          <w:bCs/>
          <w:sz w:val="24"/>
          <w:szCs w:val="24"/>
        </w:rPr>
        <w:t>Загальні положення досудового розслідування.</w:t>
      </w:r>
    </w:p>
    <w:p w14:paraId="46B0E94D" w14:textId="77777777" w:rsidR="00861D08"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Прикладне значення загальних положень досудового розслідування кримінальних правопорушень. Характеристика форм досудового розслідування. Форми взаємодії оперативних підрозділів й органів досудового розслідування: процесуальні та непроцесуальні (організаційні). Алгоритм розгляду клопотань учасників під час досудового розслідування кримінальних правопорушень. Ознайомлення з матеріалами досудового розслідування до його завершення. Недопустимість розголошення відомостей досудового розслідування. Принцип ефективності досудового розслідування відповідно до прецедентної практики ЄСПЛ. </w:t>
      </w:r>
    </w:p>
    <w:p w14:paraId="06387EA4" w14:textId="77777777" w:rsidR="00861D08"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Види підслідності кримінальних проваджень. Предметна підслідність органів Національної поліції та органів безпеки. Предметно-персональна підслідність органів Бюро економічної безпеки України, Державного бюро розслідувань та Національного антикорупційного бюро України. Правила територіальної підслідності. Вирішення спорів про підслідність. </w:t>
      </w:r>
    </w:p>
    <w:p w14:paraId="1C72E202" w14:textId="77777777" w:rsidR="00861D08"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Процедури об’єднання та виділення матеріалів досудового розслідування. Недопустимість об’єднання та виділення цих матеріалів. Строки досудового розслідування кримінальних правопорушень. Критерії розумних строків у контексті рішень ЄСПЛ. Порядок продовження строку досудового розслідування прокурором, слідчим суддею. Етапізація процедури зупинення досудового розслідування. </w:t>
      </w:r>
    </w:p>
    <w:p w14:paraId="30185E4F" w14:textId="31E6D185" w:rsidR="00861D08" w:rsidRPr="00861D08" w:rsidRDefault="00861D08" w:rsidP="00CA244B">
      <w:pPr>
        <w:shd w:val="clear" w:color="auto" w:fill="FFFFFF"/>
        <w:spacing w:after="0"/>
        <w:ind w:firstLine="720"/>
        <w:jc w:val="center"/>
        <w:rPr>
          <w:rFonts w:ascii="Times New Roman" w:hAnsi="Times New Roman" w:cs="Times New Roman"/>
          <w:b/>
          <w:bCs/>
          <w:sz w:val="24"/>
          <w:szCs w:val="24"/>
          <w:lang w:val="uk-UA"/>
        </w:rPr>
      </w:pPr>
      <w:r w:rsidRPr="00861D08">
        <w:rPr>
          <w:rFonts w:ascii="Times New Roman" w:hAnsi="Times New Roman" w:cs="Times New Roman"/>
          <w:b/>
          <w:bCs/>
          <w:sz w:val="24"/>
          <w:szCs w:val="24"/>
          <w:lang w:val="uk-UA"/>
        </w:rPr>
        <w:t xml:space="preserve">Тема № 2. </w:t>
      </w:r>
      <w:r w:rsidRPr="00861D08">
        <w:rPr>
          <w:rFonts w:ascii="Times New Roman" w:hAnsi="Times New Roman" w:cs="Times New Roman"/>
          <w:b/>
          <w:bCs/>
          <w:sz w:val="24"/>
          <w:szCs w:val="24"/>
        </w:rPr>
        <w:t>Початок досудового розслідування кримінальних правопорушень.</w:t>
      </w:r>
    </w:p>
    <w:p w14:paraId="56FF2A8D" w14:textId="77777777" w:rsidR="00861D08"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Порядок ведення єдиного обліку в органах (підрозділах) поліції заяв і повідомлень про кримінальні правопорушення та інші події. Інформаційнотелекомунікаційна система «Інформаційний портал Національної поліції України». Журнал єдиного обліку заяв і повідомлень про кримінальні правопорушення та інші події. </w:t>
      </w:r>
    </w:p>
    <w:p w14:paraId="753BC99D" w14:textId="77777777" w:rsidR="00861D08" w:rsidRDefault="00861D08" w:rsidP="00CA244B">
      <w:pPr>
        <w:shd w:val="clear" w:color="auto" w:fill="FFFFFF"/>
        <w:spacing w:after="0"/>
        <w:ind w:firstLine="720"/>
        <w:jc w:val="both"/>
        <w:rPr>
          <w:rFonts w:ascii="Times New Roman" w:hAnsi="Times New Roman" w:cs="Times New Roman"/>
          <w:sz w:val="24"/>
          <w:szCs w:val="24"/>
          <w:lang w:val="uk-UA"/>
        </w:rPr>
      </w:pPr>
      <w:r w:rsidRPr="00E37FDB">
        <w:rPr>
          <w:rFonts w:ascii="Times New Roman" w:hAnsi="Times New Roman" w:cs="Times New Roman"/>
          <w:sz w:val="24"/>
          <w:szCs w:val="24"/>
          <w:lang w:val="uk-UA"/>
        </w:rPr>
        <w:t xml:space="preserve">Прийняття/реєстрація заяв і повідомлень про кримінальні правопорушення та інші події, що надійшли до органу (підрозділу) поліції з використанням засобів поштового зв’язку, мережі Інтернет, електронного зв’язку (електронні звернення); через контактні центри державної установи «Урядовий контактний центр» та телефонну «гарячу лінію» </w:t>
      </w:r>
      <w:r w:rsidRPr="00861D08">
        <w:rPr>
          <w:rFonts w:ascii="Times New Roman" w:hAnsi="Times New Roman" w:cs="Times New Roman"/>
          <w:sz w:val="24"/>
          <w:szCs w:val="24"/>
        </w:rPr>
        <w:t xml:space="preserve">Національної поліції України або за допомогою засобів зв’язку іншого виду. Специфіка реєстрації анонімних заяв і повідомлень, що містять інформацію про кримінальні правопорушення. </w:t>
      </w:r>
    </w:p>
    <w:p w14:paraId="084802AB" w14:textId="77777777" w:rsidR="00861D08"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Контроль за додержанням порядку ведення єдиного обліку в органах (підрозділах) поліції заяв і повідомлень про вчинені кримінальні правопорушення та інші події. Вимога оперативності та швидкості як складова ефективності досудового розслідування у правових позиціях ЄСПЛ. </w:t>
      </w:r>
    </w:p>
    <w:p w14:paraId="51990A6A" w14:textId="77777777" w:rsidR="00861D08"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Особливості початку досудового розслідування у формі дізнання. </w:t>
      </w:r>
    </w:p>
    <w:p w14:paraId="3ED48D49" w14:textId="77777777" w:rsidR="00861D08"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Відомості, що вносяться до Єдиного реєстру досудових розслідувань (далі – ЄРДР). Строки внесення відомостей до ЄРДР. Порядок внесення відомостей про кримінальне правопорушення до ЄРДР. Специфіка обліку кримінальних правопорушень. Облік інформації про заподіяні збитки, їх відшкодування та вилучення предметів кримінально протиправної діяльності. Облік відомостей про особу, яка вчинила кримінальне правопорушення. Облік інформації про рух кримінальних проваджень. Особливості обліку відомостей про кримінальні правопорушення минулих років і таких, які обліковуються в органах досудового розслідування, а також осіб у цих провадженнях. Редагування відомостей ЄРДР. Контроль за повним, достовірним та своєчасним внесенням інформації до ЄРДР. Захист відомостей, внесених до ЄРДР. </w:t>
      </w:r>
    </w:p>
    <w:p w14:paraId="6DA2BE82" w14:textId="77777777" w:rsidR="00861D08"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Оскарження бездіяльності слідчого, дізнавача, прокурора, яка полягає у невнесенні відомостей про кримінальне правопорушення до ЄРДР після отримання заяви чи повідомлення про таке кримінальне правопорушення. </w:t>
      </w:r>
    </w:p>
    <w:p w14:paraId="4139D8BF" w14:textId="77777777" w:rsidR="00861D08"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lastRenderedPageBreak/>
        <w:t xml:space="preserve">Модуль 2. Порядок проведення процесуальних дій під час досудового розслідування кримінальних правопорушень </w:t>
      </w:r>
    </w:p>
    <w:p w14:paraId="365D9475" w14:textId="595BE7CC" w:rsidR="00861D08" w:rsidRPr="00861D08" w:rsidRDefault="00861D08" w:rsidP="00CA244B">
      <w:pPr>
        <w:shd w:val="clear" w:color="auto" w:fill="FFFFFF"/>
        <w:spacing w:after="0"/>
        <w:ind w:firstLine="720"/>
        <w:jc w:val="center"/>
        <w:rPr>
          <w:rFonts w:ascii="Times New Roman" w:hAnsi="Times New Roman" w:cs="Times New Roman"/>
          <w:b/>
          <w:bCs/>
          <w:sz w:val="24"/>
          <w:szCs w:val="24"/>
          <w:lang w:val="uk-UA"/>
        </w:rPr>
      </w:pPr>
      <w:r w:rsidRPr="00861D08">
        <w:rPr>
          <w:rFonts w:ascii="Times New Roman" w:hAnsi="Times New Roman" w:cs="Times New Roman"/>
          <w:b/>
          <w:bCs/>
          <w:sz w:val="24"/>
          <w:szCs w:val="24"/>
          <w:lang w:val="uk-UA"/>
        </w:rPr>
        <w:t xml:space="preserve">Тема № 3. </w:t>
      </w:r>
      <w:r w:rsidRPr="00861D08">
        <w:rPr>
          <w:rFonts w:ascii="Times New Roman" w:hAnsi="Times New Roman" w:cs="Times New Roman"/>
          <w:b/>
          <w:bCs/>
          <w:sz w:val="24"/>
          <w:szCs w:val="24"/>
        </w:rPr>
        <w:t>Заходи забезпечення кримінального провадження.</w:t>
      </w:r>
    </w:p>
    <w:p w14:paraId="67544484"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Класифікація заходів забезпечення кримінального провадження. </w:t>
      </w:r>
    </w:p>
    <w:p w14:paraId="304EC0D4"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Загальні правила застосування заходів забезпечення кримінального провадження. Клопотання слідчого, дізнавача, прокурора про застосування заходу забезпечення кримінального провадження: його законність, обґрунтованість і вмотивованість. Вимога пропорційності обмеження прав особи при застосуванні заходів забезпечення кримінального провадження: необхідність та дотримання балансу в тематичних рішеннях ЄСПЛ. </w:t>
      </w:r>
    </w:p>
    <w:p w14:paraId="68C567C0"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Заходи забезпечення кримінального провадження, які можуть застосовуватися за ініціативою сторони захисту, цивільного позивача. </w:t>
      </w:r>
    </w:p>
    <w:p w14:paraId="01D93E07"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Види заходів забезпечення кримінального провадження, порядок їх застосування та скасування/припинення. Виклик слідчим, дізнавачем, прокурором та привід. Накладення грошового стягнення. Тимчасове обмеження у користуванні спеціальним правом. Відсторонення від посади. Тимчасовий доступ до речей і документів. Тимчасове вилучення майна. Арешт майна. Концепція терміну «майно» в розумінні статті 1 Протоколу № 1 Конвенції. Захист права власності в контексті Протоколу № 1 Конвенції та прецедентної практики ЄСПЛ. </w:t>
      </w:r>
    </w:p>
    <w:p w14:paraId="1398EBD6"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Актуальні питання оскарження ухвал слідчого судді про застосування заходів забезпечення кримінального провадження або відмову в їх застосуванні. </w:t>
      </w:r>
    </w:p>
    <w:p w14:paraId="1859C4DE" w14:textId="46E22B4D" w:rsidR="00CE02D0" w:rsidRPr="00CE02D0" w:rsidRDefault="00CE02D0" w:rsidP="00CA244B">
      <w:pPr>
        <w:shd w:val="clear" w:color="auto" w:fill="FFFFFF"/>
        <w:spacing w:after="0"/>
        <w:ind w:firstLine="720"/>
        <w:jc w:val="center"/>
        <w:rPr>
          <w:rFonts w:ascii="Times New Roman" w:hAnsi="Times New Roman" w:cs="Times New Roman"/>
          <w:b/>
          <w:bCs/>
          <w:sz w:val="24"/>
          <w:szCs w:val="24"/>
          <w:lang w:val="uk-UA"/>
        </w:rPr>
      </w:pPr>
      <w:r w:rsidRPr="00CE02D0">
        <w:rPr>
          <w:rFonts w:ascii="Times New Roman" w:hAnsi="Times New Roman" w:cs="Times New Roman"/>
          <w:b/>
          <w:bCs/>
          <w:sz w:val="24"/>
          <w:szCs w:val="24"/>
          <w:lang w:val="uk-UA"/>
        </w:rPr>
        <w:t xml:space="preserve">Тема № 4. </w:t>
      </w:r>
      <w:r w:rsidR="00861D08" w:rsidRPr="00CE02D0">
        <w:rPr>
          <w:rFonts w:ascii="Times New Roman" w:hAnsi="Times New Roman" w:cs="Times New Roman"/>
          <w:b/>
          <w:bCs/>
          <w:sz w:val="24"/>
          <w:szCs w:val="24"/>
        </w:rPr>
        <w:t>Запобіжні заходи як різновид заходів забезпечення кримінального провадження, їх система та класифікація.</w:t>
      </w:r>
    </w:p>
    <w:p w14:paraId="46D64534"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Мета і підстави застосування запобіжних заходів. Обставини, що враховуються при обранні запобіжного заходу, їх практичне значення. Клопотання слідчого, дізнавача, прокурора про застосування, продовження, зміну запобіжного заходу: його законність та обґрунтованість. </w:t>
      </w:r>
    </w:p>
    <w:p w14:paraId="0517B615"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Процедурні алгоритми застосування, продовження, зміни та скасування запобіжних заходів. Особисте зобов’язання. Особиста порука. Застава. Домашній арешт. Тримання під вартою. Законне затримання. Затримання уповноваженою службовою особою особи, підозрюваної у вчиненні злочину. Затримання уповноваженою службовою особою особи, яка вчинила кримінальний проступок. Затримання на підставі ухвали слідчого судді про дозвіл на затримання з метою приводу. Затримання особи, яка вчинила кримінальне правопорушення за межами України. Дотримання правових гарантій, передбачених ст. 5 Конвенції, під час затримання особи. </w:t>
      </w:r>
    </w:p>
    <w:p w14:paraId="13722A97"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 Вплив правових позицій ЄСПЛ на формування вітчизняної практики застосування, продовження, зміни та скасування запобіжних заходів. </w:t>
      </w:r>
    </w:p>
    <w:p w14:paraId="193A0A7C"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Актуальні питання оскарження ухвал слідчого судді про застосування запобіжних заходів або відмову в їх застосуванні. </w:t>
      </w:r>
    </w:p>
    <w:p w14:paraId="7087FA58" w14:textId="2B9BFCC7" w:rsidR="00CE02D0" w:rsidRPr="00CE02D0" w:rsidRDefault="00CE02D0" w:rsidP="00CA244B">
      <w:pPr>
        <w:shd w:val="clear" w:color="auto" w:fill="FFFFFF"/>
        <w:spacing w:after="0"/>
        <w:ind w:firstLine="720"/>
        <w:jc w:val="center"/>
        <w:rPr>
          <w:rFonts w:ascii="Times New Roman" w:hAnsi="Times New Roman" w:cs="Times New Roman"/>
          <w:b/>
          <w:bCs/>
          <w:sz w:val="24"/>
          <w:szCs w:val="24"/>
          <w:lang w:val="uk-UA"/>
        </w:rPr>
      </w:pPr>
      <w:r w:rsidRPr="00CE02D0">
        <w:rPr>
          <w:rFonts w:ascii="Times New Roman" w:hAnsi="Times New Roman" w:cs="Times New Roman"/>
          <w:b/>
          <w:bCs/>
          <w:sz w:val="24"/>
          <w:szCs w:val="24"/>
          <w:lang w:val="uk-UA"/>
        </w:rPr>
        <w:t xml:space="preserve">Тема № 5. </w:t>
      </w:r>
      <w:r w:rsidR="00861D08" w:rsidRPr="00CE02D0">
        <w:rPr>
          <w:rFonts w:ascii="Times New Roman" w:hAnsi="Times New Roman" w:cs="Times New Roman"/>
          <w:b/>
          <w:bCs/>
          <w:sz w:val="24"/>
          <w:szCs w:val="24"/>
        </w:rPr>
        <w:t>Слідчі (розшукові) дії в кримінальному провадженні.</w:t>
      </w:r>
    </w:p>
    <w:p w14:paraId="37F5D52A"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Класифікація слідчих (розшукових) дій, її прикладне значення. Загальні вимоги до проведення слідчих (розшукових) дій. Гарантії прав, свобод та законних інтересів осіб, які беруть участь у проведенні слідчих (розшукових) дій. Дискусійні питання участі понятих при проведенні окремих слідчих (розшукових) дій. Особливості залучення захисника, представника для проведення слідчих (розшукових) дій. Фіксування слідчих (розшукових) дій: форми, порядок і проблемні питання правозастосування. Специфіка нагляду прокурора за додержанням законів при проведенні слідчих (розшукових) дій. </w:t>
      </w:r>
    </w:p>
    <w:p w14:paraId="21218642"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Принцип юридичної обґрунтованості проведення процесуальних дій у прецедентній практиці ЄСПЛ. Клопотання слідчого, дізнавача, прокурора про дозвіл на проведення слідчих (розшукових) дій, які реалізуються на підставі ухвали слідчого судді, його вмотивованість. </w:t>
      </w:r>
    </w:p>
    <w:p w14:paraId="0B3F3655"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lastRenderedPageBreak/>
        <w:t xml:space="preserve">Види слідчих (розшукових) дій та особливості процесуального порядку їх проведення. Допит слідчим, дізнавачем, прокурором. Допит в судовому засіданні під час досудового розслідування. Загальні правила допиту в рішеннях ЄСПЛ. Пред’явлення для впізнання. Проведення допиту та впізнання у режимі відеоконференції. Обшук та огляд. Тлумачення терміну «житло» в контексті правових позицій ЄСПЛ. Слідчий експеримент. Межі застосування примусу при проведенні освідування у практиці ЄСПЛ. Гарантії прав осіб, які підлягають освідуванню. Залучення експерта для проведення судової експертизи. </w:t>
      </w:r>
    </w:p>
    <w:p w14:paraId="46E02A1E" w14:textId="20BCA8D4" w:rsidR="00CE02D0" w:rsidRPr="00CE02D0" w:rsidRDefault="00CE02D0" w:rsidP="00CA244B">
      <w:pPr>
        <w:shd w:val="clear" w:color="auto" w:fill="FFFFFF"/>
        <w:spacing w:after="0"/>
        <w:ind w:firstLine="720"/>
        <w:jc w:val="center"/>
        <w:rPr>
          <w:rFonts w:ascii="Times New Roman" w:hAnsi="Times New Roman" w:cs="Times New Roman"/>
          <w:b/>
          <w:bCs/>
          <w:sz w:val="24"/>
          <w:szCs w:val="24"/>
          <w:lang w:val="uk-UA"/>
        </w:rPr>
      </w:pPr>
      <w:r w:rsidRPr="00CE02D0">
        <w:rPr>
          <w:rFonts w:ascii="Times New Roman" w:hAnsi="Times New Roman" w:cs="Times New Roman"/>
          <w:b/>
          <w:bCs/>
          <w:sz w:val="24"/>
          <w:szCs w:val="24"/>
          <w:lang w:val="uk-UA"/>
        </w:rPr>
        <w:t xml:space="preserve">Тема № 6. </w:t>
      </w:r>
      <w:r w:rsidR="00861D08" w:rsidRPr="00CE02D0">
        <w:rPr>
          <w:rFonts w:ascii="Times New Roman" w:hAnsi="Times New Roman" w:cs="Times New Roman"/>
          <w:b/>
          <w:bCs/>
          <w:sz w:val="24"/>
          <w:szCs w:val="24"/>
        </w:rPr>
        <w:t>Негласні слідчі (розшукові) дії в кримінальному провадженні.</w:t>
      </w:r>
    </w:p>
    <w:p w14:paraId="2A797B29"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Загальні положення про негласні слідчі (розшукові) дії. Пропорційність обмеження прав і свобод людини при проведенні негласних слідчих (розшукових) дій: його необхідність і дотримання балансу крізь призму рішень ЄСПЛ. </w:t>
      </w:r>
    </w:p>
    <w:p w14:paraId="100DE151"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Негласні слідчі (розшукові) дії у системі способів збирання доказів. Клопотання слідчого, дізнавача, прокурора про дозвіл на проведення негласних слідчих (розшукових) дій, пов’язаних з обмеженням конституційних прав і свобод людини: особливості обґрунтування. Повноваження прокурора при погодженні клопотання про дозвіл на проведення таких негласних слідчих (розшукових) дій. Процедура отримання і розгляду слідчим суддею клопотань про дозвіл на проведення негласних слідчих (розшукових) дій. Наслідки відмови слідчого судді у наданні дозволу на проведення негласних слідчих (розшукових) дій. Специфіка проведення негласних слідчих (розшукових) дій, які потребують дозволу слідчого судді, до постановлення ним ухвали. </w:t>
      </w:r>
    </w:p>
    <w:p w14:paraId="5F54700D"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Постанова слідчого, дізнавача, прокурора про проведення негласних слідчих (розшукових) дій: її законність та обґрунтованість. Виконання оперативними підрозділами доручень слідчого, дізнавача, прокурора про проведення негласних слідчих (розшукових) дій. Фіксація ходу і результатів негласних слідчих (розшукових) дій. Засекречування та зняття грифу секретності з матеріальних носіїв інформації, пов’язаних із проведенням негласних слідчих (розшукових) дій. Використання результатів негласних слідчих (розшукових) дій в інших кримінальних провадженнях. </w:t>
      </w:r>
    </w:p>
    <w:p w14:paraId="61A3F389" w14:textId="15FFF5AF"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Організація та порядок проведення негласних слідчих (розшукових) дій у ракурсі правових позицій ЄСПЛ. Аудіо-, відеоконтроль особи. Накладення арешту на кореспонденцію, її огляд та виїмка. Зняття інформації з електронних комунікаційних мереж. Зняття інформації з електронних інформаційних систем. Обстеження публічно недоступних місць, житла чи іншого володіння особи. Установлення місцезнаходження радіообладнання (радіоелектронного засобу). Спостереження за особою, річчю або місцем. Моніторинг банківських рахунків. Аудіо-, відеоконтроль місця. Критерії відмежування контролю за вчиненням злочину від провокації вчинення злочину в прецедентній практиці ЄСПЛ. Виконання спеціального завдання з розкриття злочинної діяльності організованої групи чи злочинної організації. Негласне отримання зразків, необхідних для порівняльного дослідження. Використання </w:t>
      </w:r>
      <w:proofErr w:type="gramStart"/>
      <w:r w:rsidRPr="00861D08">
        <w:rPr>
          <w:rFonts w:ascii="Times New Roman" w:hAnsi="Times New Roman" w:cs="Times New Roman"/>
          <w:sz w:val="24"/>
          <w:szCs w:val="24"/>
        </w:rPr>
        <w:t>конфіденційного  співробітництва</w:t>
      </w:r>
      <w:proofErr w:type="gramEnd"/>
      <w:r w:rsidRPr="00861D08">
        <w:rPr>
          <w:rFonts w:ascii="Times New Roman" w:hAnsi="Times New Roman" w:cs="Times New Roman"/>
          <w:sz w:val="24"/>
          <w:szCs w:val="24"/>
        </w:rPr>
        <w:t xml:space="preserve"> при проведенні негласних слідчих (розшукових) дій. </w:t>
      </w:r>
    </w:p>
    <w:p w14:paraId="6D6367FA"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Особливості проведення декількох негласних слідчих (розшукових) дій </w:t>
      </w:r>
      <w:proofErr w:type="gramStart"/>
      <w:r w:rsidRPr="00861D08">
        <w:rPr>
          <w:rFonts w:ascii="Times New Roman" w:hAnsi="Times New Roman" w:cs="Times New Roman"/>
          <w:sz w:val="24"/>
          <w:szCs w:val="24"/>
        </w:rPr>
        <w:t>у межах</w:t>
      </w:r>
      <w:proofErr w:type="gramEnd"/>
      <w:r w:rsidRPr="00861D08">
        <w:rPr>
          <w:rFonts w:ascii="Times New Roman" w:hAnsi="Times New Roman" w:cs="Times New Roman"/>
          <w:sz w:val="24"/>
          <w:szCs w:val="24"/>
        </w:rPr>
        <w:t xml:space="preserve"> однієї тактичної операції. Специфіка проведення негласних слідчих (розшукових) дій та слідчих (розшукових) дій </w:t>
      </w:r>
      <w:proofErr w:type="gramStart"/>
      <w:r w:rsidRPr="00861D08">
        <w:rPr>
          <w:rFonts w:ascii="Times New Roman" w:hAnsi="Times New Roman" w:cs="Times New Roman"/>
          <w:sz w:val="24"/>
          <w:szCs w:val="24"/>
        </w:rPr>
        <w:t>у межах</w:t>
      </w:r>
      <w:proofErr w:type="gramEnd"/>
      <w:r w:rsidRPr="00861D08">
        <w:rPr>
          <w:rFonts w:ascii="Times New Roman" w:hAnsi="Times New Roman" w:cs="Times New Roman"/>
          <w:sz w:val="24"/>
          <w:szCs w:val="24"/>
        </w:rPr>
        <w:t xml:space="preserve"> однієї тактичної операції. </w:t>
      </w:r>
    </w:p>
    <w:p w14:paraId="2C8C0368" w14:textId="126B71F1" w:rsidR="00CE02D0" w:rsidRPr="00CE02D0" w:rsidRDefault="00CE02D0" w:rsidP="00CA244B">
      <w:pPr>
        <w:shd w:val="clear" w:color="auto" w:fill="FFFFFF"/>
        <w:spacing w:after="0"/>
        <w:ind w:firstLine="720"/>
        <w:jc w:val="center"/>
        <w:rPr>
          <w:rFonts w:ascii="Times New Roman" w:hAnsi="Times New Roman" w:cs="Times New Roman"/>
          <w:b/>
          <w:bCs/>
          <w:sz w:val="24"/>
          <w:szCs w:val="24"/>
          <w:lang w:val="uk-UA"/>
        </w:rPr>
      </w:pPr>
      <w:r w:rsidRPr="00CE02D0">
        <w:rPr>
          <w:rFonts w:ascii="Times New Roman" w:hAnsi="Times New Roman" w:cs="Times New Roman"/>
          <w:b/>
          <w:bCs/>
          <w:sz w:val="24"/>
          <w:szCs w:val="24"/>
          <w:lang w:val="uk-UA"/>
        </w:rPr>
        <w:t xml:space="preserve">Тема № 7. </w:t>
      </w:r>
      <w:r w:rsidR="00861D08" w:rsidRPr="00CE02D0">
        <w:rPr>
          <w:rFonts w:ascii="Times New Roman" w:hAnsi="Times New Roman" w:cs="Times New Roman"/>
          <w:b/>
          <w:bCs/>
          <w:sz w:val="24"/>
          <w:szCs w:val="24"/>
        </w:rPr>
        <w:t>Повідомлення про підозру у вчиненні кримінального правопорушення.</w:t>
      </w:r>
    </w:p>
    <w:p w14:paraId="565B78E4"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Значення повідомлення про підозру для кримінального провадження. Повідомлення про підозру в системі кримінальних процесуальних актів/дій. Тлумачення терміну «обґрунтована підозра» в контексті рішень ЄСПЛ. </w:t>
      </w:r>
    </w:p>
    <w:p w14:paraId="533EFDAA"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Етапізація процедури здійснення повідомлення про підозру. Письмове повідомлення про підозру: вимоги до його форми та змісту. Неординарність повідомлення особі про підозру у </w:t>
      </w:r>
      <w:r w:rsidRPr="00861D08">
        <w:rPr>
          <w:rFonts w:ascii="Times New Roman" w:hAnsi="Times New Roman" w:cs="Times New Roman"/>
          <w:sz w:val="24"/>
          <w:szCs w:val="24"/>
        </w:rPr>
        <w:lastRenderedPageBreak/>
        <w:t xml:space="preserve">вчиненні кримінального проступку. Алгоритм зміни повідомлення про підозру слідчим, дізнавачем, прокурором. </w:t>
      </w:r>
    </w:p>
    <w:p w14:paraId="7C600664" w14:textId="3A6AD189" w:rsidR="00CE02D0" w:rsidRPr="00CE02D0" w:rsidRDefault="00CE02D0" w:rsidP="00CA244B">
      <w:pPr>
        <w:shd w:val="clear" w:color="auto" w:fill="FFFFFF"/>
        <w:spacing w:after="0"/>
        <w:ind w:firstLine="720"/>
        <w:jc w:val="center"/>
        <w:rPr>
          <w:rFonts w:ascii="Times New Roman" w:hAnsi="Times New Roman" w:cs="Times New Roman"/>
          <w:b/>
          <w:bCs/>
          <w:sz w:val="24"/>
          <w:szCs w:val="24"/>
          <w:lang w:val="uk-UA"/>
        </w:rPr>
      </w:pPr>
      <w:r w:rsidRPr="00CE02D0">
        <w:rPr>
          <w:rFonts w:ascii="Times New Roman" w:hAnsi="Times New Roman" w:cs="Times New Roman"/>
          <w:b/>
          <w:bCs/>
          <w:sz w:val="24"/>
          <w:szCs w:val="24"/>
          <w:lang w:val="uk-UA"/>
        </w:rPr>
        <w:t xml:space="preserve">Тема № 8. </w:t>
      </w:r>
      <w:r w:rsidR="00861D08" w:rsidRPr="00CE02D0">
        <w:rPr>
          <w:rFonts w:ascii="Times New Roman" w:hAnsi="Times New Roman" w:cs="Times New Roman"/>
          <w:b/>
          <w:bCs/>
          <w:sz w:val="24"/>
          <w:szCs w:val="24"/>
        </w:rPr>
        <w:t>Форми закінчення досудового розслідування кримінальних правопорушень.</w:t>
      </w:r>
    </w:p>
    <w:p w14:paraId="1E2DDBB2"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Загальні положення закінчення досудового розслідування. Особливості закінчення досудового розслідування кримінальних проступків. Специфіка реалізації повноважень прокурора на етапі закінчення досудового розслідування. </w:t>
      </w:r>
    </w:p>
    <w:p w14:paraId="435B5DB9"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Закриття кримінального провадження та провадження щодо юридичної особи слідчим, дізнавачем, прокурором: окремі питання правозастосування. </w:t>
      </w:r>
    </w:p>
    <w:p w14:paraId="79D8FF8A"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Проблемні аспекти звільнення особи від кримінальної відповідальності. Клопотання прокурора про звільнення від кримінальної відповідальності: вимоги до його форми та змісту. </w:t>
      </w:r>
    </w:p>
    <w:p w14:paraId="73DFD2DD" w14:textId="6CA96A95" w:rsidR="00CE02D0" w:rsidRPr="00CE02D0" w:rsidRDefault="00CE02D0" w:rsidP="00CA244B">
      <w:pPr>
        <w:shd w:val="clear" w:color="auto" w:fill="FFFFFF"/>
        <w:spacing w:after="0"/>
        <w:ind w:firstLine="720"/>
        <w:jc w:val="center"/>
        <w:rPr>
          <w:rFonts w:ascii="Times New Roman" w:hAnsi="Times New Roman" w:cs="Times New Roman"/>
          <w:b/>
          <w:bCs/>
          <w:sz w:val="24"/>
          <w:szCs w:val="24"/>
          <w:lang w:val="uk-UA"/>
        </w:rPr>
      </w:pPr>
      <w:r w:rsidRPr="00CE02D0">
        <w:rPr>
          <w:rFonts w:ascii="Times New Roman" w:hAnsi="Times New Roman" w:cs="Times New Roman"/>
          <w:b/>
          <w:bCs/>
          <w:sz w:val="24"/>
          <w:szCs w:val="24"/>
          <w:lang w:val="uk-UA"/>
        </w:rPr>
        <w:t xml:space="preserve">Тема № 9. </w:t>
      </w:r>
      <w:r w:rsidR="00861D08" w:rsidRPr="00CE02D0">
        <w:rPr>
          <w:rFonts w:ascii="Times New Roman" w:hAnsi="Times New Roman" w:cs="Times New Roman"/>
          <w:b/>
          <w:bCs/>
          <w:sz w:val="24"/>
          <w:szCs w:val="24"/>
        </w:rPr>
        <w:t xml:space="preserve">Звернення </w:t>
      </w:r>
      <w:proofErr w:type="gramStart"/>
      <w:r w:rsidR="00861D08" w:rsidRPr="00CE02D0">
        <w:rPr>
          <w:rFonts w:ascii="Times New Roman" w:hAnsi="Times New Roman" w:cs="Times New Roman"/>
          <w:b/>
          <w:bCs/>
          <w:sz w:val="24"/>
          <w:szCs w:val="24"/>
        </w:rPr>
        <w:t>до суду</w:t>
      </w:r>
      <w:proofErr w:type="gramEnd"/>
      <w:r w:rsidR="00861D08" w:rsidRPr="00CE02D0">
        <w:rPr>
          <w:rFonts w:ascii="Times New Roman" w:hAnsi="Times New Roman" w:cs="Times New Roman"/>
          <w:b/>
          <w:bCs/>
          <w:sz w:val="24"/>
          <w:szCs w:val="24"/>
        </w:rPr>
        <w:t xml:space="preserve"> з обвинувальним актом, клопотанням про застосування примусових заходів медичного або виховного характеру.</w:t>
      </w:r>
    </w:p>
    <w:p w14:paraId="47C63F91"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296E8F">
        <w:rPr>
          <w:rFonts w:ascii="Times New Roman" w:hAnsi="Times New Roman" w:cs="Times New Roman"/>
          <w:sz w:val="24"/>
          <w:szCs w:val="24"/>
          <w:lang w:val="uk-UA"/>
        </w:rPr>
        <w:t xml:space="preserve">Процедура відкриття матеріалів досудового розслідування іншій стороні кримінального провадження та її значення у світлі правових позицій ЄСПЛ. </w:t>
      </w:r>
      <w:r w:rsidRPr="00861D08">
        <w:rPr>
          <w:rFonts w:ascii="Times New Roman" w:hAnsi="Times New Roman" w:cs="Times New Roman"/>
          <w:sz w:val="24"/>
          <w:szCs w:val="24"/>
        </w:rPr>
        <w:t xml:space="preserve">Повноваження представників сторін під час надання доступу до цих матеріалів. Особливості порядку ознайомлення з матеріалами досудового розслідування іншими учасниками кримінального провадження. Строки ознайомлення </w:t>
      </w:r>
      <w:proofErr w:type="gramStart"/>
      <w:r w:rsidRPr="00861D08">
        <w:rPr>
          <w:rFonts w:ascii="Times New Roman" w:hAnsi="Times New Roman" w:cs="Times New Roman"/>
          <w:sz w:val="24"/>
          <w:szCs w:val="24"/>
        </w:rPr>
        <w:t>з  матеріалами</w:t>
      </w:r>
      <w:proofErr w:type="gramEnd"/>
      <w:r w:rsidRPr="00861D08">
        <w:rPr>
          <w:rFonts w:ascii="Times New Roman" w:hAnsi="Times New Roman" w:cs="Times New Roman"/>
          <w:sz w:val="24"/>
          <w:szCs w:val="24"/>
        </w:rPr>
        <w:t xml:space="preserve">, до яких надано доступ, та наслідки їх недотримання. </w:t>
      </w:r>
    </w:p>
    <w:p w14:paraId="527681BE"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Обвинувальний акт та реєстр матеріалів досудового розслідування: вимоги до їх структури та змісту. Обвинувальний акт із клопотанням прокурора про його розгляд судом у спрощеному провадженні. Додатки до обвинувального акту. Клопотання про застосування примусових заходів медичного або виховного характеру: вимоги до їх форми та змісту. Процедурні аспекти звернення </w:t>
      </w:r>
      <w:proofErr w:type="gramStart"/>
      <w:r w:rsidRPr="00861D08">
        <w:rPr>
          <w:rFonts w:ascii="Times New Roman" w:hAnsi="Times New Roman" w:cs="Times New Roman"/>
          <w:sz w:val="24"/>
          <w:szCs w:val="24"/>
        </w:rPr>
        <w:t>до суду</w:t>
      </w:r>
      <w:proofErr w:type="gramEnd"/>
      <w:r w:rsidRPr="00861D08">
        <w:rPr>
          <w:rFonts w:ascii="Times New Roman" w:hAnsi="Times New Roman" w:cs="Times New Roman"/>
          <w:sz w:val="24"/>
          <w:szCs w:val="24"/>
        </w:rPr>
        <w:t xml:space="preserve"> з обвинувальним актом, клопотанням про застосування примусових заходів медичного або виховного характеру. </w:t>
      </w:r>
    </w:p>
    <w:p w14:paraId="18656EC9"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Особливості закінчення досудового розслідування у кримінальному провадженні щодо діяння, кримінальна протиправність якого була встановлена законом, що втратив чинність. </w:t>
      </w:r>
    </w:p>
    <w:p w14:paraId="50B298C9" w14:textId="77777777" w:rsidR="00CE02D0" w:rsidRPr="00CE02D0" w:rsidRDefault="00CE02D0" w:rsidP="00CA244B">
      <w:pPr>
        <w:shd w:val="clear" w:color="auto" w:fill="FFFFFF"/>
        <w:spacing w:after="0"/>
        <w:ind w:firstLine="720"/>
        <w:jc w:val="both"/>
        <w:rPr>
          <w:rFonts w:ascii="Times New Roman" w:hAnsi="Times New Roman" w:cs="Times New Roman"/>
          <w:b/>
          <w:bCs/>
          <w:sz w:val="24"/>
          <w:szCs w:val="24"/>
          <w:lang w:val="uk-UA"/>
        </w:rPr>
      </w:pPr>
      <w:r w:rsidRPr="00CE02D0">
        <w:rPr>
          <w:rFonts w:ascii="Times New Roman" w:hAnsi="Times New Roman" w:cs="Times New Roman"/>
          <w:b/>
          <w:bCs/>
          <w:sz w:val="24"/>
          <w:szCs w:val="24"/>
          <w:lang w:val="uk-UA"/>
        </w:rPr>
        <w:t xml:space="preserve">Тема № 10. </w:t>
      </w:r>
      <w:r w:rsidR="00861D08" w:rsidRPr="00CE02D0">
        <w:rPr>
          <w:rFonts w:ascii="Times New Roman" w:hAnsi="Times New Roman" w:cs="Times New Roman"/>
          <w:b/>
          <w:bCs/>
          <w:sz w:val="24"/>
          <w:szCs w:val="24"/>
        </w:rPr>
        <w:t xml:space="preserve">Оскарження рішень, дій чи бездіяльності під час досудового розслідування. </w:t>
      </w:r>
    </w:p>
    <w:p w14:paraId="7C7DB1E3"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Форми оскарження рішень, дій чи бездіяльності під час досудового розслідування. Скарга як процесуальний інструмент оскарження в кримінальному провадженні, її значення та зміст. </w:t>
      </w:r>
    </w:p>
    <w:p w14:paraId="0F411E18"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Оскарження рішень, дій або бездіяльності органів досудового розслідування та прокурора під час досудового розслідування. Рішення, дії чи бездіяльність слідчого, дізнавача або прокурора, які можуть бути оскаржені під час досудового розслідування. Процедура повернення скарги та відмови у відкритті провадження за скаргою. Порядок розгляду скарг на рішення, дії чи бездіяльність слідчого, дізнавача, прокурора під час досудового розслідування: окремі питання правозастосування. Рішення слідчого судді, що можуть бути постановлені за результатами розгляду скарг на рішення, дії чи бездіяльність слідчого, дізнавача та прокурора під час досудового розслідування. </w:t>
      </w:r>
    </w:p>
    <w:p w14:paraId="25288E9D"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Особливості оскарження недотримання розумних строків під час досудового розслідування. Практика ЄСПЛ щодо забезпечення стандарту розумного строку та визначення його критеріїв. Оскарження ухвал слідчого судді під час досудового розслідування кримінальних правопорушень. Специфіка процесуального порядку оскарження ухвал слідчого судді під час досудового розслідування. </w:t>
      </w:r>
    </w:p>
    <w:p w14:paraId="697E8D25"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 Оскарження слідчим або дізнавачем рішень, дій чи бездіяльності прокурора. Рішення, дії, бездіяльність прокурора, які можуть бути оскаржені слідчим або дізнавачем. Порядок та правові наслідки оскарження слідчим, дізнавачем рішень, дій чи бездіяльності прокурора. Особливості процедури розгляду та вирішення скарг на рішення, дії, бездіяльність прокурора. </w:t>
      </w:r>
    </w:p>
    <w:p w14:paraId="24C938D5" w14:textId="194D65C2" w:rsidR="00CE02D0" w:rsidRPr="00CE02D0" w:rsidRDefault="00861D08" w:rsidP="00CA244B">
      <w:pPr>
        <w:shd w:val="clear" w:color="auto" w:fill="FFFFFF"/>
        <w:spacing w:after="0"/>
        <w:ind w:firstLine="720"/>
        <w:jc w:val="center"/>
        <w:rPr>
          <w:rFonts w:ascii="Times New Roman" w:hAnsi="Times New Roman" w:cs="Times New Roman"/>
          <w:b/>
          <w:bCs/>
          <w:sz w:val="24"/>
          <w:szCs w:val="24"/>
          <w:lang w:val="uk-UA"/>
        </w:rPr>
      </w:pPr>
      <w:r w:rsidRPr="00CE02D0">
        <w:rPr>
          <w:rFonts w:ascii="Times New Roman" w:hAnsi="Times New Roman" w:cs="Times New Roman"/>
          <w:b/>
          <w:bCs/>
          <w:sz w:val="24"/>
          <w:szCs w:val="24"/>
        </w:rPr>
        <w:lastRenderedPageBreak/>
        <w:t>Модуль 3. Досудове розслідування кримінальних правопорушень в особливих порядках кримінального провадження</w:t>
      </w:r>
    </w:p>
    <w:p w14:paraId="1DCB3F70" w14:textId="4945948C" w:rsidR="00CE02D0" w:rsidRPr="00CE02D0" w:rsidRDefault="00CE02D0" w:rsidP="00CA244B">
      <w:pPr>
        <w:shd w:val="clear" w:color="auto" w:fill="FFFFFF"/>
        <w:spacing w:after="0"/>
        <w:ind w:firstLine="720"/>
        <w:jc w:val="center"/>
        <w:rPr>
          <w:rFonts w:ascii="Times New Roman" w:hAnsi="Times New Roman" w:cs="Times New Roman"/>
          <w:b/>
          <w:bCs/>
          <w:sz w:val="24"/>
          <w:szCs w:val="24"/>
          <w:lang w:val="uk-UA"/>
        </w:rPr>
      </w:pPr>
      <w:r w:rsidRPr="00CE02D0">
        <w:rPr>
          <w:rFonts w:ascii="Times New Roman" w:hAnsi="Times New Roman" w:cs="Times New Roman"/>
          <w:b/>
          <w:bCs/>
          <w:sz w:val="24"/>
          <w:szCs w:val="24"/>
          <w:lang w:val="uk-UA"/>
        </w:rPr>
        <w:t xml:space="preserve">Тема № 11. </w:t>
      </w:r>
      <w:r w:rsidR="00861D08" w:rsidRPr="00CE02D0">
        <w:rPr>
          <w:rFonts w:ascii="Times New Roman" w:hAnsi="Times New Roman" w:cs="Times New Roman"/>
          <w:b/>
          <w:bCs/>
          <w:sz w:val="24"/>
          <w:szCs w:val="24"/>
        </w:rPr>
        <w:t>Кримінальне провадження на підставі угод.</w:t>
      </w:r>
    </w:p>
    <w:p w14:paraId="50E27943"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Неординарність досудового розслідування в кримінальному провадженні на підставі угод. Особливості процедури укладення угод в кримінальних провадженнях щодо різних видів кримінальних правопорушень. Угода про примирення: вимоги до її структури та змісту. Угода про визнання винуватості: вимоги до її форми та змісту. Правові наслідки укладення, затвердження та невиконання угоди в кримінальному провадженні. </w:t>
      </w:r>
    </w:p>
    <w:p w14:paraId="5792E6A7" w14:textId="77777777"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861D08">
        <w:rPr>
          <w:rFonts w:ascii="Times New Roman" w:hAnsi="Times New Roman" w:cs="Times New Roman"/>
          <w:sz w:val="24"/>
          <w:szCs w:val="24"/>
        </w:rPr>
        <w:t xml:space="preserve">Сучасні моделі альтернативних варіантів врегулювання кримінальноправових конфліктів у національних правових системах іноземних держав, їх порівняльна характеристика з вітчизняними аналогами. </w:t>
      </w:r>
    </w:p>
    <w:p w14:paraId="62064009" w14:textId="52517E51" w:rsidR="00CE02D0" w:rsidRDefault="00861D08" w:rsidP="00CA244B">
      <w:pPr>
        <w:shd w:val="clear" w:color="auto" w:fill="FFFFFF"/>
        <w:spacing w:after="0"/>
        <w:ind w:firstLine="720"/>
        <w:rPr>
          <w:rFonts w:ascii="Times New Roman" w:hAnsi="Times New Roman" w:cs="Times New Roman"/>
          <w:sz w:val="24"/>
          <w:szCs w:val="24"/>
          <w:lang w:val="uk-UA"/>
        </w:rPr>
      </w:pPr>
      <w:r w:rsidRPr="00CE02D0">
        <w:rPr>
          <w:rFonts w:ascii="Times New Roman" w:hAnsi="Times New Roman" w:cs="Times New Roman"/>
          <w:b/>
          <w:bCs/>
          <w:sz w:val="24"/>
          <w:szCs w:val="24"/>
        </w:rPr>
        <w:t>Кримінальне провадження у формі приватного обвинувачення.</w:t>
      </w:r>
      <w:r w:rsidR="00CA244B">
        <w:rPr>
          <w:rFonts w:ascii="Times New Roman" w:hAnsi="Times New Roman" w:cs="Times New Roman"/>
          <w:b/>
          <w:bCs/>
          <w:sz w:val="24"/>
          <w:szCs w:val="24"/>
          <w:lang w:val="uk-UA"/>
        </w:rPr>
        <w:t xml:space="preserve"> </w:t>
      </w:r>
      <w:r w:rsidRPr="00861D08">
        <w:rPr>
          <w:rFonts w:ascii="Times New Roman" w:hAnsi="Times New Roman" w:cs="Times New Roman"/>
          <w:sz w:val="24"/>
          <w:szCs w:val="24"/>
        </w:rPr>
        <w:t xml:space="preserve">Специфіка досудового розслідування у цій категорії кримінальних проваджень. Кримінальне провадження щодо окремої категорії осіб. Категорії осіб, щодо яких здійснюється особливий порядок кримінального провадження. Неординарність процедури притягнення до кримінальної відповідальності окремої категорії осіб. Особливості проведення слідчих (розшукових), негласних слідчих (розшукових) та інших процесуальних дій щодо окремої категорії осіб. Специфіка застосування запобіжних заходів щодо даної категорії осіб. Захист професійних прав адвокатів у прецедентній практиці ЄСПЛ. </w:t>
      </w:r>
    </w:p>
    <w:p w14:paraId="10C91722" w14:textId="639BBAB3"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CE02D0">
        <w:rPr>
          <w:rFonts w:ascii="Times New Roman" w:hAnsi="Times New Roman" w:cs="Times New Roman"/>
          <w:b/>
          <w:bCs/>
          <w:sz w:val="24"/>
          <w:szCs w:val="24"/>
        </w:rPr>
        <w:t xml:space="preserve">Кримінальне провадження щодо застосування примусових заходів медичного характеру. </w:t>
      </w:r>
      <w:r w:rsidR="00CA244B">
        <w:rPr>
          <w:rFonts w:ascii="Times New Roman" w:hAnsi="Times New Roman" w:cs="Times New Roman"/>
          <w:b/>
          <w:bCs/>
          <w:sz w:val="24"/>
          <w:szCs w:val="24"/>
          <w:lang w:val="uk-UA"/>
        </w:rPr>
        <w:t xml:space="preserve"> </w:t>
      </w:r>
      <w:r w:rsidRPr="00861D08">
        <w:rPr>
          <w:rFonts w:ascii="Times New Roman" w:hAnsi="Times New Roman" w:cs="Times New Roman"/>
          <w:sz w:val="24"/>
          <w:szCs w:val="24"/>
        </w:rPr>
        <w:t xml:space="preserve">Гарантії дотримання прав і свобод осіб, стосовно яких здійснюється кримінальне провадження щодо застосування примусових заходів медичного характеру, в контексті правових позицій ЄСПЛ. Обставини, що підлягають встановленню під час досудового розслідування у провадженні щодо застосування примусових заходів медичного характеру. Особливості здійснення та закінчення досудового розслідування в кримінальному провадженні щодо застосування примусових заходів медичного характеру та щодо обмежено осудних осіб. Процесуальні гарантії реалізації прав осіб, які беруть участь у такій категорії кримінальних проваджень. Забезпечення прав і свобод особи під час госпіталізації до психіатричного закладу згідно з рішеннями ЄСПЛ. </w:t>
      </w:r>
    </w:p>
    <w:p w14:paraId="4DD832E6" w14:textId="70C28812" w:rsidR="00CE02D0" w:rsidRDefault="00861D08" w:rsidP="00CA244B">
      <w:pPr>
        <w:shd w:val="clear" w:color="auto" w:fill="FFFFFF"/>
        <w:spacing w:after="0"/>
        <w:ind w:firstLine="720"/>
        <w:jc w:val="both"/>
        <w:rPr>
          <w:rFonts w:ascii="Times New Roman" w:hAnsi="Times New Roman" w:cs="Times New Roman"/>
          <w:sz w:val="24"/>
          <w:szCs w:val="24"/>
          <w:lang w:val="uk-UA"/>
        </w:rPr>
      </w:pPr>
      <w:r w:rsidRPr="00CE02D0">
        <w:rPr>
          <w:rFonts w:ascii="Times New Roman" w:hAnsi="Times New Roman" w:cs="Times New Roman"/>
          <w:b/>
          <w:bCs/>
          <w:sz w:val="24"/>
          <w:szCs w:val="24"/>
        </w:rPr>
        <w:t>Кримінальне провадження щодо неповнолітніх</w:t>
      </w:r>
      <w:r w:rsidR="00CA244B">
        <w:rPr>
          <w:rFonts w:ascii="Times New Roman" w:hAnsi="Times New Roman" w:cs="Times New Roman"/>
          <w:b/>
          <w:bCs/>
          <w:sz w:val="24"/>
          <w:szCs w:val="24"/>
          <w:lang w:val="uk-UA"/>
        </w:rPr>
        <w:t xml:space="preserve">. </w:t>
      </w:r>
      <w:r w:rsidRPr="00861D08">
        <w:rPr>
          <w:rFonts w:ascii="Times New Roman" w:hAnsi="Times New Roman" w:cs="Times New Roman"/>
          <w:sz w:val="24"/>
          <w:szCs w:val="24"/>
        </w:rPr>
        <w:t xml:space="preserve">Специфіка досудового розслідування в кримінальному провадженні щодо неповнолітніх. Гарантії дотримання прав неповнолітніх осіб у практиці ЄСПЛ. Обставини, що підлягають встановленню у кримінальному провадженні щодо неповнолітніх. Особливості застосування запобіжних заходів до неповнолітніх осіб. Забезпечення прав і свобод неповнолітніх під час поміщення їх у приймальникрозподільник за прецедентними актами ЄСПЛ. Процесуальні гарантії реалізації прав неповнолітніх осіб на стадії досудового розслідування кримінальних правопорушень. Неординарність досудового розслідування у кримінальному провадженні щодо застосування примусових заходів виховного характеру. Кримінальне провадження, яке містить відомості, що становлять державну таємницю. Специфіка досудового розслідування в кримінальному провадженні, яке містить відомості, що становлять державну таємницю. Охорона державної таємниці під час кримінального провадження. </w:t>
      </w:r>
    </w:p>
    <w:p w14:paraId="0B7A8FA2" w14:textId="77777777" w:rsidR="00CA244B" w:rsidRDefault="00861D08" w:rsidP="00CA244B">
      <w:pPr>
        <w:shd w:val="clear" w:color="auto" w:fill="FFFFFF"/>
        <w:spacing w:after="0"/>
        <w:ind w:firstLine="720"/>
        <w:jc w:val="both"/>
        <w:rPr>
          <w:rFonts w:ascii="Times New Roman" w:hAnsi="Times New Roman" w:cs="Times New Roman"/>
          <w:sz w:val="24"/>
          <w:szCs w:val="24"/>
          <w:lang w:val="uk-UA"/>
        </w:rPr>
      </w:pPr>
      <w:r w:rsidRPr="00CE02D0">
        <w:rPr>
          <w:rFonts w:ascii="Times New Roman" w:hAnsi="Times New Roman" w:cs="Times New Roman"/>
          <w:b/>
          <w:bCs/>
          <w:sz w:val="24"/>
          <w:szCs w:val="24"/>
        </w:rPr>
        <w:t xml:space="preserve">Кримінальне провадження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w:t>
      </w:r>
      <w:proofErr w:type="gramStart"/>
      <w:r w:rsidRPr="00CE02D0">
        <w:rPr>
          <w:rFonts w:ascii="Times New Roman" w:hAnsi="Times New Roman" w:cs="Times New Roman"/>
          <w:b/>
          <w:bCs/>
          <w:sz w:val="24"/>
          <w:szCs w:val="24"/>
        </w:rPr>
        <w:t>до порту</w:t>
      </w:r>
      <w:proofErr w:type="gramEnd"/>
      <w:r w:rsidRPr="00CE02D0">
        <w:rPr>
          <w:rFonts w:ascii="Times New Roman" w:hAnsi="Times New Roman" w:cs="Times New Roman"/>
          <w:b/>
          <w:bCs/>
          <w:sz w:val="24"/>
          <w:szCs w:val="24"/>
        </w:rPr>
        <w:t xml:space="preserve">, розташованого в Україні. </w:t>
      </w:r>
      <w:r w:rsidR="00CA244B">
        <w:rPr>
          <w:rFonts w:ascii="Times New Roman" w:hAnsi="Times New Roman" w:cs="Times New Roman"/>
          <w:b/>
          <w:bCs/>
          <w:sz w:val="24"/>
          <w:szCs w:val="24"/>
          <w:lang w:val="uk-UA"/>
        </w:rPr>
        <w:t xml:space="preserve"> </w:t>
      </w:r>
      <w:r w:rsidRPr="00861D08">
        <w:rPr>
          <w:rFonts w:ascii="Times New Roman" w:hAnsi="Times New Roman" w:cs="Times New Roman"/>
          <w:sz w:val="24"/>
          <w:szCs w:val="24"/>
        </w:rPr>
        <w:t xml:space="preserve">Особливості початку досудового розслідування в кримінальному провадженні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18 </w:t>
      </w:r>
      <w:proofErr w:type="gramStart"/>
      <w:r w:rsidRPr="00861D08">
        <w:rPr>
          <w:rFonts w:ascii="Times New Roman" w:hAnsi="Times New Roman" w:cs="Times New Roman"/>
          <w:sz w:val="24"/>
          <w:szCs w:val="24"/>
        </w:rPr>
        <w:t>до порту</w:t>
      </w:r>
      <w:proofErr w:type="gramEnd"/>
      <w:r w:rsidRPr="00861D08">
        <w:rPr>
          <w:rFonts w:ascii="Times New Roman" w:hAnsi="Times New Roman" w:cs="Times New Roman"/>
          <w:sz w:val="24"/>
          <w:szCs w:val="24"/>
        </w:rPr>
        <w:t xml:space="preserve">, </w:t>
      </w:r>
      <w:r w:rsidRPr="00861D08">
        <w:rPr>
          <w:rFonts w:ascii="Times New Roman" w:hAnsi="Times New Roman" w:cs="Times New Roman"/>
          <w:sz w:val="24"/>
          <w:szCs w:val="24"/>
        </w:rPr>
        <w:lastRenderedPageBreak/>
        <w:t xml:space="preserve">розташованого в Україні. Специфічність порядку проведення процесуальних дій на таких територіях. Місце проведення досудового розслідування кримінальних правопорушень, вчинених на території дипломатичних представництв, консульських установ, суден України. Спеціальне досудове розслідування кримінальних правопорушень. Алгоритмізація та процедурні особливості здійснення спеціального досудового розслідування за відсутності підозрюваного (in absentia). Процесуальні гарантії прав, свобод та законних інтересів підозрюваного під час спеціального досудового розслідування кримінальних правопорушень. </w:t>
      </w:r>
    </w:p>
    <w:p w14:paraId="5C7DF71C" w14:textId="677DC5BD" w:rsidR="00CA244B" w:rsidRPr="00CA244B" w:rsidRDefault="00CA244B" w:rsidP="00CA244B">
      <w:pPr>
        <w:shd w:val="clear" w:color="auto" w:fill="FFFFFF"/>
        <w:spacing w:after="0"/>
        <w:jc w:val="center"/>
        <w:rPr>
          <w:rFonts w:ascii="Times New Roman" w:hAnsi="Times New Roman" w:cs="Times New Roman"/>
          <w:b/>
          <w:bCs/>
          <w:sz w:val="24"/>
          <w:szCs w:val="24"/>
          <w:lang w:val="uk-UA"/>
        </w:rPr>
      </w:pPr>
      <w:r w:rsidRPr="00CA244B">
        <w:rPr>
          <w:rFonts w:ascii="Times New Roman" w:hAnsi="Times New Roman" w:cs="Times New Roman"/>
          <w:b/>
          <w:bCs/>
          <w:sz w:val="24"/>
          <w:szCs w:val="24"/>
          <w:lang w:val="uk-UA"/>
        </w:rPr>
        <w:t xml:space="preserve">Тема № 12 </w:t>
      </w:r>
      <w:r w:rsidR="00861D08" w:rsidRPr="00CA244B">
        <w:rPr>
          <w:rFonts w:ascii="Times New Roman" w:hAnsi="Times New Roman" w:cs="Times New Roman"/>
          <w:b/>
          <w:bCs/>
          <w:sz w:val="24"/>
          <w:szCs w:val="24"/>
        </w:rPr>
        <w:t>Особливий режим досудового розслідування в умовах воєнного стану.</w:t>
      </w:r>
    </w:p>
    <w:p w14:paraId="37EA9E7C" w14:textId="033D29EC" w:rsidR="00111EE8" w:rsidRPr="00861D08" w:rsidRDefault="00861D08" w:rsidP="00CA244B">
      <w:pPr>
        <w:shd w:val="clear" w:color="auto" w:fill="FFFFFF"/>
        <w:spacing w:after="0"/>
        <w:ind w:firstLine="709"/>
        <w:jc w:val="both"/>
        <w:rPr>
          <w:rFonts w:ascii="Times New Roman" w:hAnsi="Times New Roman" w:cs="Times New Roman"/>
          <w:b/>
          <w:bCs/>
          <w:noProof/>
          <w:sz w:val="24"/>
          <w:szCs w:val="24"/>
          <w:lang w:val="uk-UA"/>
        </w:rPr>
      </w:pPr>
      <w:r w:rsidRPr="00861D08">
        <w:rPr>
          <w:rFonts w:ascii="Times New Roman" w:hAnsi="Times New Roman" w:cs="Times New Roman"/>
          <w:sz w:val="24"/>
          <w:szCs w:val="24"/>
        </w:rPr>
        <w:t>Гарантії дотримання прав і свобод особи в умовах воєнного, надзвичайного стану та на непідконтрольній державі території у правових позиціях ЄСПЛ. Специфіка початку досудового розслідування кримінальних правопорушень. Повноваження керівника органу прокуратури. Особливості проведення процесуальних дій та застосування заходів забезпечення кримінального провадження (у тому числі запобіжних заходів) в умовах дії правового режиму воєнного стану. Скасування запобіжного заходу для проходження військової служби за призовом під час мобілізації, на особливий період або зміна запобіжного заходу з інших підстав. Зберігання копій матеріалів кримінальних проваджень, досудове розслідування в яких здійснюється в умовах воєнного стану. Відновлення втрачених матеріалів кримінального провадження.</w:t>
      </w:r>
    </w:p>
    <w:p w14:paraId="38EEA49B" w14:textId="75562A71" w:rsidR="00A342B8" w:rsidRPr="00545E4E" w:rsidRDefault="00A342B8" w:rsidP="00A342B8">
      <w:pPr>
        <w:ind w:firstLine="567"/>
        <w:jc w:val="center"/>
        <w:rPr>
          <w:rFonts w:ascii="Times New Roman" w:hAnsi="Times New Roman" w:cs="Times New Roman"/>
          <w:b/>
          <w:sz w:val="24"/>
          <w:szCs w:val="24"/>
          <w:lang w:val="uk-UA"/>
        </w:rPr>
      </w:pPr>
      <w:r w:rsidRPr="00545E4E">
        <w:rPr>
          <w:rFonts w:ascii="Times New Roman" w:hAnsi="Times New Roman" w:cs="Times New Roman"/>
          <w:b/>
          <w:sz w:val="24"/>
          <w:szCs w:val="24"/>
        </w:rPr>
        <w:t>Завдання для самостійної роботи здобувачів вищої освіти</w:t>
      </w:r>
    </w:p>
    <w:tbl>
      <w:tblPr>
        <w:tblStyle w:val="af"/>
        <w:tblW w:w="0" w:type="auto"/>
        <w:tblLook w:val="04A0" w:firstRow="1" w:lastRow="0" w:firstColumn="1" w:lastColumn="0" w:noHBand="0" w:noVBand="1"/>
      </w:tblPr>
      <w:tblGrid>
        <w:gridCol w:w="530"/>
        <w:gridCol w:w="9570"/>
      </w:tblGrid>
      <w:tr w:rsidR="00F439E8" w:rsidRPr="0068068C" w14:paraId="39BC4728" w14:textId="77777777" w:rsidTr="00E47429">
        <w:trPr>
          <w:trHeight w:val="418"/>
        </w:trPr>
        <w:tc>
          <w:tcPr>
            <w:tcW w:w="530" w:type="dxa"/>
            <w:tcBorders>
              <w:bottom w:val="single" w:sz="4" w:space="0" w:color="auto"/>
            </w:tcBorders>
          </w:tcPr>
          <w:p w14:paraId="362D9A23" w14:textId="77777777" w:rsidR="00F439E8" w:rsidRPr="00545E4E" w:rsidRDefault="00F439E8" w:rsidP="00A342B8">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1</w:t>
            </w:r>
          </w:p>
        </w:tc>
        <w:tc>
          <w:tcPr>
            <w:tcW w:w="9570" w:type="dxa"/>
            <w:tcBorders>
              <w:bottom w:val="single" w:sz="4" w:space="0" w:color="auto"/>
            </w:tcBorders>
          </w:tcPr>
          <w:p w14:paraId="0E7F03AA" w14:textId="210452B9" w:rsidR="00F439E8" w:rsidRPr="00C62778" w:rsidRDefault="00E47429" w:rsidP="00B12E0D">
            <w:pPr>
              <w:pStyle w:val="Default"/>
              <w:jc w:val="both"/>
              <w:rPr>
                <w:lang w:val="uk-UA"/>
              </w:rPr>
            </w:pPr>
            <w:r w:rsidRPr="00545E4E">
              <w:t xml:space="preserve">Підготувати </w:t>
            </w:r>
            <w:r w:rsidRPr="00545E4E">
              <w:rPr>
                <w:lang w:val="uk-UA"/>
              </w:rPr>
              <w:t>реферат</w:t>
            </w:r>
            <w:r>
              <w:rPr>
                <w:lang w:val="uk-UA"/>
              </w:rPr>
              <w:t xml:space="preserve"> або електронну презентацію</w:t>
            </w:r>
            <w:r w:rsidR="00717389">
              <w:rPr>
                <w:b/>
                <w:bCs/>
                <w:lang w:val="uk-UA"/>
              </w:rPr>
              <w:t xml:space="preserve"> </w:t>
            </w:r>
            <w:r w:rsidR="00717389" w:rsidRPr="00717389">
              <w:rPr>
                <w:lang w:val="uk-UA"/>
              </w:rPr>
              <w:t xml:space="preserve">за темами </w:t>
            </w:r>
            <w:r w:rsidR="008D6609">
              <w:rPr>
                <w:lang w:val="uk-UA"/>
              </w:rPr>
              <w:t>1-1</w:t>
            </w:r>
            <w:r w:rsidR="00CA244B">
              <w:rPr>
                <w:lang w:val="uk-UA"/>
              </w:rPr>
              <w:t>2</w:t>
            </w:r>
            <w:r w:rsidR="00717389" w:rsidRPr="00717389">
              <w:rPr>
                <w:lang w:val="uk-UA"/>
              </w:rPr>
              <w:t>.</w:t>
            </w:r>
          </w:p>
        </w:tc>
      </w:tr>
      <w:tr w:rsidR="002F3C2C" w:rsidRPr="0068068C" w14:paraId="38CF46BB" w14:textId="77777777" w:rsidTr="00E47429">
        <w:trPr>
          <w:trHeight w:val="418"/>
        </w:trPr>
        <w:tc>
          <w:tcPr>
            <w:tcW w:w="530" w:type="dxa"/>
            <w:tcBorders>
              <w:bottom w:val="single" w:sz="4" w:space="0" w:color="auto"/>
            </w:tcBorders>
          </w:tcPr>
          <w:p w14:paraId="7FA22C1A" w14:textId="3F7A8EBD" w:rsidR="002F3C2C" w:rsidRPr="00545E4E" w:rsidRDefault="002F3C2C" w:rsidP="002F3C2C">
            <w:pPr>
              <w:jc w:val="center"/>
              <w:rPr>
                <w:rFonts w:ascii="Times New Roman" w:hAnsi="Times New Roman" w:cs="Times New Roman"/>
                <w:sz w:val="24"/>
                <w:szCs w:val="24"/>
                <w:lang w:val="uk-UA"/>
              </w:rPr>
            </w:pPr>
            <w:bookmarkStart w:id="2" w:name="_Hlk180523787"/>
            <w:r>
              <w:rPr>
                <w:rFonts w:ascii="Times New Roman" w:hAnsi="Times New Roman" w:cs="Times New Roman"/>
                <w:sz w:val="24"/>
                <w:szCs w:val="24"/>
                <w:lang w:val="uk-UA"/>
              </w:rPr>
              <w:t>2</w:t>
            </w:r>
          </w:p>
        </w:tc>
        <w:tc>
          <w:tcPr>
            <w:tcW w:w="9570" w:type="dxa"/>
            <w:tcBorders>
              <w:bottom w:val="single" w:sz="4" w:space="0" w:color="auto"/>
            </w:tcBorders>
          </w:tcPr>
          <w:p w14:paraId="0B82ED1E" w14:textId="23F789FC" w:rsidR="002F3C2C" w:rsidRPr="002F3C2C" w:rsidRDefault="002F3C2C" w:rsidP="002F3C2C">
            <w:pPr>
              <w:jc w:val="both"/>
              <w:rPr>
                <w:rFonts w:ascii="Times New Roman" w:hAnsi="Times New Roman" w:cs="Times New Roman"/>
                <w:b/>
                <w:bCs/>
                <w:sz w:val="24"/>
                <w:szCs w:val="24"/>
                <w:lang w:val="uk-UA"/>
              </w:rPr>
            </w:pPr>
            <w:r w:rsidRPr="002F3C2C">
              <w:rPr>
                <w:rFonts w:ascii="Times New Roman" w:hAnsi="Times New Roman" w:cs="Times New Roman"/>
                <w:sz w:val="24"/>
                <w:szCs w:val="24"/>
                <w:lang w:val="uk-UA"/>
              </w:rPr>
              <w:t xml:space="preserve">Вирішення ситуаційних завдань за темами </w:t>
            </w:r>
            <w:r w:rsidR="00F05050">
              <w:rPr>
                <w:rFonts w:ascii="Times New Roman" w:hAnsi="Times New Roman" w:cs="Times New Roman"/>
                <w:sz w:val="24"/>
                <w:szCs w:val="24"/>
                <w:lang w:val="uk-UA"/>
              </w:rPr>
              <w:t>3,</w:t>
            </w:r>
            <w:r w:rsidR="00CA244B">
              <w:rPr>
                <w:rFonts w:ascii="Times New Roman" w:hAnsi="Times New Roman" w:cs="Times New Roman"/>
                <w:sz w:val="24"/>
                <w:szCs w:val="24"/>
                <w:lang w:val="uk-UA"/>
              </w:rPr>
              <w:t>4,5,7,8</w:t>
            </w:r>
          </w:p>
        </w:tc>
      </w:tr>
      <w:tr w:rsidR="002F3C2C" w:rsidRPr="0068068C" w14:paraId="1A3DA8AF" w14:textId="77777777" w:rsidTr="00C43D0A">
        <w:trPr>
          <w:trHeight w:val="400"/>
        </w:trPr>
        <w:tc>
          <w:tcPr>
            <w:tcW w:w="530" w:type="dxa"/>
            <w:tcBorders>
              <w:top w:val="single" w:sz="4" w:space="0" w:color="auto"/>
              <w:bottom w:val="single" w:sz="4" w:space="0" w:color="auto"/>
            </w:tcBorders>
          </w:tcPr>
          <w:p w14:paraId="07029E6E" w14:textId="57B850AC" w:rsidR="002F3C2C" w:rsidRPr="00545E4E" w:rsidRDefault="002F3C2C" w:rsidP="002F3C2C">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570" w:type="dxa"/>
            <w:tcBorders>
              <w:top w:val="single" w:sz="4" w:space="0" w:color="auto"/>
              <w:bottom w:val="single" w:sz="4" w:space="0" w:color="auto"/>
            </w:tcBorders>
          </w:tcPr>
          <w:p w14:paraId="0A848DB9" w14:textId="2E7F4406" w:rsidR="002F3C2C" w:rsidRPr="00330BCD" w:rsidRDefault="00802DB4" w:rsidP="002F3C2C">
            <w:pPr>
              <w:pStyle w:val="Default"/>
              <w:jc w:val="both"/>
              <w:rPr>
                <w:lang w:val="uk-UA"/>
              </w:rPr>
            </w:pPr>
            <w:r>
              <w:rPr>
                <w:lang w:val="uk-UA"/>
              </w:rPr>
              <w:t xml:space="preserve">Творчі завдання (складання схем, підготовка ессе, аналіз першоджерела) </w:t>
            </w:r>
            <w:r w:rsidR="00CA244B">
              <w:rPr>
                <w:lang w:val="uk-UA"/>
              </w:rPr>
              <w:t>1,6,9,10,11</w:t>
            </w:r>
          </w:p>
        </w:tc>
      </w:tr>
    </w:tbl>
    <w:bookmarkEnd w:id="2"/>
    <w:p w14:paraId="3D6E9B64" w14:textId="4703998B" w:rsidR="000720CD" w:rsidRDefault="00AD6E41" w:rsidP="00AD6E41">
      <w:pPr>
        <w:tabs>
          <w:tab w:val="left" w:pos="1102"/>
        </w:tabs>
        <w:spacing w:after="0" w:line="240" w:lineRule="auto"/>
        <w:rPr>
          <w:rFonts w:ascii="Times New Roman" w:hAnsi="Times New Roman" w:cs="Times New Roman"/>
          <w:i/>
          <w:sz w:val="24"/>
          <w:szCs w:val="24"/>
          <w:lang w:val="uk-UA"/>
        </w:rPr>
      </w:pPr>
      <w:r w:rsidRPr="00AD6E41">
        <w:rPr>
          <w:rFonts w:ascii="Times New Roman" w:hAnsi="Times New Roman" w:cs="Times New Roman"/>
          <w:i/>
          <w:sz w:val="24"/>
          <w:szCs w:val="24"/>
          <w:lang w:val="uk-UA"/>
        </w:rPr>
        <w:t>Докладний опис завдань для самостійної роботи представлений на сайті ЦОДТ.</w:t>
      </w:r>
    </w:p>
    <w:p w14:paraId="5FF810F5" w14:textId="77777777" w:rsidR="00AD6E41" w:rsidRDefault="00AD6E41" w:rsidP="00AD6E41">
      <w:pPr>
        <w:tabs>
          <w:tab w:val="left" w:pos="1102"/>
        </w:tabs>
        <w:spacing w:after="0" w:line="240" w:lineRule="auto"/>
        <w:rPr>
          <w:rFonts w:ascii="Times New Roman" w:hAnsi="Times New Roman" w:cs="Times New Roman"/>
          <w:b/>
          <w:sz w:val="24"/>
          <w:szCs w:val="24"/>
          <w:lang w:val="uk-UA"/>
        </w:rPr>
      </w:pPr>
    </w:p>
    <w:p w14:paraId="68FB5071" w14:textId="574728E0" w:rsidR="00AD6E41" w:rsidRDefault="00AD6E41" w:rsidP="00AD6E41">
      <w:pPr>
        <w:tabs>
          <w:tab w:val="left" w:pos="1102"/>
        </w:tabs>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Орієнтовний перелік тем для підготовки реферату або презентації:</w:t>
      </w:r>
    </w:p>
    <w:p w14:paraId="22936582" w14:textId="77777777" w:rsidR="00CA244B" w:rsidRPr="00CA244B" w:rsidRDefault="00CA244B" w:rsidP="00CA244B">
      <w:pPr>
        <w:pStyle w:val="ae"/>
        <w:numPr>
          <w:ilvl w:val="0"/>
          <w:numId w:val="36"/>
        </w:numPr>
        <w:rPr>
          <w:sz w:val="24"/>
          <w:szCs w:val="24"/>
        </w:rPr>
      </w:pPr>
      <w:r w:rsidRPr="00CA244B">
        <w:rPr>
          <w:sz w:val="24"/>
          <w:szCs w:val="24"/>
        </w:rPr>
        <w:t>Першочергові дії при надходженні заяв та повідомлень про кримінальні правопорушення.</w:t>
      </w:r>
    </w:p>
    <w:p w14:paraId="0BA9EEB1" w14:textId="6A46BD2C" w:rsidR="00CA244B" w:rsidRPr="00CA244B" w:rsidRDefault="00CA244B" w:rsidP="00CA244B">
      <w:pPr>
        <w:pStyle w:val="ae"/>
        <w:numPr>
          <w:ilvl w:val="0"/>
          <w:numId w:val="36"/>
        </w:numPr>
        <w:rPr>
          <w:sz w:val="24"/>
          <w:szCs w:val="24"/>
        </w:rPr>
      </w:pPr>
      <w:r w:rsidRPr="00CA244B">
        <w:rPr>
          <w:sz w:val="24"/>
          <w:szCs w:val="24"/>
        </w:rPr>
        <w:t>Відсторонення від посади: порядок застосування та строки.</w:t>
      </w:r>
    </w:p>
    <w:p w14:paraId="5B9551BE" w14:textId="77777777" w:rsidR="00CA244B" w:rsidRPr="00CA244B" w:rsidRDefault="00CA244B" w:rsidP="00CA244B">
      <w:pPr>
        <w:pStyle w:val="ae"/>
        <w:numPr>
          <w:ilvl w:val="0"/>
          <w:numId w:val="36"/>
        </w:numPr>
        <w:tabs>
          <w:tab w:val="left" w:pos="0"/>
        </w:tabs>
        <w:rPr>
          <w:sz w:val="24"/>
          <w:szCs w:val="24"/>
        </w:rPr>
      </w:pPr>
      <w:r w:rsidRPr="00CA244B">
        <w:rPr>
          <w:sz w:val="24"/>
          <w:szCs w:val="24"/>
        </w:rPr>
        <w:t>Кримінально-процесуальні акти, їх види і значення.</w:t>
      </w:r>
    </w:p>
    <w:p w14:paraId="0A6DC470" w14:textId="6D43191F" w:rsidR="00CA244B" w:rsidRPr="00CA244B" w:rsidRDefault="00CA244B" w:rsidP="00CA244B">
      <w:pPr>
        <w:pStyle w:val="ae"/>
        <w:numPr>
          <w:ilvl w:val="0"/>
          <w:numId w:val="36"/>
        </w:numPr>
        <w:tabs>
          <w:tab w:val="left" w:pos="0"/>
        </w:tabs>
        <w:rPr>
          <w:sz w:val="24"/>
          <w:szCs w:val="24"/>
        </w:rPr>
      </w:pPr>
      <w:r w:rsidRPr="00CA244B">
        <w:rPr>
          <w:sz w:val="24"/>
          <w:szCs w:val="24"/>
        </w:rPr>
        <w:t>Забезпечення взаємодії при досудовому розслідуванні кримінальних правопорушень.</w:t>
      </w:r>
    </w:p>
    <w:p w14:paraId="04832392" w14:textId="66A158F9" w:rsidR="00CA244B" w:rsidRPr="00CA244B" w:rsidRDefault="00CA244B" w:rsidP="00CA244B">
      <w:pPr>
        <w:pStyle w:val="ae"/>
        <w:numPr>
          <w:ilvl w:val="0"/>
          <w:numId w:val="36"/>
        </w:numPr>
        <w:tabs>
          <w:tab w:val="left" w:pos="0"/>
        </w:tabs>
        <w:rPr>
          <w:sz w:val="24"/>
          <w:szCs w:val="24"/>
        </w:rPr>
      </w:pPr>
      <w:r w:rsidRPr="00CA244B">
        <w:rPr>
          <w:sz w:val="24"/>
          <w:szCs w:val="24"/>
        </w:rPr>
        <w:t>Поняття кримінального правопорушення, кримінального проступку та кримінального злочину, та їх розмежування</w:t>
      </w:r>
    </w:p>
    <w:p w14:paraId="35F83AF5" w14:textId="5C3D7457" w:rsidR="00CA244B" w:rsidRPr="00CA244B" w:rsidRDefault="00CA244B" w:rsidP="00CA244B">
      <w:pPr>
        <w:pStyle w:val="ae"/>
        <w:numPr>
          <w:ilvl w:val="0"/>
          <w:numId w:val="36"/>
        </w:numPr>
        <w:tabs>
          <w:tab w:val="left" w:pos="0"/>
        </w:tabs>
        <w:rPr>
          <w:sz w:val="24"/>
          <w:szCs w:val="24"/>
        </w:rPr>
      </w:pPr>
      <w:r w:rsidRPr="00CA244B">
        <w:rPr>
          <w:sz w:val="24"/>
          <w:szCs w:val="24"/>
        </w:rPr>
        <w:t>Арешт майна. Підстави для арешту майна. Клопотання про арешт майна та його розгляд.</w:t>
      </w:r>
    </w:p>
    <w:p w14:paraId="5C3EAEF1" w14:textId="77777777" w:rsidR="00CA244B" w:rsidRPr="00CA244B" w:rsidRDefault="00CA244B" w:rsidP="00CA244B">
      <w:pPr>
        <w:pStyle w:val="ae"/>
        <w:numPr>
          <w:ilvl w:val="0"/>
          <w:numId w:val="36"/>
        </w:numPr>
        <w:tabs>
          <w:tab w:val="left" w:pos="0"/>
        </w:tabs>
        <w:rPr>
          <w:sz w:val="24"/>
          <w:szCs w:val="24"/>
        </w:rPr>
      </w:pPr>
      <w:r w:rsidRPr="00CA244B">
        <w:rPr>
          <w:sz w:val="24"/>
          <w:szCs w:val="24"/>
        </w:rPr>
        <w:t>Органи та особи які провадять дізнання та їх завдання.</w:t>
      </w:r>
    </w:p>
    <w:p w14:paraId="6BCA4AAF" w14:textId="18DCB503" w:rsidR="00CA244B" w:rsidRPr="00CA244B" w:rsidRDefault="00CA244B" w:rsidP="00CA244B">
      <w:pPr>
        <w:pStyle w:val="ae"/>
        <w:numPr>
          <w:ilvl w:val="0"/>
          <w:numId w:val="36"/>
        </w:numPr>
        <w:tabs>
          <w:tab w:val="left" w:pos="0"/>
        </w:tabs>
        <w:rPr>
          <w:sz w:val="24"/>
          <w:szCs w:val="24"/>
        </w:rPr>
      </w:pPr>
      <w:r w:rsidRPr="00CA244B">
        <w:rPr>
          <w:sz w:val="24"/>
          <w:szCs w:val="24"/>
        </w:rPr>
        <w:t>Виклик слідчим, прокурором, судовий виклик та привід.</w:t>
      </w:r>
    </w:p>
    <w:p w14:paraId="3D5A967E" w14:textId="3D154DB5" w:rsidR="00CA244B" w:rsidRPr="00CA244B" w:rsidRDefault="00CA244B" w:rsidP="00CA244B">
      <w:pPr>
        <w:pStyle w:val="ae"/>
        <w:numPr>
          <w:ilvl w:val="0"/>
          <w:numId w:val="36"/>
        </w:numPr>
        <w:tabs>
          <w:tab w:val="left" w:pos="0"/>
        </w:tabs>
        <w:rPr>
          <w:sz w:val="24"/>
          <w:szCs w:val="24"/>
        </w:rPr>
      </w:pPr>
      <w:r w:rsidRPr="00CA244B">
        <w:rPr>
          <w:sz w:val="24"/>
          <w:szCs w:val="24"/>
        </w:rPr>
        <w:t>Дізнання як форма досудового розслідування.</w:t>
      </w:r>
    </w:p>
    <w:p w14:paraId="574C4526" w14:textId="7E9803CB" w:rsidR="00CA244B" w:rsidRPr="00CA244B" w:rsidRDefault="00CA244B" w:rsidP="00CA244B">
      <w:pPr>
        <w:pStyle w:val="ae"/>
        <w:numPr>
          <w:ilvl w:val="0"/>
          <w:numId w:val="36"/>
        </w:numPr>
        <w:tabs>
          <w:tab w:val="left" w:pos="0"/>
        </w:tabs>
        <w:rPr>
          <w:sz w:val="24"/>
          <w:szCs w:val="24"/>
        </w:rPr>
      </w:pPr>
      <w:r w:rsidRPr="00CA244B">
        <w:rPr>
          <w:sz w:val="24"/>
          <w:szCs w:val="24"/>
        </w:rPr>
        <w:t>Порядок внесення відомостей до Єдиного реєстру досудових розслідувань.</w:t>
      </w:r>
    </w:p>
    <w:p w14:paraId="7B6142F5" w14:textId="0D5A4455" w:rsidR="00CA244B" w:rsidRPr="00CA244B" w:rsidRDefault="00CA244B" w:rsidP="00CA244B">
      <w:pPr>
        <w:pStyle w:val="ae"/>
        <w:numPr>
          <w:ilvl w:val="0"/>
          <w:numId w:val="36"/>
        </w:numPr>
        <w:tabs>
          <w:tab w:val="left" w:pos="0"/>
        </w:tabs>
        <w:rPr>
          <w:sz w:val="24"/>
          <w:szCs w:val="24"/>
        </w:rPr>
      </w:pPr>
      <w:r w:rsidRPr="00CA244B">
        <w:rPr>
          <w:sz w:val="24"/>
          <w:szCs w:val="24"/>
        </w:rPr>
        <w:t>Особливості досудового розслідування кримінальних проступків.</w:t>
      </w:r>
    </w:p>
    <w:p w14:paraId="5D52B0AE" w14:textId="0DEEC8CB" w:rsidR="00CA244B" w:rsidRPr="00CA244B" w:rsidRDefault="00CA244B" w:rsidP="00CA244B">
      <w:pPr>
        <w:pStyle w:val="ae"/>
        <w:numPr>
          <w:ilvl w:val="0"/>
          <w:numId w:val="36"/>
        </w:numPr>
        <w:tabs>
          <w:tab w:val="left" w:pos="0"/>
        </w:tabs>
        <w:rPr>
          <w:sz w:val="24"/>
          <w:szCs w:val="24"/>
        </w:rPr>
      </w:pPr>
      <w:r w:rsidRPr="00CA244B">
        <w:rPr>
          <w:sz w:val="24"/>
          <w:szCs w:val="24"/>
        </w:rPr>
        <w:t>Поняття заходів забезпечення кримінального провадження та їх види.</w:t>
      </w:r>
    </w:p>
    <w:p w14:paraId="5AD095FB" w14:textId="43276FAC" w:rsidR="00CA244B" w:rsidRPr="00CA244B" w:rsidRDefault="00CA244B" w:rsidP="00CA244B">
      <w:pPr>
        <w:pStyle w:val="ae"/>
        <w:numPr>
          <w:ilvl w:val="0"/>
          <w:numId w:val="36"/>
        </w:numPr>
        <w:tabs>
          <w:tab w:val="left" w:pos="0"/>
        </w:tabs>
        <w:rPr>
          <w:sz w:val="24"/>
          <w:szCs w:val="24"/>
        </w:rPr>
      </w:pPr>
      <w:r w:rsidRPr="00CA244B">
        <w:rPr>
          <w:sz w:val="24"/>
          <w:szCs w:val="24"/>
        </w:rPr>
        <w:t>Поняття кримінального процесуального закону та його значення.</w:t>
      </w:r>
    </w:p>
    <w:p w14:paraId="0F16B120" w14:textId="3A6BBA11" w:rsidR="00CA244B" w:rsidRPr="00CA244B" w:rsidRDefault="00CA244B" w:rsidP="00CA244B">
      <w:pPr>
        <w:pStyle w:val="ae"/>
        <w:numPr>
          <w:ilvl w:val="0"/>
          <w:numId w:val="36"/>
        </w:numPr>
        <w:tabs>
          <w:tab w:val="left" w:pos="0"/>
        </w:tabs>
        <w:rPr>
          <w:sz w:val="24"/>
          <w:szCs w:val="24"/>
        </w:rPr>
      </w:pPr>
      <w:r w:rsidRPr="00CA244B">
        <w:rPr>
          <w:sz w:val="24"/>
          <w:szCs w:val="24"/>
        </w:rPr>
        <w:t>Розгляд обвинувального акта щодо кримінальних проступків у спрощеному провадженні.</w:t>
      </w:r>
    </w:p>
    <w:p w14:paraId="69DB9639" w14:textId="3D2E6B03" w:rsidR="00CA244B" w:rsidRPr="00CA244B" w:rsidRDefault="00CA244B" w:rsidP="00CA244B">
      <w:pPr>
        <w:pStyle w:val="ae"/>
        <w:numPr>
          <w:ilvl w:val="0"/>
          <w:numId w:val="36"/>
        </w:numPr>
        <w:tabs>
          <w:tab w:val="left" w:pos="0"/>
        </w:tabs>
        <w:rPr>
          <w:sz w:val="24"/>
          <w:szCs w:val="24"/>
        </w:rPr>
      </w:pPr>
      <w:r w:rsidRPr="00CA244B">
        <w:rPr>
          <w:sz w:val="24"/>
          <w:szCs w:val="24"/>
        </w:rPr>
        <w:t>Строки провадження дізнання.</w:t>
      </w:r>
    </w:p>
    <w:p w14:paraId="281EFFD8" w14:textId="6A0C7BFB" w:rsidR="00CA244B" w:rsidRPr="00CA244B" w:rsidRDefault="00CA244B" w:rsidP="00CA244B">
      <w:pPr>
        <w:pStyle w:val="ae"/>
        <w:numPr>
          <w:ilvl w:val="0"/>
          <w:numId w:val="36"/>
        </w:numPr>
        <w:tabs>
          <w:tab w:val="left" w:pos="0"/>
        </w:tabs>
        <w:rPr>
          <w:sz w:val="24"/>
          <w:szCs w:val="24"/>
        </w:rPr>
      </w:pPr>
      <w:r w:rsidRPr="00CA244B">
        <w:rPr>
          <w:sz w:val="24"/>
          <w:szCs w:val="24"/>
        </w:rPr>
        <w:t>Затримання особи без ухвали слідчого судді, суду.</w:t>
      </w:r>
    </w:p>
    <w:p w14:paraId="45FC0E63" w14:textId="44FDF4F2" w:rsidR="00EA192D" w:rsidRPr="00CA244B" w:rsidRDefault="00EA192D" w:rsidP="00F05050">
      <w:pPr>
        <w:pStyle w:val="ae"/>
        <w:shd w:val="clear" w:color="auto" w:fill="FFFFFF"/>
        <w:ind w:left="720" w:firstLine="0"/>
        <w:jc w:val="both"/>
        <w:rPr>
          <w:sz w:val="28"/>
          <w:szCs w:val="28"/>
          <w:lang w:val="ru-RU"/>
        </w:rPr>
      </w:pPr>
    </w:p>
    <w:p w14:paraId="155BEAAA" w14:textId="12DA5363" w:rsidR="009C641F" w:rsidRDefault="009C641F" w:rsidP="00C43D0A">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14:paraId="0BF68766" w14:textId="0F5297F9" w:rsidR="00A342B8" w:rsidRPr="00545E4E"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rPr>
        <w:lastRenderedPageBreak/>
        <w:t xml:space="preserve">Методи навчання та форми контролю у відповідності </w:t>
      </w:r>
    </w:p>
    <w:p w14:paraId="0BB51625" w14:textId="77777777" w:rsidR="00A342B8" w:rsidRPr="00545E4E"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rPr>
        <w:t>до програмних результатів навчання</w:t>
      </w:r>
      <w:r w:rsidRPr="00545E4E">
        <w:rPr>
          <w:rFonts w:ascii="Times New Roman" w:hAnsi="Times New Roman" w:cs="Times New Roman"/>
          <w:b/>
          <w:sz w:val="24"/>
          <w:szCs w:val="24"/>
          <w:lang w:val="uk-UA"/>
        </w:rPr>
        <w:t xml:space="preserve"> </w:t>
      </w:r>
    </w:p>
    <w:p w14:paraId="3D1F44DC" w14:textId="77777777" w:rsidR="00BF057C" w:rsidRPr="00545E4E" w:rsidRDefault="00BF057C" w:rsidP="00A342B8">
      <w:pPr>
        <w:tabs>
          <w:tab w:val="left" w:pos="1102"/>
        </w:tabs>
        <w:spacing w:after="0" w:line="240" w:lineRule="auto"/>
        <w:jc w:val="center"/>
        <w:rPr>
          <w:rFonts w:ascii="Times New Roman" w:hAnsi="Times New Roman" w:cs="Times New Roman"/>
          <w:b/>
          <w:sz w:val="24"/>
          <w:szCs w:val="24"/>
          <w:lang w:val="uk-U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A116F2" w:rsidRPr="00545E4E" w14:paraId="71D3A489" w14:textId="77777777" w:rsidTr="008A1392">
        <w:tc>
          <w:tcPr>
            <w:tcW w:w="2268" w:type="dxa"/>
            <w:shd w:val="clear" w:color="auto" w:fill="auto"/>
            <w:vAlign w:val="bottom"/>
          </w:tcPr>
          <w:p w14:paraId="73A18755" w14:textId="77777777" w:rsidR="00A116F2" w:rsidRPr="008A1392" w:rsidRDefault="00A116F2" w:rsidP="0081599C">
            <w:pPr>
              <w:pStyle w:val="aa"/>
              <w:jc w:val="center"/>
              <w:rPr>
                <w:b/>
                <w:sz w:val="24"/>
                <w:szCs w:val="24"/>
              </w:rPr>
            </w:pPr>
            <w:r w:rsidRPr="008A1392">
              <w:rPr>
                <w:rStyle w:val="100"/>
                <w:b/>
                <w:color w:val="000000"/>
                <w:sz w:val="24"/>
                <w:szCs w:val="24"/>
                <w:lang w:eastAsia="uk-UA"/>
              </w:rPr>
              <w:t>Програмні результати навчання</w:t>
            </w:r>
          </w:p>
        </w:tc>
        <w:tc>
          <w:tcPr>
            <w:tcW w:w="4966" w:type="dxa"/>
            <w:shd w:val="clear" w:color="auto" w:fill="auto"/>
            <w:vAlign w:val="bottom"/>
          </w:tcPr>
          <w:p w14:paraId="3F0B14A4" w14:textId="77777777" w:rsidR="00A116F2" w:rsidRDefault="00A116F2" w:rsidP="008A1392">
            <w:pPr>
              <w:pStyle w:val="aa"/>
              <w:jc w:val="center"/>
              <w:rPr>
                <w:rStyle w:val="100"/>
                <w:b/>
                <w:color w:val="000000"/>
                <w:sz w:val="24"/>
                <w:szCs w:val="24"/>
                <w:lang w:eastAsia="uk-UA"/>
              </w:rPr>
            </w:pPr>
            <w:r w:rsidRPr="008A1392">
              <w:rPr>
                <w:rStyle w:val="100"/>
                <w:b/>
                <w:color w:val="000000"/>
                <w:sz w:val="24"/>
                <w:szCs w:val="24"/>
                <w:lang w:eastAsia="uk-UA"/>
              </w:rPr>
              <w:t>Методи навчання</w:t>
            </w:r>
          </w:p>
          <w:p w14:paraId="16D1B8CC" w14:textId="2723AB46" w:rsidR="008A1392" w:rsidRPr="008A1392" w:rsidRDefault="008A1392" w:rsidP="008A1392">
            <w:pPr>
              <w:pStyle w:val="aa"/>
              <w:jc w:val="center"/>
              <w:rPr>
                <w:b/>
                <w:sz w:val="24"/>
                <w:szCs w:val="24"/>
              </w:rPr>
            </w:pPr>
          </w:p>
        </w:tc>
        <w:tc>
          <w:tcPr>
            <w:tcW w:w="2831" w:type="dxa"/>
            <w:shd w:val="clear" w:color="auto" w:fill="auto"/>
            <w:vAlign w:val="bottom"/>
          </w:tcPr>
          <w:p w14:paraId="2D3A9A11" w14:textId="77777777" w:rsidR="00A116F2" w:rsidRDefault="00A116F2" w:rsidP="0081599C">
            <w:pPr>
              <w:pStyle w:val="aa"/>
              <w:jc w:val="center"/>
              <w:rPr>
                <w:rStyle w:val="100"/>
                <w:b/>
                <w:color w:val="000000"/>
                <w:sz w:val="24"/>
                <w:szCs w:val="24"/>
                <w:lang w:eastAsia="uk-UA"/>
              </w:rPr>
            </w:pPr>
            <w:r w:rsidRPr="008A1392">
              <w:rPr>
                <w:rStyle w:val="100"/>
                <w:b/>
                <w:color w:val="000000"/>
                <w:sz w:val="24"/>
                <w:szCs w:val="24"/>
                <w:lang w:eastAsia="uk-UA"/>
              </w:rPr>
              <w:t>Форми і засоби оцінювання</w:t>
            </w:r>
          </w:p>
          <w:p w14:paraId="06AB39C3" w14:textId="0E1DEDDB" w:rsidR="008A1392" w:rsidRPr="008A1392" w:rsidRDefault="008A1392" w:rsidP="0081599C">
            <w:pPr>
              <w:pStyle w:val="aa"/>
              <w:jc w:val="center"/>
              <w:rPr>
                <w:b/>
                <w:sz w:val="24"/>
                <w:szCs w:val="24"/>
              </w:rPr>
            </w:pPr>
          </w:p>
        </w:tc>
      </w:tr>
      <w:tr w:rsidR="00A116F2" w:rsidRPr="00545E4E" w14:paraId="3195E92E" w14:textId="77777777" w:rsidTr="00616A7B">
        <w:trPr>
          <w:trHeight w:val="1960"/>
        </w:trPr>
        <w:tc>
          <w:tcPr>
            <w:tcW w:w="2268" w:type="dxa"/>
            <w:shd w:val="clear" w:color="auto" w:fill="auto"/>
          </w:tcPr>
          <w:p w14:paraId="2C7650F8" w14:textId="77777777" w:rsidR="00D61042" w:rsidRPr="00C3352D" w:rsidRDefault="00D61042" w:rsidP="00D61042">
            <w:pPr>
              <w:shd w:val="clear" w:color="auto" w:fill="FFFFFF"/>
              <w:spacing w:after="0" w:line="240" w:lineRule="auto"/>
              <w:jc w:val="both"/>
              <w:rPr>
                <w:rFonts w:ascii="Times New Roman" w:hAnsi="Times New Roman" w:cs="Times New Roman"/>
                <w:sz w:val="24"/>
                <w:szCs w:val="24"/>
                <w:lang w:val="uk-UA"/>
              </w:rPr>
            </w:pPr>
            <w:r w:rsidRPr="00D61042">
              <w:rPr>
                <w:rFonts w:ascii="Times New Roman" w:hAnsi="Times New Roman" w:cs="Times New Roman"/>
                <w:b/>
                <w:bCs/>
                <w:sz w:val="24"/>
                <w:szCs w:val="24"/>
              </w:rPr>
              <w:t>РН</w:t>
            </w:r>
            <w:r w:rsidRPr="00C3352D">
              <w:rPr>
                <w:rFonts w:ascii="Times New Roman" w:hAnsi="Times New Roman" w:cs="Times New Roman"/>
                <w:sz w:val="24"/>
                <w:szCs w:val="24"/>
              </w:rPr>
              <w:t xml:space="preserve"> </w:t>
            </w:r>
            <w:r w:rsidRPr="00D61042">
              <w:rPr>
                <w:rFonts w:ascii="Times New Roman" w:hAnsi="Times New Roman" w:cs="Times New Roman"/>
                <w:b/>
                <w:bCs/>
                <w:sz w:val="24"/>
                <w:szCs w:val="24"/>
              </w:rPr>
              <w:t>3</w:t>
            </w:r>
            <w:r w:rsidRPr="00C3352D">
              <w:rPr>
                <w:rFonts w:ascii="Times New Roman" w:hAnsi="Times New Roman" w:cs="Times New Roman"/>
                <w:sz w:val="24"/>
                <w:szCs w:val="24"/>
              </w:rPr>
              <w:t xml:space="preserve">. Проводити збір і інтегрований аналіз матеріалів з різних джерел. </w:t>
            </w:r>
          </w:p>
          <w:p w14:paraId="2F723698" w14:textId="50C18E20" w:rsidR="00A116F2" w:rsidRPr="00545E4E" w:rsidRDefault="00A116F2" w:rsidP="00616A7B">
            <w:pPr>
              <w:pStyle w:val="TableParagraph"/>
              <w:rPr>
                <w:sz w:val="24"/>
                <w:szCs w:val="24"/>
              </w:rPr>
            </w:pPr>
          </w:p>
        </w:tc>
        <w:tc>
          <w:tcPr>
            <w:tcW w:w="4966" w:type="dxa"/>
            <w:shd w:val="clear" w:color="auto" w:fill="auto"/>
          </w:tcPr>
          <w:p w14:paraId="4D30A08F" w14:textId="77777777" w:rsidR="00D61042" w:rsidRDefault="00D61042" w:rsidP="00D61042">
            <w:pPr>
              <w:pStyle w:val="ae"/>
              <w:tabs>
                <w:tab w:val="left" w:pos="1207"/>
              </w:tabs>
              <w:ind w:left="0" w:firstLine="0"/>
              <w:jc w:val="both"/>
              <w:rPr>
                <w:rStyle w:val="100"/>
                <w:sz w:val="24"/>
                <w:szCs w:val="24"/>
                <w:lang w:eastAsia="uk-UA"/>
              </w:rPr>
            </w:pPr>
            <w:r w:rsidRPr="00616A7B">
              <w:rPr>
                <w:rStyle w:val="100"/>
                <w:sz w:val="24"/>
                <w:szCs w:val="24"/>
                <w:lang w:eastAsia="uk-UA"/>
              </w:rPr>
              <w:t>аналітичний метод, синтетичний метод демонстраційні методи, виконання</w:t>
            </w:r>
            <w:r>
              <w:rPr>
                <w:rStyle w:val="100"/>
                <w:sz w:val="24"/>
                <w:szCs w:val="24"/>
                <w:lang w:eastAsia="uk-UA"/>
              </w:rPr>
              <w:t xml:space="preserve"> </w:t>
            </w:r>
            <w:r w:rsidRPr="00616A7B">
              <w:rPr>
                <w:rStyle w:val="100"/>
                <w:sz w:val="24"/>
                <w:szCs w:val="24"/>
                <w:lang w:eastAsia="uk-UA"/>
              </w:rPr>
              <w:t>індивідуальних навчальних завдань</w:t>
            </w:r>
            <w:r>
              <w:rPr>
                <w:rStyle w:val="100"/>
                <w:sz w:val="24"/>
                <w:szCs w:val="24"/>
                <w:lang w:eastAsia="uk-UA"/>
              </w:rPr>
              <w:t>.</w:t>
            </w:r>
          </w:p>
          <w:p w14:paraId="4BA5311F" w14:textId="5C94471E" w:rsidR="00A116F2" w:rsidRPr="00545E4E" w:rsidRDefault="00A116F2" w:rsidP="008A1392">
            <w:pPr>
              <w:pStyle w:val="ae"/>
              <w:tabs>
                <w:tab w:val="left" w:pos="1207"/>
              </w:tabs>
              <w:ind w:left="0" w:firstLine="0"/>
              <w:jc w:val="both"/>
              <w:rPr>
                <w:rStyle w:val="100"/>
                <w:sz w:val="24"/>
                <w:szCs w:val="24"/>
                <w:lang w:eastAsia="uk-UA"/>
              </w:rPr>
            </w:pPr>
          </w:p>
        </w:tc>
        <w:tc>
          <w:tcPr>
            <w:tcW w:w="2831" w:type="dxa"/>
            <w:shd w:val="clear" w:color="auto" w:fill="auto"/>
          </w:tcPr>
          <w:p w14:paraId="68DBC8BB" w14:textId="77777777" w:rsidR="00D432F6" w:rsidRDefault="00A116F2" w:rsidP="004F092F">
            <w:pPr>
              <w:pStyle w:val="Default"/>
              <w:rPr>
                <w:rStyle w:val="100"/>
                <w:sz w:val="24"/>
                <w:szCs w:val="24"/>
                <w:lang w:val="uk-UA" w:eastAsia="uk-UA"/>
              </w:rPr>
            </w:pPr>
            <w:r w:rsidRPr="00545E4E">
              <w:rPr>
                <w:rStyle w:val="100"/>
                <w:b/>
                <w:sz w:val="24"/>
                <w:szCs w:val="24"/>
                <w:lang w:val="uk-UA" w:eastAsia="uk-UA"/>
              </w:rPr>
              <w:t>Поточний</w:t>
            </w:r>
            <w:r w:rsidR="005E6300" w:rsidRPr="00545E4E">
              <w:rPr>
                <w:rStyle w:val="100"/>
                <w:sz w:val="24"/>
                <w:szCs w:val="24"/>
                <w:lang w:val="uk-UA" w:eastAsia="uk-UA"/>
              </w:rPr>
              <w:t xml:space="preserve"> </w:t>
            </w:r>
            <w:r w:rsidR="00D432F6">
              <w:rPr>
                <w:rStyle w:val="100"/>
                <w:sz w:val="24"/>
                <w:szCs w:val="24"/>
                <w:lang w:val="uk-UA" w:eastAsia="uk-UA"/>
              </w:rPr>
              <w:t>контроль:</w:t>
            </w:r>
          </w:p>
          <w:p w14:paraId="1B5A4C2E" w14:textId="52B0A25F" w:rsidR="00A116F2" w:rsidRPr="00545E4E" w:rsidRDefault="00D432F6" w:rsidP="004F092F">
            <w:pPr>
              <w:pStyle w:val="Default"/>
              <w:rPr>
                <w:rStyle w:val="100"/>
                <w:spacing w:val="0"/>
                <w:sz w:val="24"/>
                <w:szCs w:val="24"/>
                <w:shd w:val="clear" w:color="auto" w:fill="auto"/>
                <w:lang w:val="uk-UA"/>
              </w:rPr>
            </w:pPr>
            <w:r w:rsidRPr="00D432F6">
              <w:rPr>
                <w:rStyle w:val="100"/>
                <w:sz w:val="24"/>
                <w:szCs w:val="24"/>
                <w:lang w:eastAsia="uk-UA"/>
              </w:rPr>
              <w:t>усне опитування,</w:t>
            </w:r>
            <w:r w:rsidRPr="00C5066E">
              <w:rPr>
                <w:rStyle w:val="100"/>
                <w:sz w:val="24"/>
                <w:szCs w:val="24"/>
                <w:lang w:eastAsia="uk-UA"/>
              </w:rPr>
              <w:t xml:space="preserve"> </w:t>
            </w:r>
            <w:r w:rsidR="00CC6389">
              <w:rPr>
                <w:rStyle w:val="100"/>
                <w:sz w:val="24"/>
                <w:szCs w:val="24"/>
                <w:lang w:val="uk-UA" w:eastAsia="uk-UA"/>
              </w:rPr>
              <w:t xml:space="preserve">практичний контроль </w:t>
            </w:r>
            <w:proofErr w:type="gramStart"/>
            <w:r w:rsidR="00CC6389">
              <w:rPr>
                <w:rStyle w:val="100"/>
                <w:sz w:val="24"/>
                <w:szCs w:val="24"/>
                <w:lang w:val="uk-UA" w:eastAsia="uk-UA"/>
              </w:rPr>
              <w:t>(</w:t>
            </w:r>
            <w:r w:rsidR="00CC6389" w:rsidRPr="00DB54D6">
              <w:rPr>
                <w:lang w:val="uk-UA"/>
              </w:rPr>
              <w:t xml:space="preserve"> виконання</w:t>
            </w:r>
            <w:proofErr w:type="gramEnd"/>
            <w:r w:rsidR="00CC6389" w:rsidRPr="00DB54D6">
              <w:rPr>
                <w:lang w:val="uk-UA"/>
              </w:rPr>
              <w:t xml:space="preserve"> практико-орієнтованих завдань</w:t>
            </w:r>
            <w:r w:rsidR="00CC6389">
              <w:rPr>
                <w:lang w:val="uk-UA"/>
              </w:rPr>
              <w:t>)</w:t>
            </w:r>
            <w:r w:rsidR="00616A7B">
              <w:rPr>
                <w:lang w:val="uk-UA"/>
              </w:rPr>
              <w:t>,</w:t>
            </w:r>
            <w:r w:rsidR="00A116F2" w:rsidRPr="00545E4E">
              <w:rPr>
                <w:rStyle w:val="100"/>
                <w:sz w:val="24"/>
                <w:szCs w:val="24"/>
                <w:lang w:val="uk-UA" w:eastAsia="uk-UA"/>
              </w:rPr>
              <w:t xml:space="preserve"> </w:t>
            </w:r>
            <w:r w:rsidR="00CC6389">
              <w:rPr>
                <w:rStyle w:val="100"/>
                <w:sz w:val="24"/>
                <w:szCs w:val="24"/>
                <w:lang w:val="uk-UA" w:eastAsia="uk-UA"/>
              </w:rPr>
              <w:t>захист</w:t>
            </w:r>
            <w:r w:rsidR="003052CA">
              <w:rPr>
                <w:rStyle w:val="100"/>
                <w:sz w:val="24"/>
                <w:szCs w:val="24"/>
                <w:lang w:val="uk-UA" w:eastAsia="uk-UA"/>
              </w:rPr>
              <w:t xml:space="preserve"> </w:t>
            </w:r>
            <w:r w:rsidR="00CC6389">
              <w:rPr>
                <w:rStyle w:val="100"/>
                <w:sz w:val="24"/>
                <w:szCs w:val="24"/>
                <w:lang w:val="uk-UA" w:eastAsia="uk-UA"/>
              </w:rPr>
              <w:t>реферату/</w:t>
            </w:r>
            <w:r w:rsidR="004F092F" w:rsidRPr="00545E4E">
              <w:rPr>
                <w:rStyle w:val="100"/>
                <w:sz w:val="24"/>
                <w:szCs w:val="24"/>
                <w:lang w:val="uk-UA" w:eastAsia="uk-UA"/>
              </w:rPr>
              <w:t>презентації</w:t>
            </w:r>
            <w:r w:rsidR="00CC6389">
              <w:rPr>
                <w:rStyle w:val="100"/>
                <w:sz w:val="24"/>
                <w:szCs w:val="24"/>
                <w:lang w:val="uk-UA" w:eastAsia="uk-UA"/>
              </w:rPr>
              <w:t xml:space="preserve">, </w:t>
            </w:r>
            <w:r w:rsidR="00CC6389" w:rsidRPr="00545E4E">
              <w:t xml:space="preserve">тестова перевірка знань </w:t>
            </w:r>
            <w:r w:rsidR="00CC6389" w:rsidRPr="00545E4E">
              <w:rPr>
                <w:lang w:val="uk-UA"/>
              </w:rPr>
              <w:t>здобувач</w:t>
            </w:r>
            <w:r w:rsidR="00CC6389">
              <w:rPr>
                <w:lang w:val="uk-UA"/>
              </w:rPr>
              <w:t xml:space="preserve">ів, </w:t>
            </w:r>
            <w:r w:rsidR="00CC6389">
              <w:rPr>
                <w:rStyle w:val="100"/>
                <w:sz w:val="24"/>
                <w:szCs w:val="24"/>
                <w:lang w:val="uk-UA" w:eastAsia="uk-UA"/>
              </w:rPr>
              <w:t>самоконтроль</w:t>
            </w:r>
            <w:r w:rsidR="00A116F2" w:rsidRPr="00545E4E">
              <w:rPr>
                <w:rStyle w:val="100"/>
                <w:sz w:val="24"/>
                <w:szCs w:val="24"/>
                <w:lang w:val="uk-UA" w:eastAsia="uk-UA"/>
              </w:rPr>
              <w:t>.</w:t>
            </w:r>
          </w:p>
          <w:p w14:paraId="722932FC" w14:textId="0CDD3751" w:rsidR="00A116F2" w:rsidRPr="00545E4E" w:rsidRDefault="00A116F2" w:rsidP="004F092F">
            <w:pPr>
              <w:pStyle w:val="aa"/>
              <w:rPr>
                <w:rStyle w:val="100"/>
                <w:color w:val="000000"/>
                <w:sz w:val="24"/>
                <w:szCs w:val="24"/>
                <w:lang w:eastAsia="uk-UA"/>
              </w:rPr>
            </w:pPr>
            <w:r w:rsidRPr="00545E4E">
              <w:rPr>
                <w:rStyle w:val="100"/>
                <w:b/>
                <w:color w:val="000000"/>
                <w:sz w:val="24"/>
                <w:szCs w:val="24"/>
                <w:lang w:eastAsia="uk-UA"/>
              </w:rPr>
              <w:t>Підсумковий</w:t>
            </w:r>
            <w:r w:rsidR="004D3EA2" w:rsidRPr="00545E4E">
              <w:rPr>
                <w:rStyle w:val="100"/>
                <w:color w:val="000000"/>
                <w:sz w:val="24"/>
                <w:szCs w:val="24"/>
                <w:lang w:eastAsia="uk-UA"/>
              </w:rPr>
              <w:t xml:space="preserve"> контроль: </w:t>
            </w:r>
            <w:r w:rsidR="00E35725" w:rsidRPr="00545E4E">
              <w:rPr>
                <w:rStyle w:val="100"/>
                <w:color w:val="000000"/>
                <w:sz w:val="24"/>
                <w:szCs w:val="24"/>
                <w:lang w:eastAsia="uk-UA"/>
              </w:rPr>
              <w:t xml:space="preserve">письмовий </w:t>
            </w:r>
            <w:r w:rsidR="007E1244">
              <w:rPr>
                <w:rStyle w:val="100"/>
                <w:color w:val="000000"/>
                <w:sz w:val="24"/>
                <w:szCs w:val="24"/>
                <w:lang w:eastAsia="uk-UA"/>
              </w:rPr>
              <w:t>екзамен</w:t>
            </w:r>
          </w:p>
        </w:tc>
      </w:tr>
      <w:tr w:rsidR="007E1244" w:rsidRPr="00545E4E" w14:paraId="02B04C32" w14:textId="77777777" w:rsidTr="00616A7B">
        <w:trPr>
          <w:trHeight w:val="1960"/>
        </w:trPr>
        <w:tc>
          <w:tcPr>
            <w:tcW w:w="2268" w:type="dxa"/>
            <w:shd w:val="clear" w:color="auto" w:fill="auto"/>
          </w:tcPr>
          <w:p w14:paraId="6ADE2C04" w14:textId="77777777" w:rsidR="007E1244" w:rsidRPr="00A92FD1" w:rsidRDefault="007E1244" w:rsidP="007E1244">
            <w:pPr>
              <w:shd w:val="clear" w:color="auto" w:fill="FFFFFF"/>
              <w:spacing w:after="0" w:line="240" w:lineRule="auto"/>
              <w:jc w:val="both"/>
              <w:rPr>
                <w:rFonts w:ascii="Times New Roman" w:eastAsia="Times New Roman" w:hAnsi="Times New Roman" w:cs="Times New Roman"/>
                <w:color w:val="000000"/>
                <w:sz w:val="24"/>
                <w:szCs w:val="24"/>
                <w:u w:color="000000"/>
                <w:lang w:val="uk-UA" w:eastAsia="en-US"/>
              </w:rPr>
            </w:pPr>
            <w:r w:rsidRPr="007E1244">
              <w:rPr>
                <w:rFonts w:ascii="Times New Roman" w:eastAsia="Times New Roman" w:hAnsi="Times New Roman" w:cs="Times New Roman"/>
                <w:b/>
                <w:bCs/>
                <w:color w:val="000000"/>
                <w:sz w:val="24"/>
                <w:szCs w:val="24"/>
                <w:u w:color="000000"/>
                <w:lang w:val="uk-UA" w:eastAsia="en-US"/>
              </w:rPr>
              <w:t>РН 11.</w:t>
            </w:r>
            <w:r w:rsidRPr="00A92FD1">
              <w:rPr>
                <w:rFonts w:ascii="Times New Roman" w:eastAsia="Times New Roman" w:hAnsi="Times New Roman" w:cs="Times New Roman"/>
                <w:color w:val="000000"/>
                <w:sz w:val="24"/>
                <w:szCs w:val="24"/>
                <w:u w:color="000000"/>
                <w:lang w:val="uk-UA" w:eastAsia="en-US"/>
              </w:rPr>
              <w:t xml:space="preserve"> Мати базові навички риторики.</w:t>
            </w:r>
          </w:p>
          <w:p w14:paraId="4F0727E0" w14:textId="77777777" w:rsidR="007E1244" w:rsidRPr="007E1244" w:rsidRDefault="007E1244" w:rsidP="007E1244">
            <w:pPr>
              <w:shd w:val="clear" w:color="auto" w:fill="FFFFFF"/>
              <w:spacing w:after="0" w:line="240" w:lineRule="auto"/>
              <w:rPr>
                <w:rFonts w:ascii="Times New Roman" w:eastAsia="Times New Roman" w:hAnsi="Times New Roman" w:cs="Times New Roman"/>
                <w:b/>
                <w:bCs/>
                <w:color w:val="000000"/>
                <w:sz w:val="24"/>
                <w:szCs w:val="20"/>
                <w:u w:color="000000"/>
                <w:lang w:val="uk-UA" w:eastAsia="en-US"/>
              </w:rPr>
            </w:pPr>
          </w:p>
        </w:tc>
        <w:tc>
          <w:tcPr>
            <w:tcW w:w="4966" w:type="dxa"/>
            <w:shd w:val="clear" w:color="auto" w:fill="auto"/>
          </w:tcPr>
          <w:p w14:paraId="6091A9FE" w14:textId="7C935577" w:rsidR="007E1244" w:rsidRPr="00296E8F" w:rsidRDefault="007E1244" w:rsidP="007E1244">
            <w:pPr>
              <w:widowControl w:val="0"/>
              <w:jc w:val="both"/>
              <w:rPr>
                <w:rStyle w:val="100"/>
                <w:sz w:val="24"/>
                <w:szCs w:val="24"/>
                <w:lang w:val="uk-UA" w:eastAsia="uk-UA"/>
              </w:rPr>
            </w:pPr>
            <w:r w:rsidRPr="00492C7F">
              <w:rPr>
                <w:rFonts w:ascii="Times New Roman" w:hAnsi="Times New Roman" w:cs="Times New Roman"/>
                <w:sz w:val="24"/>
                <w:szCs w:val="24"/>
                <w:lang w:val="uk-UA"/>
              </w:rPr>
              <w:t>пояснення, спостереження і аналіз випадків, методи інтерактивного навчання, метод вправ, створення ситуації зацікавленості, демонстраційні методи, поєднані з переживаннями</w:t>
            </w:r>
          </w:p>
        </w:tc>
        <w:tc>
          <w:tcPr>
            <w:tcW w:w="2831" w:type="dxa"/>
            <w:shd w:val="clear" w:color="auto" w:fill="auto"/>
          </w:tcPr>
          <w:p w14:paraId="2AB39DFF" w14:textId="25DE69AD" w:rsidR="007E1244" w:rsidRDefault="007E1244" w:rsidP="007E1244">
            <w:pPr>
              <w:pStyle w:val="aa"/>
              <w:rPr>
                <w:rStyle w:val="100"/>
                <w:color w:val="000000"/>
                <w:lang w:eastAsia="uk-UA"/>
              </w:rPr>
            </w:pPr>
            <w:r w:rsidRPr="00C5066E">
              <w:rPr>
                <w:rStyle w:val="100"/>
                <w:b/>
                <w:bCs/>
                <w:color w:val="000000"/>
                <w:sz w:val="24"/>
                <w:szCs w:val="24"/>
                <w:lang w:eastAsia="uk-UA"/>
              </w:rPr>
              <w:t>Поточний</w:t>
            </w:r>
            <w:r>
              <w:rPr>
                <w:rStyle w:val="100"/>
                <w:b/>
                <w:bCs/>
                <w:color w:val="000000"/>
                <w:sz w:val="24"/>
                <w:szCs w:val="24"/>
                <w:lang w:eastAsia="uk-UA"/>
              </w:rPr>
              <w:t xml:space="preserve"> </w:t>
            </w:r>
            <w:r>
              <w:rPr>
                <w:rStyle w:val="100"/>
                <w:b/>
                <w:bCs/>
                <w:color w:val="000000"/>
                <w:lang w:eastAsia="uk-UA"/>
              </w:rPr>
              <w:t>контроль</w:t>
            </w:r>
            <w:r w:rsidRPr="00C5066E">
              <w:rPr>
                <w:rStyle w:val="100"/>
                <w:b/>
                <w:bCs/>
                <w:color w:val="000000"/>
                <w:sz w:val="24"/>
                <w:szCs w:val="24"/>
                <w:lang w:eastAsia="uk-UA"/>
              </w:rPr>
              <w:t>:</w:t>
            </w:r>
            <w:r w:rsidRPr="00C5066E">
              <w:rPr>
                <w:rStyle w:val="100"/>
                <w:color w:val="000000"/>
                <w:sz w:val="24"/>
                <w:szCs w:val="24"/>
                <w:lang w:eastAsia="uk-UA"/>
              </w:rPr>
              <w:t xml:space="preserve"> </w:t>
            </w:r>
            <w:r w:rsidRPr="00D432F6">
              <w:rPr>
                <w:rStyle w:val="100"/>
                <w:color w:val="000000"/>
                <w:sz w:val="24"/>
                <w:szCs w:val="24"/>
                <w:lang w:eastAsia="uk-UA"/>
              </w:rPr>
              <w:t>усне опитування,</w:t>
            </w:r>
            <w:r w:rsidRPr="00C5066E">
              <w:rPr>
                <w:rStyle w:val="100"/>
                <w:color w:val="000000"/>
                <w:sz w:val="24"/>
                <w:szCs w:val="24"/>
                <w:lang w:eastAsia="uk-UA"/>
              </w:rPr>
              <w:t>, доповідь,</w:t>
            </w:r>
            <w:r>
              <w:rPr>
                <w:rStyle w:val="100"/>
                <w:color w:val="000000"/>
                <w:sz w:val="24"/>
                <w:szCs w:val="24"/>
                <w:lang w:eastAsia="uk-UA"/>
              </w:rPr>
              <w:t xml:space="preserve"> </w:t>
            </w:r>
            <w:r>
              <w:rPr>
                <w:rStyle w:val="100"/>
                <w:sz w:val="24"/>
                <w:szCs w:val="24"/>
                <w:lang w:eastAsia="uk-UA"/>
              </w:rPr>
              <w:t>захист реферату/</w:t>
            </w:r>
            <w:r w:rsidRPr="00545E4E">
              <w:rPr>
                <w:rStyle w:val="100"/>
                <w:sz w:val="24"/>
                <w:szCs w:val="24"/>
                <w:lang w:eastAsia="uk-UA"/>
              </w:rPr>
              <w:t>презентації</w:t>
            </w:r>
            <w:r>
              <w:rPr>
                <w:rStyle w:val="100"/>
                <w:sz w:val="24"/>
                <w:szCs w:val="24"/>
                <w:lang w:eastAsia="uk-UA"/>
              </w:rPr>
              <w:t>, самоконтроль</w:t>
            </w:r>
            <w:r w:rsidRPr="00545E4E">
              <w:rPr>
                <w:rStyle w:val="100"/>
                <w:sz w:val="24"/>
                <w:szCs w:val="24"/>
                <w:lang w:eastAsia="uk-UA"/>
              </w:rPr>
              <w:t>.</w:t>
            </w:r>
          </w:p>
          <w:p w14:paraId="4F336B82" w14:textId="47C0FB6E" w:rsidR="007E1244" w:rsidRPr="00C5066E" w:rsidRDefault="007E1244" w:rsidP="007E1244">
            <w:pPr>
              <w:pStyle w:val="aa"/>
              <w:rPr>
                <w:rStyle w:val="100"/>
                <w:b/>
                <w:bCs/>
                <w:color w:val="000000"/>
                <w:sz w:val="24"/>
                <w:szCs w:val="24"/>
                <w:lang w:eastAsia="uk-UA"/>
              </w:rPr>
            </w:pPr>
            <w:r w:rsidRPr="00C5066E">
              <w:rPr>
                <w:rStyle w:val="100"/>
                <w:b/>
                <w:bCs/>
                <w:color w:val="000000"/>
                <w:sz w:val="24"/>
                <w:szCs w:val="24"/>
                <w:lang w:eastAsia="uk-UA"/>
              </w:rPr>
              <w:t>Підсумковий контроль:</w:t>
            </w:r>
            <w:r w:rsidRPr="00C5066E">
              <w:rPr>
                <w:rStyle w:val="100"/>
                <w:color w:val="000000"/>
                <w:sz w:val="24"/>
                <w:szCs w:val="24"/>
                <w:lang w:eastAsia="uk-UA"/>
              </w:rPr>
              <w:t xml:space="preserve"> письмовий </w:t>
            </w:r>
            <w:r>
              <w:rPr>
                <w:rStyle w:val="100"/>
                <w:sz w:val="24"/>
                <w:szCs w:val="24"/>
                <w:lang w:eastAsia="uk-UA"/>
              </w:rPr>
              <w:t>екзамен</w:t>
            </w:r>
          </w:p>
        </w:tc>
      </w:tr>
      <w:tr w:rsidR="007E1244" w:rsidRPr="00545E4E" w14:paraId="3A0E139F" w14:textId="77777777" w:rsidTr="00616A7B">
        <w:trPr>
          <w:trHeight w:val="1960"/>
        </w:trPr>
        <w:tc>
          <w:tcPr>
            <w:tcW w:w="2268" w:type="dxa"/>
            <w:shd w:val="clear" w:color="auto" w:fill="auto"/>
          </w:tcPr>
          <w:p w14:paraId="66A83C3A" w14:textId="77777777" w:rsidR="000B1519" w:rsidRPr="00C3352D" w:rsidRDefault="000B1519" w:rsidP="000B1519">
            <w:pPr>
              <w:shd w:val="clear" w:color="auto" w:fill="FFFFFF"/>
              <w:spacing w:after="0" w:line="240" w:lineRule="auto"/>
              <w:jc w:val="both"/>
              <w:rPr>
                <w:rFonts w:ascii="Times New Roman" w:hAnsi="Times New Roman" w:cs="Times New Roman"/>
                <w:sz w:val="24"/>
                <w:szCs w:val="24"/>
                <w:lang w:val="uk-UA"/>
              </w:rPr>
            </w:pPr>
            <w:r w:rsidRPr="000B1519">
              <w:rPr>
                <w:rFonts w:ascii="Times New Roman" w:hAnsi="Times New Roman" w:cs="Times New Roman"/>
                <w:b/>
                <w:bCs/>
                <w:sz w:val="24"/>
                <w:szCs w:val="24"/>
              </w:rPr>
              <w:t>РН 13</w:t>
            </w:r>
            <w:r w:rsidRPr="00C3352D">
              <w:rPr>
                <w:rFonts w:ascii="Times New Roman" w:hAnsi="Times New Roman" w:cs="Times New Roman"/>
                <w:sz w:val="24"/>
                <w:szCs w:val="24"/>
              </w:rPr>
              <w:t xml:space="preserve">. Знати та розуміти особливості реалізації та застосування норм матеріального і процесуального права. </w:t>
            </w:r>
          </w:p>
          <w:p w14:paraId="10FAEA9C" w14:textId="77777777" w:rsidR="007E1244" w:rsidRPr="007E1244" w:rsidRDefault="007E1244" w:rsidP="007E1244">
            <w:pPr>
              <w:shd w:val="clear" w:color="auto" w:fill="FFFFFF"/>
              <w:spacing w:after="0" w:line="240" w:lineRule="auto"/>
              <w:jc w:val="both"/>
              <w:rPr>
                <w:rFonts w:ascii="Times New Roman" w:eastAsia="Times New Roman" w:hAnsi="Times New Roman" w:cs="Times New Roman"/>
                <w:b/>
                <w:bCs/>
                <w:color w:val="000000"/>
                <w:sz w:val="24"/>
                <w:szCs w:val="24"/>
                <w:u w:color="000000"/>
                <w:lang w:val="uk-UA" w:eastAsia="en-US"/>
              </w:rPr>
            </w:pPr>
          </w:p>
        </w:tc>
        <w:tc>
          <w:tcPr>
            <w:tcW w:w="4966" w:type="dxa"/>
            <w:shd w:val="clear" w:color="auto" w:fill="auto"/>
          </w:tcPr>
          <w:p w14:paraId="0507207E" w14:textId="196EC748" w:rsidR="007E1244" w:rsidRPr="00492C7F" w:rsidRDefault="007E1244" w:rsidP="007E1244">
            <w:pPr>
              <w:widowControl w:val="0"/>
              <w:jc w:val="both"/>
              <w:rPr>
                <w:rFonts w:ascii="Times New Roman" w:hAnsi="Times New Roman" w:cs="Times New Roman"/>
                <w:sz w:val="24"/>
                <w:szCs w:val="24"/>
                <w:lang w:val="uk-UA"/>
              </w:rPr>
            </w:pPr>
            <w:r w:rsidRPr="00296E8F">
              <w:rPr>
                <w:rStyle w:val="100"/>
                <w:sz w:val="24"/>
                <w:szCs w:val="24"/>
                <w:lang w:val="uk-UA"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79A27F47" w14:textId="77777777" w:rsidR="007E1244" w:rsidRDefault="007E1244" w:rsidP="007E1244">
            <w:pPr>
              <w:pStyle w:val="Default"/>
              <w:rPr>
                <w:rStyle w:val="100"/>
                <w:sz w:val="24"/>
                <w:szCs w:val="24"/>
                <w:lang w:val="uk-UA" w:eastAsia="uk-UA"/>
              </w:rPr>
            </w:pPr>
            <w:r w:rsidRPr="00545E4E">
              <w:rPr>
                <w:rStyle w:val="100"/>
                <w:b/>
                <w:sz w:val="24"/>
                <w:szCs w:val="24"/>
                <w:lang w:val="uk-UA" w:eastAsia="uk-UA"/>
              </w:rPr>
              <w:t>Поточний</w:t>
            </w:r>
            <w:r w:rsidRPr="00545E4E">
              <w:rPr>
                <w:rStyle w:val="100"/>
                <w:sz w:val="24"/>
                <w:szCs w:val="24"/>
                <w:lang w:val="uk-UA" w:eastAsia="uk-UA"/>
              </w:rPr>
              <w:t xml:space="preserve"> </w:t>
            </w:r>
            <w:r>
              <w:rPr>
                <w:rStyle w:val="100"/>
                <w:sz w:val="24"/>
                <w:szCs w:val="24"/>
                <w:lang w:val="uk-UA" w:eastAsia="uk-UA"/>
              </w:rPr>
              <w:t>контроль:</w:t>
            </w:r>
          </w:p>
          <w:p w14:paraId="69F9C426" w14:textId="77777777" w:rsidR="007E1244" w:rsidRPr="00545E4E" w:rsidRDefault="007E1244" w:rsidP="007E1244">
            <w:pPr>
              <w:pStyle w:val="Default"/>
              <w:rPr>
                <w:rStyle w:val="100"/>
                <w:spacing w:val="0"/>
                <w:sz w:val="24"/>
                <w:szCs w:val="24"/>
                <w:shd w:val="clear" w:color="auto" w:fill="auto"/>
                <w:lang w:val="uk-UA"/>
              </w:rPr>
            </w:pPr>
            <w:r w:rsidRPr="00D432F6">
              <w:rPr>
                <w:rStyle w:val="100"/>
                <w:sz w:val="24"/>
                <w:szCs w:val="24"/>
                <w:lang w:eastAsia="uk-UA"/>
              </w:rPr>
              <w:t>усне опитування,</w:t>
            </w:r>
            <w:r w:rsidRPr="00C5066E">
              <w:rPr>
                <w:rStyle w:val="100"/>
                <w:sz w:val="24"/>
                <w:szCs w:val="24"/>
                <w:lang w:eastAsia="uk-UA"/>
              </w:rPr>
              <w:t xml:space="preserve"> </w:t>
            </w:r>
            <w:r>
              <w:rPr>
                <w:rStyle w:val="100"/>
                <w:sz w:val="24"/>
                <w:szCs w:val="24"/>
                <w:lang w:val="uk-UA" w:eastAsia="uk-UA"/>
              </w:rPr>
              <w:t xml:space="preserve">практичний контроль </w:t>
            </w:r>
            <w:proofErr w:type="gramStart"/>
            <w:r>
              <w:rPr>
                <w:rStyle w:val="100"/>
                <w:sz w:val="24"/>
                <w:szCs w:val="24"/>
                <w:lang w:val="uk-UA" w:eastAsia="uk-UA"/>
              </w:rPr>
              <w:t>(</w:t>
            </w:r>
            <w:r w:rsidRPr="00DB54D6">
              <w:rPr>
                <w:lang w:val="uk-UA"/>
              </w:rPr>
              <w:t xml:space="preserve"> виконання</w:t>
            </w:r>
            <w:proofErr w:type="gramEnd"/>
            <w:r w:rsidRPr="00DB54D6">
              <w:rPr>
                <w:lang w:val="uk-UA"/>
              </w:rPr>
              <w:t xml:space="preserve"> практико-орієнтованих завдань</w:t>
            </w:r>
            <w:r>
              <w:rPr>
                <w:lang w:val="uk-UA"/>
              </w:rPr>
              <w:t>),</w:t>
            </w:r>
            <w:r w:rsidRPr="00545E4E">
              <w:rPr>
                <w:rStyle w:val="100"/>
                <w:sz w:val="24"/>
                <w:szCs w:val="24"/>
                <w:lang w:val="uk-UA" w:eastAsia="uk-UA"/>
              </w:rPr>
              <w:t xml:space="preserve"> </w:t>
            </w:r>
            <w:r>
              <w:rPr>
                <w:rStyle w:val="100"/>
                <w:sz w:val="24"/>
                <w:szCs w:val="24"/>
                <w:lang w:val="uk-UA" w:eastAsia="uk-UA"/>
              </w:rPr>
              <w:t>захист реферату/</w:t>
            </w:r>
            <w:r w:rsidRPr="00545E4E">
              <w:rPr>
                <w:rStyle w:val="100"/>
                <w:sz w:val="24"/>
                <w:szCs w:val="24"/>
                <w:lang w:val="uk-UA" w:eastAsia="uk-UA"/>
              </w:rPr>
              <w:t>презентації</w:t>
            </w:r>
            <w:r>
              <w:rPr>
                <w:rStyle w:val="100"/>
                <w:sz w:val="24"/>
                <w:szCs w:val="24"/>
                <w:lang w:val="uk-UA" w:eastAsia="uk-UA"/>
              </w:rPr>
              <w:t xml:space="preserve">, </w:t>
            </w:r>
            <w:r w:rsidRPr="00545E4E">
              <w:t xml:space="preserve">тестова перевірка знань </w:t>
            </w:r>
            <w:r w:rsidRPr="00545E4E">
              <w:rPr>
                <w:lang w:val="uk-UA"/>
              </w:rPr>
              <w:t>здобувач</w:t>
            </w:r>
            <w:r>
              <w:rPr>
                <w:lang w:val="uk-UA"/>
              </w:rPr>
              <w:t xml:space="preserve">ів, </w:t>
            </w:r>
            <w:r>
              <w:rPr>
                <w:rStyle w:val="100"/>
                <w:sz w:val="24"/>
                <w:szCs w:val="24"/>
                <w:lang w:val="uk-UA" w:eastAsia="uk-UA"/>
              </w:rPr>
              <w:t>самоконтроль</w:t>
            </w:r>
            <w:r w:rsidRPr="00545E4E">
              <w:rPr>
                <w:rStyle w:val="100"/>
                <w:sz w:val="24"/>
                <w:szCs w:val="24"/>
                <w:lang w:val="uk-UA" w:eastAsia="uk-UA"/>
              </w:rPr>
              <w:t>.</w:t>
            </w:r>
          </w:p>
          <w:p w14:paraId="7D762FA0" w14:textId="2DE6C6D7" w:rsidR="007E1244" w:rsidRPr="00C5066E" w:rsidRDefault="007E1244" w:rsidP="007E1244">
            <w:pPr>
              <w:pStyle w:val="aa"/>
              <w:rPr>
                <w:rStyle w:val="100"/>
                <w:b/>
                <w:bCs/>
                <w:color w:val="000000"/>
                <w:sz w:val="24"/>
                <w:szCs w:val="24"/>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письмовий </w:t>
            </w:r>
            <w:r>
              <w:rPr>
                <w:rStyle w:val="100"/>
                <w:color w:val="000000"/>
                <w:sz w:val="24"/>
                <w:szCs w:val="24"/>
                <w:lang w:eastAsia="uk-UA"/>
              </w:rPr>
              <w:t>екзамен</w:t>
            </w:r>
          </w:p>
        </w:tc>
      </w:tr>
      <w:tr w:rsidR="007E1244" w:rsidRPr="00545E4E" w14:paraId="26A91374" w14:textId="77777777" w:rsidTr="00616A7B">
        <w:trPr>
          <w:trHeight w:val="1960"/>
        </w:trPr>
        <w:tc>
          <w:tcPr>
            <w:tcW w:w="2268" w:type="dxa"/>
            <w:shd w:val="clear" w:color="auto" w:fill="auto"/>
          </w:tcPr>
          <w:p w14:paraId="223DE10F" w14:textId="77777777" w:rsidR="007E1244" w:rsidRDefault="007E1244" w:rsidP="007E1244">
            <w:pPr>
              <w:pStyle w:val="Body1"/>
              <w:ind w:firstLine="36"/>
              <w:jc w:val="both"/>
              <w:rPr>
                <w:lang w:val="uk-UA"/>
              </w:rPr>
            </w:pPr>
            <w:r w:rsidRPr="00CC6389">
              <w:rPr>
                <w:b/>
                <w:bCs/>
              </w:rPr>
              <w:t>РН 19.</w:t>
            </w:r>
            <w:r>
              <w:t xml:space="preserve"> Пояснювати природу та зміст основних правових явищ і процесів. </w:t>
            </w:r>
          </w:p>
          <w:p w14:paraId="2C42EAD4" w14:textId="77777777" w:rsidR="007E1244" w:rsidRPr="007E1244" w:rsidRDefault="007E1244" w:rsidP="007E1244">
            <w:pPr>
              <w:shd w:val="clear" w:color="auto" w:fill="FFFFFF"/>
              <w:spacing w:after="0" w:line="240" w:lineRule="auto"/>
              <w:jc w:val="both"/>
              <w:rPr>
                <w:rFonts w:ascii="Times New Roman" w:hAnsi="Times New Roman" w:cs="Times New Roman"/>
                <w:b/>
                <w:bCs/>
                <w:sz w:val="24"/>
                <w:szCs w:val="24"/>
                <w:lang w:val="uk-UA"/>
              </w:rPr>
            </w:pPr>
          </w:p>
        </w:tc>
        <w:tc>
          <w:tcPr>
            <w:tcW w:w="4966" w:type="dxa"/>
            <w:shd w:val="clear" w:color="auto" w:fill="auto"/>
          </w:tcPr>
          <w:p w14:paraId="1E37A3DB" w14:textId="3AEFBA1E" w:rsidR="007E1244" w:rsidRPr="003052CA" w:rsidRDefault="007E1244" w:rsidP="007E1244">
            <w:pPr>
              <w:widowControl w:val="0"/>
              <w:jc w:val="both"/>
              <w:rPr>
                <w:rStyle w:val="100"/>
                <w:sz w:val="24"/>
                <w:szCs w:val="24"/>
                <w:lang w:eastAsia="uk-UA"/>
              </w:rPr>
            </w:pPr>
            <w:r w:rsidRPr="00C932D3">
              <w:rPr>
                <w:rStyle w:val="100"/>
                <w:sz w:val="24"/>
                <w:szCs w:val="24"/>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Pr>
                <w:rStyle w:val="100"/>
                <w:sz w:val="24"/>
                <w:szCs w:val="24"/>
                <w:lang w:val="uk-UA" w:eastAsia="uk-UA"/>
              </w:rPr>
              <w:t>.</w:t>
            </w:r>
          </w:p>
        </w:tc>
        <w:tc>
          <w:tcPr>
            <w:tcW w:w="2831" w:type="dxa"/>
            <w:shd w:val="clear" w:color="auto" w:fill="auto"/>
          </w:tcPr>
          <w:p w14:paraId="19C3D72F" w14:textId="77777777" w:rsidR="007E1244" w:rsidRPr="00CC6389" w:rsidRDefault="007E1244" w:rsidP="007E1244">
            <w:pPr>
              <w:pStyle w:val="aa"/>
              <w:rPr>
                <w:rStyle w:val="100"/>
                <w:color w:val="000000"/>
                <w:lang w:eastAsia="uk-UA"/>
              </w:rPr>
            </w:pPr>
            <w:r w:rsidRPr="00C5066E">
              <w:rPr>
                <w:rStyle w:val="100"/>
                <w:b/>
                <w:color w:val="000000"/>
                <w:sz w:val="24"/>
                <w:szCs w:val="24"/>
                <w:lang w:eastAsia="uk-UA"/>
              </w:rPr>
              <w:t>Поточний контроль:</w:t>
            </w:r>
            <w:r w:rsidRPr="00C5066E">
              <w:rPr>
                <w:rStyle w:val="100"/>
                <w:bCs/>
                <w:color w:val="000000"/>
                <w:sz w:val="24"/>
                <w:szCs w:val="24"/>
                <w:lang w:eastAsia="uk-UA"/>
              </w:rPr>
              <w:t xml:space="preserve"> </w:t>
            </w:r>
            <w:r w:rsidRPr="00D432F6">
              <w:rPr>
                <w:rStyle w:val="100"/>
                <w:color w:val="000000"/>
                <w:sz w:val="24"/>
                <w:szCs w:val="24"/>
                <w:lang w:eastAsia="uk-UA"/>
              </w:rPr>
              <w:t>усне опитування,</w:t>
            </w:r>
            <w:r w:rsidRPr="00C5066E">
              <w:rPr>
                <w:rStyle w:val="100"/>
                <w:color w:val="000000"/>
                <w:sz w:val="24"/>
                <w:szCs w:val="24"/>
                <w:lang w:eastAsia="uk-UA"/>
              </w:rPr>
              <w:t xml:space="preserve"> доповідь, практико-орієнтовні завдання</w:t>
            </w:r>
            <w:r>
              <w:rPr>
                <w:rStyle w:val="100"/>
                <w:color w:val="000000"/>
                <w:sz w:val="24"/>
                <w:szCs w:val="24"/>
                <w:lang w:eastAsia="uk-UA"/>
              </w:rPr>
              <w:t xml:space="preserve">, </w:t>
            </w:r>
            <w:r>
              <w:rPr>
                <w:rStyle w:val="100"/>
                <w:sz w:val="24"/>
                <w:szCs w:val="24"/>
                <w:lang w:eastAsia="uk-UA"/>
              </w:rPr>
              <w:t>захист реферату/</w:t>
            </w:r>
            <w:r w:rsidRPr="00545E4E">
              <w:rPr>
                <w:rStyle w:val="100"/>
                <w:sz w:val="24"/>
                <w:szCs w:val="24"/>
                <w:lang w:eastAsia="uk-UA"/>
              </w:rPr>
              <w:t>презентації</w:t>
            </w:r>
            <w:r>
              <w:rPr>
                <w:rStyle w:val="100"/>
                <w:sz w:val="24"/>
                <w:szCs w:val="24"/>
                <w:lang w:eastAsia="uk-UA"/>
              </w:rPr>
              <w:t>, самоконтроль</w:t>
            </w:r>
            <w:r w:rsidRPr="00545E4E">
              <w:rPr>
                <w:rStyle w:val="100"/>
                <w:sz w:val="24"/>
                <w:szCs w:val="24"/>
                <w:lang w:eastAsia="uk-UA"/>
              </w:rPr>
              <w:t>.</w:t>
            </w:r>
          </w:p>
          <w:p w14:paraId="5795BE0E" w14:textId="343AD62B" w:rsidR="007E1244" w:rsidRPr="007E1244" w:rsidRDefault="007E1244" w:rsidP="007E1244">
            <w:pPr>
              <w:pStyle w:val="Default"/>
              <w:rPr>
                <w:rStyle w:val="100"/>
                <w:b/>
                <w:sz w:val="24"/>
                <w:szCs w:val="24"/>
                <w:lang w:val="uk-UA" w:eastAsia="uk-UA"/>
              </w:rPr>
            </w:pPr>
            <w:r w:rsidRPr="00C5066E">
              <w:rPr>
                <w:rStyle w:val="100"/>
                <w:b/>
                <w:sz w:val="24"/>
                <w:szCs w:val="24"/>
                <w:lang w:eastAsia="uk-UA"/>
              </w:rPr>
              <w:t>Підсумковий контроль:</w:t>
            </w:r>
            <w:r w:rsidRPr="00C5066E">
              <w:rPr>
                <w:rStyle w:val="100"/>
                <w:bCs/>
                <w:sz w:val="24"/>
                <w:szCs w:val="24"/>
                <w:lang w:eastAsia="uk-UA"/>
              </w:rPr>
              <w:t xml:space="preserve"> письмовий </w:t>
            </w:r>
            <w:r>
              <w:rPr>
                <w:rStyle w:val="100"/>
                <w:bCs/>
                <w:sz w:val="24"/>
                <w:szCs w:val="24"/>
                <w:lang w:val="uk-UA" w:eastAsia="uk-UA"/>
              </w:rPr>
              <w:t>екзамен</w:t>
            </w:r>
          </w:p>
        </w:tc>
      </w:tr>
      <w:tr w:rsidR="007E1244" w:rsidRPr="00545E4E" w14:paraId="34623C5E" w14:textId="77777777" w:rsidTr="00616A7B">
        <w:trPr>
          <w:trHeight w:val="1960"/>
        </w:trPr>
        <w:tc>
          <w:tcPr>
            <w:tcW w:w="2268" w:type="dxa"/>
            <w:shd w:val="clear" w:color="auto" w:fill="auto"/>
          </w:tcPr>
          <w:p w14:paraId="31CD1ADE" w14:textId="0C54DA47" w:rsidR="007E1244" w:rsidRPr="00CC6389" w:rsidRDefault="007E1244" w:rsidP="007E1244">
            <w:pPr>
              <w:pStyle w:val="Body1"/>
              <w:ind w:firstLine="36"/>
              <w:jc w:val="both"/>
              <w:rPr>
                <w:b/>
                <w:bCs/>
              </w:rPr>
            </w:pPr>
            <w:r w:rsidRPr="00CC6389">
              <w:rPr>
                <w:b/>
                <w:bCs/>
              </w:rPr>
              <w:lastRenderedPageBreak/>
              <w:t xml:space="preserve">РН 20. </w:t>
            </w:r>
            <w:r>
              <w:t>Виокремлювати і аналізувати юридично значущі факти і робити обґрунтовані правові висновки</w:t>
            </w:r>
            <w:r>
              <w:rPr>
                <w:lang w:val="uk-UA"/>
              </w:rPr>
              <w:t xml:space="preserve"> </w:t>
            </w:r>
          </w:p>
        </w:tc>
        <w:tc>
          <w:tcPr>
            <w:tcW w:w="4966" w:type="dxa"/>
            <w:shd w:val="clear" w:color="auto" w:fill="auto"/>
          </w:tcPr>
          <w:p w14:paraId="248C95BC" w14:textId="2E4697F5" w:rsidR="007E1244" w:rsidRPr="00C932D3" w:rsidRDefault="007E1244" w:rsidP="007E1244">
            <w:pPr>
              <w:widowControl w:val="0"/>
              <w:jc w:val="both"/>
              <w:rPr>
                <w:rStyle w:val="100"/>
                <w:sz w:val="24"/>
                <w:szCs w:val="24"/>
                <w:lang w:val="uk-UA" w:eastAsia="uk-UA"/>
              </w:rPr>
            </w:pPr>
            <w:r w:rsidRPr="00616A7B">
              <w:rPr>
                <w:rStyle w:val="100"/>
                <w:sz w:val="24"/>
                <w:szCs w:val="24"/>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Pr>
                <w:rStyle w:val="100"/>
                <w:sz w:val="24"/>
                <w:szCs w:val="24"/>
                <w:lang w:val="uk-UA" w:eastAsia="uk-UA"/>
              </w:rPr>
              <w:t>.</w:t>
            </w:r>
          </w:p>
        </w:tc>
        <w:tc>
          <w:tcPr>
            <w:tcW w:w="2831" w:type="dxa"/>
            <w:shd w:val="clear" w:color="auto" w:fill="auto"/>
          </w:tcPr>
          <w:p w14:paraId="65405463" w14:textId="77777777" w:rsidR="007E1244" w:rsidRPr="00545E4E" w:rsidRDefault="007E1244" w:rsidP="007E1244">
            <w:pPr>
              <w:pStyle w:val="Default"/>
              <w:rPr>
                <w:rStyle w:val="100"/>
                <w:spacing w:val="0"/>
                <w:sz w:val="24"/>
                <w:szCs w:val="24"/>
                <w:shd w:val="clear" w:color="auto" w:fill="auto"/>
                <w:lang w:val="uk-UA"/>
              </w:rPr>
            </w:pPr>
            <w:r w:rsidRPr="00545E4E">
              <w:rPr>
                <w:rStyle w:val="100"/>
                <w:b/>
                <w:sz w:val="24"/>
                <w:szCs w:val="24"/>
                <w:lang w:eastAsia="uk-UA"/>
              </w:rPr>
              <w:t>Поточний</w:t>
            </w:r>
            <w:r w:rsidRPr="00545E4E">
              <w:rPr>
                <w:rStyle w:val="100"/>
                <w:sz w:val="24"/>
                <w:szCs w:val="24"/>
                <w:lang w:eastAsia="uk-UA"/>
              </w:rPr>
              <w:t xml:space="preserve"> контроль:</w:t>
            </w:r>
            <w:r w:rsidRPr="00545E4E">
              <w:rPr>
                <w:lang w:val="uk-UA"/>
              </w:rPr>
              <w:t xml:space="preserve"> </w:t>
            </w:r>
            <w:r w:rsidRPr="00545E4E">
              <w:t xml:space="preserve">практична перевірка знань на заняттях; тестова перевірка знань </w:t>
            </w:r>
            <w:r w:rsidRPr="00545E4E">
              <w:rPr>
                <w:lang w:val="uk-UA"/>
              </w:rPr>
              <w:t>здобувач</w:t>
            </w:r>
            <w:r>
              <w:rPr>
                <w:lang w:val="uk-UA"/>
              </w:rPr>
              <w:t xml:space="preserve">ів, </w:t>
            </w:r>
            <w:r w:rsidRPr="00C932D3">
              <w:rPr>
                <w:rStyle w:val="100"/>
                <w:sz w:val="24"/>
                <w:szCs w:val="24"/>
                <w:lang w:val="uk-UA" w:eastAsia="uk-UA"/>
              </w:rPr>
              <w:t>практико-орієнтовні завдання</w:t>
            </w:r>
            <w:r>
              <w:rPr>
                <w:rStyle w:val="100"/>
                <w:sz w:val="24"/>
                <w:szCs w:val="24"/>
                <w:lang w:val="uk-UA" w:eastAsia="uk-UA"/>
              </w:rPr>
              <w:t>, самоконтроль</w:t>
            </w:r>
            <w:r w:rsidRPr="00C932D3">
              <w:rPr>
                <w:rStyle w:val="100"/>
                <w:sz w:val="24"/>
                <w:szCs w:val="24"/>
                <w:lang w:val="uk-UA" w:eastAsia="uk-UA"/>
              </w:rPr>
              <w:t>.</w:t>
            </w:r>
          </w:p>
          <w:p w14:paraId="40591408" w14:textId="23263C58" w:rsidR="007E1244" w:rsidRPr="00C5066E" w:rsidRDefault="007E1244" w:rsidP="007E1244">
            <w:pPr>
              <w:pStyle w:val="aa"/>
              <w:rPr>
                <w:rStyle w:val="100"/>
                <w:b/>
                <w:color w:val="000000"/>
                <w:sz w:val="24"/>
                <w:szCs w:val="24"/>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письмовий </w:t>
            </w:r>
            <w:r>
              <w:rPr>
                <w:rStyle w:val="100"/>
                <w:color w:val="000000"/>
                <w:sz w:val="24"/>
                <w:szCs w:val="24"/>
                <w:lang w:eastAsia="uk-UA"/>
              </w:rPr>
              <w:t>екзамен</w:t>
            </w:r>
          </w:p>
        </w:tc>
      </w:tr>
    </w:tbl>
    <w:p w14:paraId="35C81967" w14:textId="45ED66CD" w:rsidR="00FC3CD1" w:rsidRDefault="00FC3CD1" w:rsidP="00FC3CD1">
      <w:pPr>
        <w:tabs>
          <w:tab w:val="left" w:pos="1102"/>
        </w:tabs>
        <w:spacing w:after="0" w:line="240" w:lineRule="auto"/>
        <w:rPr>
          <w:rFonts w:ascii="Times New Roman" w:hAnsi="Times New Roman" w:cs="Times New Roman"/>
          <w:b/>
          <w:sz w:val="24"/>
          <w:szCs w:val="24"/>
          <w:lang w:val="uk-UA"/>
        </w:rPr>
      </w:pPr>
    </w:p>
    <w:p w14:paraId="1FA6756B" w14:textId="0BF7AA8D" w:rsidR="00A342B8" w:rsidRPr="00545E4E"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Критерії оцінювання відповідно до форм і видів контролю</w:t>
      </w:r>
    </w:p>
    <w:p w14:paraId="4FF35E8A" w14:textId="77777777" w:rsidR="00397B8A" w:rsidRPr="00545E4E" w:rsidRDefault="00397B8A" w:rsidP="00EE5CFE">
      <w:pPr>
        <w:spacing w:after="0" w:line="240" w:lineRule="auto"/>
        <w:jc w:val="center"/>
        <w:rPr>
          <w:rFonts w:ascii="Times New Roman" w:hAnsi="Times New Roman" w:cs="Times New Roman"/>
          <w:b/>
          <w:caps/>
          <w:color w:val="000000"/>
          <w:sz w:val="24"/>
          <w:szCs w:val="24"/>
          <w:lang w:val="uk-UA"/>
        </w:rPr>
      </w:pPr>
    </w:p>
    <w:p w14:paraId="6815E7E0" w14:textId="77777777" w:rsidR="00110B90" w:rsidRPr="00492C7F" w:rsidRDefault="00110B90" w:rsidP="00110B90">
      <w:pPr>
        <w:widowControl w:val="0"/>
        <w:spacing w:after="0" w:line="240" w:lineRule="auto"/>
        <w:ind w:firstLine="709"/>
        <w:jc w:val="both"/>
        <w:rPr>
          <w:rFonts w:ascii="Times New Roman" w:hAnsi="Times New Roman" w:cs="Times New Roman"/>
          <w:sz w:val="24"/>
          <w:szCs w:val="24"/>
          <w:lang w:val="uk-UA"/>
        </w:rPr>
      </w:pPr>
      <w:r w:rsidRPr="00492C7F">
        <w:rPr>
          <w:rFonts w:ascii="Times New Roman" w:hAnsi="Times New Roman" w:cs="Times New Roman"/>
          <w:b/>
          <w:sz w:val="24"/>
          <w:szCs w:val="24"/>
          <w:lang w:val="uk-UA"/>
        </w:rPr>
        <w:t>Оцінювання результатів навчання</w:t>
      </w:r>
      <w:r w:rsidRPr="00492C7F">
        <w:rPr>
          <w:rFonts w:ascii="Times New Roman" w:hAnsi="Times New Roman" w:cs="Times New Roman"/>
          <w:sz w:val="24"/>
          <w:szCs w:val="24"/>
          <w:lang w:val="uk-UA"/>
        </w:rPr>
        <w:t xml:space="preserve"> здійснюється відповідно до  «Положення про організацію освітнього процесу в МДПУ імені Богдана Хмельницького» </w:t>
      </w:r>
      <w:hyperlink r:id="rId14" w:history="1">
        <w:r w:rsidRPr="00492C7F">
          <w:rPr>
            <w:rStyle w:val="a3"/>
            <w:sz w:val="24"/>
            <w:szCs w:val="24"/>
            <w:lang w:val="uk-UA"/>
          </w:rPr>
          <w:t>https://mdpu.org.ua/universitet/informatsiya-shho-pidlyagaye-oprilyudnennyu/dokumenti-vishhogo-navchalnogo-zaklad/polozhennya-z-organizatsiyi-osvitnogo-p/</w:t>
        </w:r>
      </w:hyperlink>
      <w:r w:rsidRPr="00492C7F">
        <w:rPr>
          <w:rFonts w:ascii="Times New Roman" w:hAnsi="Times New Roman" w:cs="Times New Roman"/>
          <w:sz w:val="24"/>
          <w:szCs w:val="24"/>
          <w:lang w:val="uk-UA"/>
        </w:rPr>
        <w:t xml:space="preserve">  та «Положення про бально-накопичувальну систему оцінювання результатів навчання здобувачів вищої освіти у  МДПУ імені Богдана Хмельницького» </w:t>
      </w:r>
      <w:hyperlink r:id="rId15" w:history="1">
        <w:r w:rsidRPr="00492C7F">
          <w:rPr>
            <w:rStyle w:val="a3"/>
            <w:sz w:val="24"/>
            <w:szCs w:val="24"/>
            <w:lang w:val="uk-UA"/>
          </w:rPr>
          <w:t>https://mdpu.org.ua/universitet/informatsiya-shho-pidlyagaye-oprilyudnennyu/dokumenti-vishhogo-navchalnogo-zaklad/polozhennya-z-organizatsiyi-osvitnogo-p/</w:t>
        </w:r>
      </w:hyperlink>
      <w:r w:rsidRPr="00492C7F">
        <w:rPr>
          <w:rFonts w:ascii="Times New Roman" w:hAnsi="Times New Roman" w:cs="Times New Roman"/>
          <w:sz w:val="24"/>
          <w:szCs w:val="24"/>
          <w:lang w:val="uk-UA"/>
        </w:rPr>
        <w:t xml:space="preserve">. </w:t>
      </w:r>
      <w:r w:rsidRPr="00492C7F">
        <w:rPr>
          <w:rFonts w:ascii="Times New Roman" w:hAnsi="Times New Roman" w:cs="Times New Roman"/>
          <w:b/>
          <w:sz w:val="24"/>
          <w:szCs w:val="24"/>
          <w:lang w:val="uk-UA"/>
        </w:rPr>
        <w:t xml:space="preserve"> </w:t>
      </w:r>
    </w:p>
    <w:p w14:paraId="2B6D6A12" w14:textId="77777777" w:rsidR="00110B90" w:rsidRPr="00492C7F" w:rsidRDefault="00110B90" w:rsidP="00110B90">
      <w:pPr>
        <w:widowControl w:val="0"/>
        <w:spacing w:after="0" w:line="240" w:lineRule="auto"/>
        <w:ind w:firstLine="709"/>
        <w:jc w:val="both"/>
        <w:rPr>
          <w:rFonts w:ascii="Times New Roman" w:hAnsi="Times New Roman" w:cs="Times New Roman"/>
          <w:sz w:val="24"/>
          <w:szCs w:val="24"/>
          <w:lang w:val="uk-UA"/>
        </w:rPr>
      </w:pPr>
      <w:r w:rsidRPr="00492C7F">
        <w:rPr>
          <w:rFonts w:ascii="Times New Roman" w:hAnsi="Times New Roman" w:cs="Times New Roman"/>
          <w:sz w:val="24"/>
          <w:szCs w:val="24"/>
          <w:lang w:val="uk-UA"/>
        </w:rPr>
        <w:t>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1F8B0B62" w14:textId="77777777" w:rsidR="00110B90" w:rsidRPr="00492C7F" w:rsidRDefault="00110B90" w:rsidP="00110B90">
      <w:pPr>
        <w:widowControl w:val="0"/>
        <w:spacing w:after="0" w:line="240" w:lineRule="auto"/>
        <w:ind w:firstLine="709"/>
        <w:jc w:val="both"/>
        <w:rPr>
          <w:rFonts w:ascii="Times New Roman" w:hAnsi="Times New Roman" w:cs="Times New Roman"/>
          <w:sz w:val="24"/>
          <w:szCs w:val="24"/>
          <w:lang w:val="uk-UA"/>
        </w:rPr>
      </w:pPr>
      <w:r w:rsidRPr="00492C7F">
        <w:rPr>
          <w:rFonts w:ascii="Times New Roman" w:hAnsi="Times New Roman" w:cs="Times New Roman"/>
          <w:sz w:val="24"/>
          <w:szCs w:val="24"/>
          <w:lang w:val="uk-UA"/>
        </w:rPr>
        <w:t>Підсумковий контроль знань – вид контролю, який проводиться наприкінці навчального семестру у формі екзамену, pаліку/диференційного заліку.</w:t>
      </w:r>
    </w:p>
    <w:p w14:paraId="34407616" w14:textId="77777777" w:rsidR="00110B90" w:rsidRPr="00492C7F" w:rsidRDefault="00110B90" w:rsidP="00110B90">
      <w:pPr>
        <w:widowControl w:val="0"/>
        <w:spacing w:after="0" w:line="240" w:lineRule="auto"/>
        <w:ind w:firstLine="709"/>
        <w:jc w:val="both"/>
        <w:rPr>
          <w:rFonts w:ascii="Times New Roman" w:hAnsi="Times New Roman" w:cs="Times New Roman"/>
          <w:b/>
          <w:sz w:val="24"/>
          <w:szCs w:val="24"/>
          <w:lang w:val="uk-UA"/>
        </w:rPr>
      </w:pPr>
      <w:r w:rsidRPr="00492C7F">
        <w:rPr>
          <w:rFonts w:ascii="Times New Roman" w:hAnsi="Times New Roman" w:cs="Times New Roman"/>
          <w:b/>
          <w:sz w:val="24"/>
          <w:szCs w:val="24"/>
          <w:lang w:val="uk-UA"/>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27FEE869" w14:textId="77777777" w:rsidR="00110B90" w:rsidRPr="00492C7F" w:rsidRDefault="00110B90" w:rsidP="00110B90">
      <w:pPr>
        <w:widowControl w:val="0"/>
        <w:spacing w:after="0" w:line="240" w:lineRule="auto"/>
        <w:ind w:firstLine="709"/>
        <w:jc w:val="both"/>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7926C361" w14:textId="77777777" w:rsidR="00110B90" w:rsidRPr="00492C7F" w:rsidRDefault="00110B90" w:rsidP="00110B90">
      <w:pPr>
        <w:widowControl w:val="0"/>
        <w:spacing w:after="0" w:line="240" w:lineRule="auto"/>
        <w:ind w:firstLine="709"/>
        <w:jc w:val="both"/>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5F226C21" w14:textId="713B5CA0" w:rsidR="00EA1B81" w:rsidRDefault="00110B90" w:rsidP="00110B90">
      <w:pPr>
        <w:widowControl w:val="0"/>
        <w:spacing w:after="0" w:line="240" w:lineRule="auto"/>
        <w:ind w:firstLine="709"/>
        <w:jc w:val="both"/>
        <w:rPr>
          <w:rFonts w:ascii="Times New Roman" w:hAnsi="Times New Roman" w:cs="Times New Roman"/>
          <w:sz w:val="24"/>
          <w:szCs w:val="24"/>
          <w:lang w:val="uk-UA"/>
        </w:rPr>
      </w:pPr>
      <w:r w:rsidRPr="00492C7F">
        <w:rPr>
          <w:rFonts w:ascii="Times New Roman" w:hAnsi="Times New Roman" w:cs="Times New Roman"/>
          <w:sz w:val="24"/>
          <w:szCs w:val="24"/>
          <w:lang w:val="uk-UA"/>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0D5D5E77" w14:textId="77777777" w:rsidR="00EA1B81" w:rsidRDefault="00EA1B81">
      <w:pPr>
        <w:rPr>
          <w:rFonts w:ascii="Times New Roman" w:hAnsi="Times New Roman" w:cs="Times New Roman"/>
          <w:sz w:val="24"/>
          <w:szCs w:val="24"/>
          <w:lang w:val="uk-UA"/>
        </w:rPr>
      </w:pPr>
      <w:r>
        <w:rPr>
          <w:rFonts w:ascii="Times New Roman" w:hAnsi="Times New Roman" w:cs="Times New Roman"/>
          <w:sz w:val="24"/>
          <w:szCs w:val="24"/>
          <w:lang w:val="uk-UA"/>
        </w:rPr>
        <w:br w:type="page"/>
      </w:r>
    </w:p>
    <w:tbl>
      <w:tblPr>
        <w:tblStyle w:val="af"/>
        <w:tblW w:w="10381" w:type="dxa"/>
        <w:tblLayout w:type="fixed"/>
        <w:tblLook w:val="04A0" w:firstRow="1" w:lastRow="0" w:firstColumn="1" w:lastColumn="0" w:noHBand="0" w:noVBand="1"/>
      </w:tblPr>
      <w:tblGrid>
        <w:gridCol w:w="549"/>
        <w:gridCol w:w="4248"/>
        <w:gridCol w:w="518"/>
        <w:gridCol w:w="21"/>
        <w:gridCol w:w="436"/>
        <w:gridCol w:w="47"/>
        <w:gridCol w:w="422"/>
        <w:gridCol w:w="428"/>
        <w:gridCol w:w="50"/>
        <w:gridCol w:w="376"/>
        <w:gridCol w:w="428"/>
        <w:gridCol w:w="425"/>
        <w:gridCol w:w="42"/>
        <w:gridCol w:w="385"/>
        <w:gridCol w:w="430"/>
        <w:gridCol w:w="478"/>
        <w:gridCol w:w="520"/>
        <w:gridCol w:w="13"/>
        <w:gridCol w:w="504"/>
        <w:gridCol w:w="13"/>
        <w:gridCol w:w="48"/>
      </w:tblGrid>
      <w:tr w:rsidR="00EA1B81" w14:paraId="0A863A0D" w14:textId="77777777" w:rsidTr="00CA244B">
        <w:tc>
          <w:tcPr>
            <w:tcW w:w="10381" w:type="dxa"/>
            <w:gridSpan w:val="21"/>
            <w:vAlign w:val="center"/>
          </w:tcPr>
          <w:p w14:paraId="51FDA3EA" w14:textId="73953B28" w:rsidR="00EA1B81" w:rsidRDefault="00EA1B81" w:rsidP="007D71C4">
            <w:pPr>
              <w:widowControl w:val="0"/>
              <w:jc w:val="both"/>
              <w:rPr>
                <w:rFonts w:ascii="Times New Roman" w:eastAsia="Calibri" w:hAnsi="Times New Roman" w:cs="Times New Roman"/>
                <w:sz w:val="24"/>
                <w:szCs w:val="24"/>
                <w:lang w:val="uk-UA" w:eastAsia="en-US"/>
              </w:rPr>
            </w:pPr>
            <w:r w:rsidRPr="00110B90">
              <w:rPr>
                <w:rFonts w:ascii="Times New Roman" w:eastAsia="Calibri" w:hAnsi="Times New Roman" w:cs="Times New Roman"/>
                <w:b/>
                <w:sz w:val="24"/>
                <w:szCs w:val="24"/>
                <w:lang w:val="uk-UA" w:eastAsia="en-US"/>
              </w:rPr>
              <w:lastRenderedPageBreak/>
              <w:t>Бально-накопичувальна система здобувача з освітнього компонента</w:t>
            </w:r>
            <w:r>
              <w:rPr>
                <w:rFonts w:ascii="Times New Roman" w:eastAsia="Calibri" w:hAnsi="Times New Roman" w:cs="Times New Roman"/>
                <w:b/>
                <w:sz w:val="24"/>
                <w:szCs w:val="24"/>
                <w:lang w:val="uk-UA" w:eastAsia="en-US"/>
              </w:rPr>
              <w:t xml:space="preserve"> (денна  форма навчання)</w:t>
            </w:r>
          </w:p>
        </w:tc>
      </w:tr>
      <w:tr w:rsidR="00CA244B" w14:paraId="1325B0C5" w14:textId="1ACAF231" w:rsidTr="005E162B">
        <w:trPr>
          <w:gridAfter w:val="2"/>
          <w:wAfter w:w="61" w:type="dxa"/>
          <w:cantSplit/>
          <w:trHeight w:val="1134"/>
        </w:trPr>
        <w:tc>
          <w:tcPr>
            <w:tcW w:w="549" w:type="dxa"/>
            <w:vMerge w:val="restart"/>
            <w:textDirection w:val="btLr"/>
          </w:tcPr>
          <w:p w14:paraId="5A6DC9BB" w14:textId="77777777" w:rsidR="00CA244B" w:rsidRPr="00D432F6" w:rsidRDefault="00CA244B" w:rsidP="007D71C4">
            <w:pPr>
              <w:widowControl w:val="0"/>
              <w:ind w:left="113" w:right="113"/>
              <w:jc w:val="both"/>
              <w:rPr>
                <w:rFonts w:ascii="Times New Roman" w:eastAsia="Calibri" w:hAnsi="Times New Roman" w:cs="Times New Roman"/>
                <w:b/>
                <w:bCs/>
                <w:sz w:val="24"/>
                <w:szCs w:val="24"/>
                <w:lang w:val="uk-UA" w:eastAsia="en-US"/>
              </w:rPr>
            </w:pPr>
            <w:r w:rsidRPr="00110B90">
              <w:rPr>
                <w:rFonts w:ascii="Times New Roman" w:eastAsia="Calibri" w:hAnsi="Times New Roman" w:cs="Times New Roman"/>
                <w:b/>
                <w:bCs/>
                <w:sz w:val="24"/>
                <w:szCs w:val="24"/>
                <w:lang w:val="uk-UA" w:eastAsia="en-US"/>
              </w:rPr>
              <w:t>Види навчальної діяльності здобувача, які підлягають</w:t>
            </w:r>
          </w:p>
        </w:tc>
        <w:tc>
          <w:tcPr>
            <w:tcW w:w="4248" w:type="dxa"/>
          </w:tcPr>
          <w:p w14:paraId="40E0EFF0" w14:textId="77777777" w:rsidR="00CA244B" w:rsidRPr="00D432F6" w:rsidRDefault="00CA244B" w:rsidP="007D71C4">
            <w:pPr>
              <w:widowControl w:val="0"/>
              <w:jc w:val="both"/>
              <w:rPr>
                <w:rFonts w:ascii="Times New Roman" w:eastAsia="Calibri" w:hAnsi="Times New Roman" w:cs="Times New Roman"/>
                <w:b/>
                <w:bCs/>
                <w:sz w:val="24"/>
                <w:szCs w:val="24"/>
                <w:lang w:val="uk-UA" w:eastAsia="en-US"/>
              </w:rPr>
            </w:pPr>
          </w:p>
        </w:tc>
        <w:tc>
          <w:tcPr>
            <w:tcW w:w="518" w:type="dxa"/>
            <w:textDirection w:val="btLr"/>
          </w:tcPr>
          <w:p w14:paraId="10619E56" w14:textId="77777777" w:rsidR="00CA244B" w:rsidRDefault="00CA244B" w:rsidP="007D71C4">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1</w:t>
            </w:r>
          </w:p>
        </w:tc>
        <w:tc>
          <w:tcPr>
            <w:tcW w:w="504" w:type="dxa"/>
            <w:gridSpan w:val="3"/>
            <w:textDirection w:val="btLr"/>
          </w:tcPr>
          <w:p w14:paraId="0C03FC0C" w14:textId="77777777" w:rsidR="00CA244B" w:rsidRDefault="00CA244B" w:rsidP="007D71C4">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2</w:t>
            </w:r>
          </w:p>
        </w:tc>
        <w:tc>
          <w:tcPr>
            <w:tcW w:w="422" w:type="dxa"/>
            <w:textDirection w:val="btLr"/>
          </w:tcPr>
          <w:p w14:paraId="0FE911AF" w14:textId="77777777" w:rsidR="00CA244B" w:rsidRDefault="00CA244B" w:rsidP="007D71C4">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3</w:t>
            </w:r>
          </w:p>
        </w:tc>
        <w:tc>
          <w:tcPr>
            <w:tcW w:w="428" w:type="dxa"/>
            <w:textDirection w:val="btLr"/>
          </w:tcPr>
          <w:p w14:paraId="7B581853" w14:textId="77777777" w:rsidR="00CA244B" w:rsidRDefault="00CA244B" w:rsidP="007D71C4">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4</w:t>
            </w:r>
          </w:p>
        </w:tc>
        <w:tc>
          <w:tcPr>
            <w:tcW w:w="426" w:type="dxa"/>
            <w:gridSpan w:val="2"/>
            <w:textDirection w:val="btLr"/>
          </w:tcPr>
          <w:p w14:paraId="7DAA195E" w14:textId="77777777" w:rsidR="00CA244B" w:rsidRDefault="00CA244B" w:rsidP="007D71C4">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5</w:t>
            </w:r>
          </w:p>
        </w:tc>
        <w:tc>
          <w:tcPr>
            <w:tcW w:w="428" w:type="dxa"/>
            <w:textDirection w:val="btLr"/>
          </w:tcPr>
          <w:p w14:paraId="019C16AD" w14:textId="77777777" w:rsidR="00CA244B" w:rsidRDefault="00CA244B" w:rsidP="007D71C4">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6</w:t>
            </w:r>
          </w:p>
        </w:tc>
        <w:tc>
          <w:tcPr>
            <w:tcW w:w="425" w:type="dxa"/>
            <w:textDirection w:val="btLr"/>
          </w:tcPr>
          <w:p w14:paraId="5C1E9122" w14:textId="77777777" w:rsidR="00CA244B" w:rsidRDefault="00CA244B" w:rsidP="007D71C4">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7</w:t>
            </w:r>
          </w:p>
        </w:tc>
        <w:tc>
          <w:tcPr>
            <w:tcW w:w="427" w:type="dxa"/>
            <w:gridSpan w:val="2"/>
            <w:textDirection w:val="btLr"/>
          </w:tcPr>
          <w:p w14:paraId="1BB2BE97" w14:textId="77777777" w:rsidR="00CA244B" w:rsidRDefault="00CA244B" w:rsidP="007D71C4">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8</w:t>
            </w:r>
          </w:p>
        </w:tc>
        <w:tc>
          <w:tcPr>
            <w:tcW w:w="430" w:type="dxa"/>
            <w:textDirection w:val="btLr"/>
          </w:tcPr>
          <w:p w14:paraId="334661C0" w14:textId="77777777" w:rsidR="00CA244B" w:rsidRDefault="00CA244B" w:rsidP="007D71C4">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9</w:t>
            </w:r>
          </w:p>
        </w:tc>
        <w:tc>
          <w:tcPr>
            <w:tcW w:w="478" w:type="dxa"/>
            <w:tcBorders>
              <w:right w:val="single" w:sz="4" w:space="0" w:color="auto"/>
            </w:tcBorders>
            <w:textDirection w:val="btLr"/>
          </w:tcPr>
          <w:p w14:paraId="2E20D3C0" w14:textId="77777777" w:rsidR="00CA244B" w:rsidRDefault="00CA244B" w:rsidP="007D71C4">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10</w:t>
            </w:r>
          </w:p>
        </w:tc>
        <w:tc>
          <w:tcPr>
            <w:tcW w:w="520" w:type="dxa"/>
            <w:tcBorders>
              <w:left w:val="single" w:sz="4" w:space="0" w:color="auto"/>
              <w:right w:val="single" w:sz="4" w:space="0" w:color="auto"/>
            </w:tcBorders>
            <w:textDirection w:val="btLr"/>
          </w:tcPr>
          <w:p w14:paraId="3C682DCA" w14:textId="77777777" w:rsidR="00CA244B" w:rsidRDefault="00CA244B" w:rsidP="007D71C4">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w:t>
            </w:r>
            <w:r>
              <w:rPr>
                <w:rFonts w:eastAsia="Calibri"/>
                <w:lang w:val="uk-UA" w:eastAsia="en-US"/>
              </w:rPr>
              <w:t>ема 11</w:t>
            </w:r>
          </w:p>
        </w:tc>
        <w:tc>
          <w:tcPr>
            <w:tcW w:w="517" w:type="dxa"/>
            <w:gridSpan w:val="2"/>
            <w:tcBorders>
              <w:left w:val="single" w:sz="4" w:space="0" w:color="auto"/>
              <w:right w:val="single" w:sz="4" w:space="0" w:color="auto"/>
            </w:tcBorders>
            <w:textDirection w:val="btLr"/>
          </w:tcPr>
          <w:p w14:paraId="03B16B57" w14:textId="77777777" w:rsidR="00CA244B" w:rsidRDefault="00CA244B" w:rsidP="007D71C4">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w:t>
            </w:r>
            <w:r>
              <w:rPr>
                <w:rFonts w:eastAsia="Calibri"/>
                <w:lang w:val="uk-UA" w:eastAsia="en-US"/>
              </w:rPr>
              <w:t>ема 12</w:t>
            </w:r>
          </w:p>
        </w:tc>
      </w:tr>
      <w:tr w:rsidR="009364B5" w14:paraId="49AD7EBD" w14:textId="2C9D45D2" w:rsidTr="005E162B">
        <w:tc>
          <w:tcPr>
            <w:tcW w:w="549" w:type="dxa"/>
            <w:vMerge/>
          </w:tcPr>
          <w:p w14:paraId="27FB29DE" w14:textId="77777777" w:rsidR="009364B5" w:rsidRPr="00D432F6" w:rsidRDefault="009364B5" w:rsidP="007D71C4">
            <w:pPr>
              <w:widowControl w:val="0"/>
              <w:jc w:val="both"/>
              <w:rPr>
                <w:rFonts w:ascii="Times New Roman" w:eastAsia="Calibri" w:hAnsi="Times New Roman" w:cs="Times New Roman"/>
                <w:b/>
                <w:bCs/>
                <w:sz w:val="24"/>
                <w:szCs w:val="24"/>
                <w:lang w:val="uk-UA" w:eastAsia="en-US"/>
              </w:rPr>
            </w:pPr>
          </w:p>
        </w:tc>
        <w:tc>
          <w:tcPr>
            <w:tcW w:w="9832" w:type="dxa"/>
            <w:gridSpan w:val="20"/>
          </w:tcPr>
          <w:p w14:paraId="33E09D08" w14:textId="77777777" w:rsidR="009364B5" w:rsidRPr="00D432F6" w:rsidRDefault="009364B5" w:rsidP="007D71C4">
            <w:pPr>
              <w:widowControl w:val="0"/>
              <w:jc w:val="both"/>
              <w:rPr>
                <w:rFonts w:ascii="Times New Roman" w:eastAsia="Calibri" w:hAnsi="Times New Roman" w:cs="Times New Roman"/>
                <w:b/>
                <w:bCs/>
                <w:sz w:val="24"/>
                <w:szCs w:val="24"/>
                <w:lang w:val="uk-UA" w:eastAsia="en-US"/>
              </w:rPr>
            </w:pPr>
            <w:r w:rsidRPr="00D432F6">
              <w:rPr>
                <w:rFonts w:ascii="Times New Roman" w:eastAsia="Calibri" w:hAnsi="Times New Roman" w:cs="Times New Roman"/>
                <w:b/>
                <w:bCs/>
                <w:sz w:val="24"/>
                <w:szCs w:val="24"/>
                <w:lang w:val="uk-UA" w:eastAsia="en-US"/>
              </w:rPr>
              <w:t xml:space="preserve">Робота на навчальних заняттях </w:t>
            </w:r>
          </w:p>
          <w:p w14:paraId="288C5678" w14:textId="3464B3AF" w:rsidR="009364B5" w:rsidRDefault="009364B5" w:rsidP="009364B5">
            <w:pPr>
              <w:widowControl w:val="0"/>
              <w:jc w:val="both"/>
              <w:rPr>
                <w:rFonts w:ascii="Times New Roman" w:eastAsia="Calibri" w:hAnsi="Times New Roman" w:cs="Times New Roman"/>
                <w:sz w:val="24"/>
                <w:szCs w:val="24"/>
                <w:lang w:val="uk-UA" w:eastAsia="en-US"/>
              </w:rPr>
            </w:pPr>
            <w:r w:rsidRPr="00D432F6">
              <w:rPr>
                <w:rFonts w:ascii="Times New Roman" w:eastAsia="Calibri" w:hAnsi="Times New Roman" w:cs="Times New Roman"/>
                <w:b/>
                <w:bCs/>
                <w:sz w:val="24"/>
                <w:szCs w:val="24"/>
                <w:lang w:val="uk-UA" w:eastAsia="en-US"/>
              </w:rPr>
              <w:t>(максимальний сумарний бал – 30):</w:t>
            </w:r>
            <w:r w:rsidRPr="00D432F6">
              <w:rPr>
                <w:rFonts w:ascii="Times New Roman" w:eastAsia="Calibri" w:hAnsi="Times New Roman" w:cs="Times New Roman"/>
                <w:b/>
                <w:bCs/>
                <w:sz w:val="24"/>
                <w:szCs w:val="24"/>
                <w:lang w:val="uk-UA" w:eastAsia="en-US"/>
              </w:rPr>
              <w:tab/>
            </w:r>
          </w:p>
        </w:tc>
      </w:tr>
      <w:tr w:rsidR="00CA244B" w14:paraId="27D1674B" w14:textId="4C32561C" w:rsidTr="005E162B">
        <w:trPr>
          <w:gridAfter w:val="1"/>
          <w:wAfter w:w="48" w:type="dxa"/>
        </w:trPr>
        <w:tc>
          <w:tcPr>
            <w:tcW w:w="549" w:type="dxa"/>
            <w:vMerge/>
          </w:tcPr>
          <w:p w14:paraId="1FE3E829" w14:textId="77777777" w:rsidR="00CA244B" w:rsidRPr="00D432F6" w:rsidRDefault="00CA244B" w:rsidP="007D71C4">
            <w:pPr>
              <w:widowControl w:val="0"/>
              <w:jc w:val="both"/>
              <w:rPr>
                <w:rFonts w:ascii="Times New Roman" w:eastAsia="Calibri" w:hAnsi="Times New Roman" w:cs="Times New Roman"/>
                <w:b/>
                <w:bCs/>
                <w:sz w:val="24"/>
                <w:szCs w:val="24"/>
                <w:lang w:val="uk-UA" w:eastAsia="en-US"/>
              </w:rPr>
            </w:pPr>
          </w:p>
        </w:tc>
        <w:tc>
          <w:tcPr>
            <w:tcW w:w="4248" w:type="dxa"/>
          </w:tcPr>
          <w:p w14:paraId="054E3C06" w14:textId="21EB2D4C" w:rsidR="00CA244B" w:rsidRPr="00D432F6" w:rsidRDefault="00CA244B" w:rsidP="007D71C4">
            <w:pPr>
              <w:widowControl w:val="0"/>
              <w:jc w:val="both"/>
              <w:rPr>
                <w:rFonts w:ascii="Times New Roman" w:eastAsia="Calibri" w:hAnsi="Times New Roman" w:cs="Times New Roman"/>
                <w:sz w:val="24"/>
                <w:szCs w:val="24"/>
                <w:lang w:val="uk-UA" w:eastAsia="en-US"/>
              </w:rPr>
            </w:pPr>
            <w:r w:rsidRPr="00D432F6">
              <w:rPr>
                <w:rFonts w:ascii="Times New Roman" w:eastAsia="Calibri" w:hAnsi="Times New Roman" w:cs="Times New Roman"/>
                <w:sz w:val="24"/>
                <w:szCs w:val="24"/>
                <w:lang w:val="uk-UA" w:eastAsia="en-US"/>
              </w:rPr>
              <w:t>Усн</w:t>
            </w:r>
            <w:r>
              <w:rPr>
                <w:rFonts w:ascii="Times New Roman" w:eastAsia="Calibri" w:hAnsi="Times New Roman" w:cs="Times New Roman"/>
                <w:sz w:val="24"/>
                <w:szCs w:val="24"/>
                <w:lang w:val="uk-UA" w:eastAsia="en-US"/>
              </w:rPr>
              <w:t>е опитування</w:t>
            </w:r>
            <w:r w:rsidRPr="00D432F6">
              <w:rPr>
                <w:rFonts w:ascii="Times New Roman" w:eastAsia="Calibri" w:hAnsi="Times New Roman" w:cs="Times New Roman"/>
                <w:sz w:val="24"/>
                <w:szCs w:val="24"/>
                <w:lang w:val="uk-UA" w:eastAsia="en-US"/>
              </w:rPr>
              <w:t>, доповідь</w:t>
            </w:r>
            <w:r>
              <w:rPr>
                <w:rFonts w:ascii="Times New Roman" w:eastAsia="Calibri" w:hAnsi="Times New Roman" w:cs="Times New Roman"/>
                <w:sz w:val="24"/>
                <w:szCs w:val="24"/>
                <w:lang w:val="uk-UA" w:eastAsia="en-US"/>
              </w:rPr>
              <w:t xml:space="preserve"> </w:t>
            </w:r>
            <w:r w:rsidR="00A24D68">
              <w:rPr>
                <w:rFonts w:ascii="Times New Roman" w:eastAsia="Calibri" w:hAnsi="Times New Roman" w:cs="Times New Roman"/>
                <w:sz w:val="24"/>
                <w:szCs w:val="24"/>
                <w:lang w:val="uk-UA" w:eastAsia="en-US"/>
              </w:rPr>
              <w:t>14</w:t>
            </w:r>
            <w:r>
              <w:rPr>
                <w:rFonts w:ascii="Times New Roman" w:eastAsia="Calibri" w:hAnsi="Times New Roman" w:cs="Times New Roman"/>
                <w:sz w:val="24"/>
                <w:szCs w:val="24"/>
                <w:lang w:val="uk-UA" w:eastAsia="en-US"/>
              </w:rPr>
              <w:t xml:space="preserve"> балів</w:t>
            </w:r>
          </w:p>
        </w:tc>
        <w:tc>
          <w:tcPr>
            <w:tcW w:w="539" w:type="dxa"/>
            <w:gridSpan w:val="2"/>
            <w:tcBorders>
              <w:right w:val="single" w:sz="4" w:space="0" w:color="auto"/>
            </w:tcBorders>
          </w:tcPr>
          <w:p w14:paraId="25615E77" w14:textId="77777777" w:rsidR="00CA244B" w:rsidRDefault="00CA244B" w:rsidP="007D71C4">
            <w:pPr>
              <w:widowControl w:val="0"/>
              <w:jc w:val="center"/>
              <w:rPr>
                <w:rFonts w:ascii="Times New Roman" w:eastAsia="Calibri" w:hAnsi="Times New Roman" w:cs="Times New Roman"/>
                <w:sz w:val="24"/>
                <w:szCs w:val="24"/>
                <w:lang w:val="uk-UA" w:eastAsia="en-US"/>
              </w:rPr>
            </w:pPr>
          </w:p>
        </w:tc>
        <w:tc>
          <w:tcPr>
            <w:tcW w:w="436" w:type="dxa"/>
            <w:tcBorders>
              <w:left w:val="single" w:sz="4" w:space="0" w:color="auto"/>
              <w:right w:val="single" w:sz="4" w:space="0" w:color="auto"/>
            </w:tcBorders>
          </w:tcPr>
          <w:p w14:paraId="2371BC1F" w14:textId="48C03D23" w:rsidR="00CA244B" w:rsidRDefault="00A24D68" w:rsidP="007D71C4">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469" w:type="dxa"/>
            <w:gridSpan w:val="2"/>
            <w:tcBorders>
              <w:left w:val="single" w:sz="4" w:space="0" w:color="auto"/>
              <w:right w:val="single" w:sz="4" w:space="0" w:color="auto"/>
            </w:tcBorders>
          </w:tcPr>
          <w:p w14:paraId="5D4AB046" w14:textId="1EA1FADC" w:rsidR="00CA244B" w:rsidRDefault="00CA244B" w:rsidP="007D71C4">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478" w:type="dxa"/>
            <w:gridSpan w:val="2"/>
            <w:tcBorders>
              <w:left w:val="single" w:sz="4" w:space="0" w:color="auto"/>
              <w:right w:val="single" w:sz="4" w:space="0" w:color="auto"/>
            </w:tcBorders>
          </w:tcPr>
          <w:p w14:paraId="1559646B" w14:textId="11F652A4" w:rsidR="00CA244B" w:rsidRDefault="00A24D68" w:rsidP="007D71C4">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376" w:type="dxa"/>
            <w:tcBorders>
              <w:left w:val="single" w:sz="4" w:space="0" w:color="auto"/>
              <w:right w:val="single" w:sz="4" w:space="0" w:color="auto"/>
            </w:tcBorders>
          </w:tcPr>
          <w:p w14:paraId="216E216F" w14:textId="31CD18C6" w:rsidR="00CA244B" w:rsidRDefault="00A24D68" w:rsidP="007D71C4">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428" w:type="dxa"/>
            <w:tcBorders>
              <w:left w:val="single" w:sz="4" w:space="0" w:color="auto"/>
              <w:right w:val="single" w:sz="4" w:space="0" w:color="auto"/>
            </w:tcBorders>
          </w:tcPr>
          <w:p w14:paraId="19055A85" w14:textId="243C2A70" w:rsidR="00CA244B" w:rsidRDefault="00CA244B" w:rsidP="007D71C4">
            <w:pPr>
              <w:widowControl w:val="0"/>
              <w:jc w:val="center"/>
              <w:rPr>
                <w:rFonts w:ascii="Times New Roman" w:eastAsia="Calibri" w:hAnsi="Times New Roman" w:cs="Times New Roman"/>
                <w:sz w:val="24"/>
                <w:szCs w:val="24"/>
                <w:lang w:val="uk-UA" w:eastAsia="en-US"/>
              </w:rPr>
            </w:pPr>
          </w:p>
        </w:tc>
        <w:tc>
          <w:tcPr>
            <w:tcW w:w="467" w:type="dxa"/>
            <w:gridSpan w:val="2"/>
            <w:tcBorders>
              <w:left w:val="single" w:sz="4" w:space="0" w:color="auto"/>
              <w:right w:val="single" w:sz="4" w:space="0" w:color="auto"/>
            </w:tcBorders>
          </w:tcPr>
          <w:p w14:paraId="7D6E66D2" w14:textId="2B1DE0CF" w:rsidR="00CA244B" w:rsidRDefault="00CA244B" w:rsidP="007D71C4">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385" w:type="dxa"/>
            <w:tcBorders>
              <w:left w:val="single" w:sz="4" w:space="0" w:color="auto"/>
              <w:right w:val="single" w:sz="4" w:space="0" w:color="auto"/>
            </w:tcBorders>
          </w:tcPr>
          <w:p w14:paraId="0F6B8393" w14:textId="76AC0942" w:rsidR="00CA244B" w:rsidRDefault="00CA244B" w:rsidP="007D71C4">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430" w:type="dxa"/>
            <w:tcBorders>
              <w:left w:val="single" w:sz="4" w:space="0" w:color="auto"/>
              <w:right w:val="single" w:sz="4" w:space="0" w:color="auto"/>
            </w:tcBorders>
          </w:tcPr>
          <w:p w14:paraId="2AA3467E" w14:textId="3334E19B" w:rsidR="00CA244B" w:rsidRDefault="00A24D68" w:rsidP="007D71C4">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478" w:type="dxa"/>
            <w:tcBorders>
              <w:left w:val="single" w:sz="4" w:space="0" w:color="auto"/>
              <w:right w:val="single" w:sz="4" w:space="0" w:color="auto"/>
            </w:tcBorders>
          </w:tcPr>
          <w:p w14:paraId="54D40A11" w14:textId="0EBFC5C3" w:rsidR="00CA244B" w:rsidRDefault="00CA244B" w:rsidP="007D71C4">
            <w:pPr>
              <w:widowControl w:val="0"/>
              <w:jc w:val="center"/>
              <w:rPr>
                <w:rFonts w:ascii="Times New Roman" w:eastAsia="Calibri" w:hAnsi="Times New Roman" w:cs="Times New Roman"/>
                <w:sz w:val="24"/>
                <w:szCs w:val="24"/>
                <w:lang w:val="uk-UA" w:eastAsia="en-US"/>
              </w:rPr>
            </w:pPr>
          </w:p>
        </w:tc>
        <w:tc>
          <w:tcPr>
            <w:tcW w:w="533" w:type="dxa"/>
            <w:gridSpan w:val="2"/>
            <w:tcBorders>
              <w:left w:val="single" w:sz="4" w:space="0" w:color="auto"/>
              <w:right w:val="single" w:sz="4" w:space="0" w:color="auto"/>
            </w:tcBorders>
          </w:tcPr>
          <w:p w14:paraId="65931427" w14:textId="6E128422" w:rsidR="00CA244B" w:rsidRDefault="00CA244B" w:rsidP="007D71C4">
            <w:pPr>
              <w:widowControl w:val="0"/>
              <w:jc w:val="center"/>
              <w:rPr>
                <w:rFonts w:ascii="Times New Roman" w:eastAsia="Calibri" w:hAnsi="Times New Roman" w:cs="Times New Roman"/>
                <w:sz w:val="24"/>
                <w:szCs w:val="24"/>
                <w:lang w:val="uk-UA" w:eastAsia="en-US"/>
              </w:rPr>
            </w:pPr>
          </w:p>
        </w:tc>
        <w:tc>
          <w:tcPr>
            <w:tcW w:w="517" w:type="dxa"/>
            <w:gridSpan w:val="2"/>
            <w:tcBorders>
              <w:left w:val="single" w:sz="4" w:space="0" w:color="auto"/>
              <w:right w:val="single" w:sz="4" w:space="0" w:color="auto"/>
            </w:tcBorders>
          </w:tcPr>
          <w:p w14:paraId="5678FE2C" w14:textId="5763F254" w:rsidR="00CA244B" w:rsidRDefault="00CA244B" w:rsidP="007D71C4">
            <w:pPr>
              <w:widowControl w:val="0"/>
              <w:jc w:val="center"/>
              <w:rPr>
                <w:rFonts w:ascii="Times New Roman" w:eastAsia="Calibri" w:hAnsi="Times New Roman" w:cs="Times New Roman"/>
                <w:sz w:val="24"/>
                <w:szCs w:val="24"/>
                <w:lang w:val="uk-UA" w:eastAsia="en-US"/>
              </w:rPr>
            </w:pPr>
          </w:p>
        </w:tc>
      </w:tr>
      <w:tr w:rsidR="00A24D68" w14:paraId="034D1BD2" w14:textId="60D683B5" w:rsidTr="005E162B">
        <w:tc>
          <w:tcPr>
            <w:tcW w:w="549" w:type="dxa"/>
            <w:vMerge/>
          </w:tcPr>
          <w:p w14:paraId="27747D71" w14:textId="77777777" w:rsidR="00A24D68" w:rsidRPr="00D432F6" w:rsidRDefault="00A24D68" w:rsidP="007D71C4">
            <w:pPr>
              <w:widowControl w:val="0"/>
              <w:jc w:val="both"/>
              <w:rPr>
                <w:rFonts w:ascii="Times New Roman" w:eastAsia="Calibri" w:hAnsi="Times New Roman" w:cs="Times New Roman"/>
                <w:b/>
                <w:bCs/>
                <w:sz w:val="24"/>
                <w:szCs w:val="24"/>
                <w:lang w:val="uk-UA" w:eastAsia="en-US"/>
              </w:rPr>
            </w:pPr>
          </w:p>
        </w:tc>
        <w:tc>
          <w:tcPr>
            <w:tcW w:w="4248" w:type="dxa"/>
          </w:tcPr>
          <w:p w14:paraId="3AFD1FAF" w14:textId="536BB361" w:rsidR="00A24D68" w:rsidRPr="00D432F6" w:rsidRDefault="00A24D68" w:rsidP="007D71C4">
            <w:pPr>
              <w:widowControl w:val="0"/>
              <w:jc w:val="both"/>
              <w:rPr>
                <w:rFonts w:ascii="Times New Roman" w:eastAsia="Calibri" w:hAnsi="Times New Roman" w:cs="Times New Roman"/>
                <w:sz w:val="24"/>
                <w:szCs w:val="24"/>
                <w:lang w:val="uk-UA" w:eastAsia="en-US"/>
              </w:rPr>
            </w:pPr>
            <w:r w:rsidRPr="00D432F6">
              <w:rPr>
                <w:rFonts w:ascii="Times New Roman" w:eastAsia="Calibri" w:hAnsi="Times New Roman" w:cs="Times New Roman"/>
                <w:sz w:val="24"/>
                <w:szCs w:val="24"/>
                <w:lang w:val="uk-UA" w:eastAsia="en-US"/>
              </w:rPr>
              <w:t xml:space="preserve">Практико – орієнтовані завдання (вирішення ситуаційних </w:t>
            </w:r>
            <w:r>
              <w:rPr>
                <w:rFonts w:ascii="Times New Roman" w:eastAsia="Calibri" w:hAnsi="Times New Roman" w:cs="Times New Roman"/>
                <w:sz w:val="24"/>
                <w:szCs w:val="24"/>
                <w:lang w:val="uk-UA" w:eastAsia="en-US"/>
              </w:rPr>
              <w:t>завдань</w:t>
            </w:r>
            <w:r w:rsidRPr="00D432F6">
              <w:rPr>
                <w:rFonts w:ascii="Times New Roman" w:eastAsia="Calibri" w:hAnsi="Times New Roman" w:cs="Times New Roman"/>
                <w:sz w:val="24"/>
                <w:szCs w:val="24"/>
                <w:lang w:val="uk-UA" w:eastAsia="en-US"/>
              </w:rPr>
              <w:t>)</w:t>
            </w:r>
            <w:r>
              <w:rPr>
                <w:rFonts w:ascii="Times New Roman" w:eastAsia="Calibri" w:hAnsi="Times New Roman" w:cs="Times New Roman"/>
                <w:sz w:val="24"/>
                <w:szCs w:val="24"/>
                <w:lang w:val="uk-UA" w:eastAsia="en-US"/>
              </w:rPr>
              <w:t xml:space="preserve"> </w:t>
            </w:r>
            <w:r w:rsidR="005E162B">
              <w:rPr>
                <w:rFonts w:ascii="Times New Roman" w:eastAsia="Calibri" w:hAnsi="Times New Roman" w:cs="Times New Roman"/>
                <w:sz w:val="24"/>
                <w:szCs w:val="24"/>
                <w:lang w:val="uk-UA" w:eastAsia="en-US"/>
              </w:rPr>
              <w:t>6</w:t>
            </w:r>
            <w:r>
              <w:rPr>
                <w:rFonts w:ascii="Times New Roman" w:eastAsia="Calibri" w:hAnsi="Times New Roman" w:cs="Times New Roman"/>
                <w:sz w:val="24"/>
                <w:szCs w:val="24"/>
                <w:lang w:val="uk-UA" w:eastAsia="en-US"/>
              </w:rPr>
              <w:t xml:space="preserve"> балів</w:t>
            </w:r>
          </w:p>
        </w:tc>
        <w:tc>
          <w:tcPr>
            <w:tcW w:w="539" w:type="dxa"/>
            <w:gridSpan w:val="2"/>
            <w:tcBorders>
              <w:right w:val="single" w:sz="4" w:space="0" w:color="auto"/>
            </w:tcBorders>
          </w:tcPr>
          <w:p w14:paraId="1BB548EE" w14:textId="77777777" w:rsidR="00A24D68" w:rsidRDefault="00A24D68" w:rsidP="007D71C4">
            <w:pPr>
              <w:widowControl w:val="0"/>
              <w:jc w:val="center"/>
              <w:rPr>
                <w:rFonts w:ascii="Times New Roman" w:eastAsia="Calibri" w:hAnsi="Times New Roman" w:cs="Times New Roman"/>
                <w:sz w:val="24"/>
                <w:szCs w:val="24"/>
                <w:lang w:val="uk-UA" w:eastAsia="en-US"/>
              </w:rPr>
            </w:pPr>
          </w:p>
        </w:tc>
        <w:tc>
          <w:tcPr>
            <w:tcW w:w="436" w:type="dxa"/>
            <w:tcBorders>
              <w:left w:val="single" w:sz="4" w:space="0" w:color="auto"/>
              <w:right w:val="single" w:sz="4" w:space="0" w:color="auto"/>
            </w:tcBorders>
          </w:tcPr>
          <w:p w14:paraId="14BB8976" w14:textId="65CD7CA8" w:rsidR="00A24D68" w:rsidRDefault="00A24D68" w:rsidP="007D71C4">
            <w:pPr>
              <w:widowControl w:val="0"/>
              <w:jc w:val="center"/>
              <w:rPr>
                <w:rFonts w:ascii="Times New Roman" w:eastAsia="Calibri" w:hAnsi="Times New Roman" w:cs="Times New Roman"/>
                <w:sz w:val="24"/>
                <w:szCs w:val="24"/>
                <w:lang w:val="uk-UA" w:eastAsia="en-US"/>
              </w:rPr>
            </w:pPr>
          </w:p>
        </w:tc>
        <w:tc>
          <w:tcPr>
            <w:tcW w:w="469" w:type="dxa"/>
            <w:gridSpan w:val="2"/>
            <w:tcBorders>
              <w:left w:val="single" w:sz="4" w:space="0" w:color="auto"/>
              <w:right w:val="single" w:sz="4" w:space="0" w:color="auto"/>
            </w:tcBorders>
            <w:vAlign w:val="center"/>
          </w:tcPr>
          <w:p w14:paraId="799533C7" w14:textId="3F7A3C61" w:rsidR="00A24D68" w:rsidRDefault="00A24D68" w:rsidP="00793A48">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w:t>
            </w:r>
          </w:p>
        </w:tc>
        <w:tc>
          <w:tcPr>
            <w:tcW w:w="478" w:type="dxa"/>
            <w:gridSpan w:val="2"/>
            <w:tcBorders>
              <w:left w:val="single" w:sz="4" w:space="0" w:color="auto"/>
              <w:right w:val="single" w:sz="4" w:space="0" w:color="auto"/>
            </w:tcBorders>
          </w:tcPr>
          <w:p w14:paraId="6BF0572C" w14:textId="5F893A94" w:rsidR="00A24D68" w:rsidRDefault="00A24D68" w:rsidP="007D71C4">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w:t>
            </w:r>
          </w:p>
        </w:tc>
        <w:tc>
          <w:tcPr>
            <w:tcW w:w="376" w:type="dxa"/>
            <w:tcBorders>
              <w:left w:val="single" w:sz="4" w:space="0" w:color="auto"/>
              <w:right w:val="single" w:sz="4" w:space="0" w:color="auto"/>
            </w:tcBorders>
          </w:tcPr>
          <w:p w14:paraId="7E4D12D0" w14:textId="2E992EF6" w:rsidR="00A24D68" w:rsidRDefault="00A24D68" w:rsidP="007D71C4">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w:t>
            </w:r>
          </w:p>
        </w:tc>
        <w:tc>
          <w:tcPr>
            <w:tcW w:w="428" w:type="dxa"/>
            <w:tcBorders>
              <w:left w:val="single" w:sz="4" w:space="0" w:color="auto"/>
              <w:right w:val="single" w:sz="4" w:space="0" w:color="auto"/>
            </w:tcBorders>
            <w:vAlign w:val="center"/>
          </w:tcPr>
          <w:p w14:paraId="6BBEADC7" w14:textId="3A7958EC" w:rsidR="00A24D68" w:rsidRDefault="00A24D68" w:rsidP="00A24D68">
            <w:pPr>
              <w:widowControl w:val="0"/>
              <w:jc w:val="center"/>
              <w:rPr>
                <w:rFonts w:ascii="Times New Roman" w:eastAsia="Calibri" w:hAnsi="Times New Roman" w:cs="Times New Roman"/>
                <w:sz w:val="24"/>
                <w:szCs w:val="24"/>
                <w:lang w:val="uk-UA" w:eastAsia="en-US"/>
              </w:rPr>
            </w:pPr>
          </w:p>
        </w:tc>
        <w:tc>
          <w:tcPr>
            <w:tcW w:w="467" w:type="dxa"/>
            <w:gridSpan w:val="2"/>
            <w:tcBorders>
              <w:left w:val="single" w:sz="4" w:space="0" w:color="auto"/>
              <w:right w:val="single" w:sz="4" w:space="0" w:color="auto"/>
            </w:tcBorders>
            <w:vAlign w:val="center"/>
          </w:tcPr>
          <w:p w14:paraId="306F576A" w14:textId="0D9D9850" w:rsidR="00A24D68" w:rsidRDefault="005E162B" w:rsidP="00793A48">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w:t>
            </w:r>
          </w:p>
        </w:tc>
        <w:tc>
          <w:tcPr>
            <w:tcW w:w="385" w:type="dxa"/>
            <w:tcBorders>
              <w:left w:val="single" w:sz="4" w:space="0" w:color="auto"/>
              <w:right w:val="single" w:sz="4" w:space="0" w:color="auto"/>
            </w:tcBorders>
            <w:vAlign w:val="center"/>
          </w:tcPr>
          <w:p w14:paraId="3A9DA527" w14:textId="71E8EC35" w:rsidR="00A24D68" w:rsidRDefault="005E162B" w:rsidP="00A24D68">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w:t>
            </w:r>
          </w:p>
        </w:tc>
        <w:tc>
          <w:tcPr>
            <w:tcW w:w="430" w:type="dxa"/>
            <w:tcBorders>
              <w:left w:val="single" w:sz="4" w:space="0" w:color="auto"/>
              <w:right w:val="single" w:sz="4" w:space="0" w:color="auto"/>
            </w:tcBorders>
          </w:tcPr>
          <w:p w14:paraId="0D1D9372" w14:textId="0FBAA179" w:rsidR="00A24D68" w:rsidRDefault="005E162B" w:rsidP="007D71C4">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w:t>
            </w:r>
          </w:p>
        </w:tc>
        <w:tc>
          <w:tcPr>
            <w:tcW w:w="478" w:type="dxa"/>
            <w:tcBorders>
              <w:left w:val="single" w:sz="4" w:space="0" w:color="auto"/>
              <w:right w:val="single" w:sz="4" w:space="0" w:color="auto"/>
            </w:tcBorders>
            <w:vAlign w:val="center"/>
          </w:tcPr>
          <w:p w14:paraId="601EC759" w14:textId="45AB5C1F" w:rsidR="00A24D68" w:rsidRDefault="00A24D68" w:rsidP="00793A48">
            <w:pPr>
              <w:widowControl w:val="0"/>
              <w:jc w:val="center"/>
              <w:rPr>
                <w:rFonts w:ascii="Times New Roman" w:eastAsia="Calibri" w:hAnsi="Times New Roman" w:cs="Times New Roman"/>
                <w:sz w:val="24"/>
                <w:szCs w:val="24"/>
                <w:lang w:val="uk-UA" w:eastAsia="en-US"/>
              </w:rPr>
            </w:pPr>
          </w:p>
        </w:tc>
        <w:tc>
          <w:tcPr>
            <w:tcW w:w="533" w:type="dxa"/>
            <w:gridSpan w:val="2"/>
            <w:tcBorders>
              <w:left w:val="single" w:sz="4" w:space="0" w:color="auto"/>
              <w:right w:val="single" w:sz="4" w:space="0" w:color="auto"/>
            </w:tcBorders>
            <w:vAlign w:val="center"/>
          </w:tcPr>
          <w:p w14:paraId="2E2059E2" w14:textId="77777777" w:rsidR="00A24D68" w:rsidRDefault="00A24D68" w:rsidP="00793A48">
            <w:pPr>
              <w:widowControl w:val="0"/>
              <w:jc w:val="center"/>
              <w:rPr>
                <w:rFonts w:ascii="Times New Roman" w:eastAsia="Calibri" w:hAnsi="Times New Roman" w:cs="Times New Roman"/>
                <w:sz w:val="24"/>
                <w:szCs w:val="24"/>
                <w:lang w:val="uk-UA" w:eastAsia="en-US"/>
              </w:rPr>
            </w:pPr>
          </w:p>
        </w:tc>
        <w:tc>
          <w:tcPr>
            <w:tcW w:w="565" w:type="dxa"/>
            <w:gridSpan w:val="3"/>
            <w:tcBorders>
              <w:left w:val="single" w:sz="4" w:space="0" w:color="auto"/>
              <w:right w:val="single" w:sz="4" w:space="0" w:color="auto"/>
            </w:tcBorders>
            <w:vAlign w:val="center"/>
          </w:tcPr>
          <w:p w14:paraId="208793F8" w14:textId="77777777" w:rsidR="00A24D68" w:rsidRDefault="00A24D68" w:rsidP="00793A48">
            <w:pPr>
              <w:widowControl w:val="0"/>
              <w:jc w:val="center"/>
              <w:rPr>
                <w:rFonts w:ascii="Times New Roman" w:eastAsia="Calibri" w:hAnsi="Times New Roman" w:cs="Times New Roman"/>
                <w:sz w:val="24"/>
                <w:szCs w:val="24"/>
                <w:lang w:val="uk-UA" w:eastAsia="en-US"/>
              </w:rPr>
            </w:pPr>
          </w:p>
        </w:tc>
      </w:tr>
      <w:tr w:rsidR="00793A48" w14:paraId="0770EF2E" w14:textId="52D7A276" w:rsidTr="005E162B">
        <w:tc>
          <w:tcPr>
            <w:tcW w:w="549" w:type="dxa"/>
            <w:vMerge/>
          </w:tcPr>
          <w:p w14:paraId="0EA4507C" w14:textId="77777777" w:rsidR="00793A48" w:rsidRDefault="00793A48" w:rsidP="007D71C4">
            <w:pPr>
              <w:widowControl w:val="0"/>
              <w:jc w:val="both"/>
              <w:rPr>
                <w:rFonts w:ascii="Times New Roman" w:eastAsia="Calibri" w:hAnsi="Times New Roman" w:cs="Times New Roman"/>
                <w:sz w:val="24"/>
                <w:szCs w:val="24"/>
                <w:lang w:val="uk-UA" w:eastAsia="en-US"/>
              </w:rPr>
            </w:pPr>
          </w:p>
        </w:tc>
        <w:tc>
          <w:tcPr>
            <w:tcW w:w="4248" w:type="dxa"/>
          </w:tcPr>
          <w:p w14:paraId="50B067A8" w14:textId="0CBB51B9" w:rsidR="00793A48" w:rsidRPr="005C77E0" w:rsidRDefault="00793A48" w:rsidP="007D71C4">
            <w:pPr>
              <w:widowControl w:val="0"/>
              <w:jc w:val="both"/>
              <w:rPr>
                <w:rFonts w:ascii="Times New Roman" w:eastAsia="Calibri" w:hAnsi="Times New Roman" w:cs="Times New Roman"/>
                <w:sz w:val="24"/>
                <w:szCs w:val="24"/>
                <w:lang w:val="uk-UA" w:eastAsia="en-US"/>
              </w:rPr>
            </w:pPr>
            <w:r w:rsidRPr="005C77E0">
              <w:rPr>
                <w:rFonts w:ascii="Times New Roman" w:eastAsia="Calibri" w:hAnsi="Times New Roman" w:cs="Times New Roman"/>
                <w:sz w:val="24"/>
                <w:szCs w:val="24"/>
                <w:lang w:val="uk-UA" w:eastAsia="en-US"/>
              </w:rPr>
              <w:t>Вирішення тестових завдань</w:t>
            </w:r>
            <w:r>
              <w:rPr>
                <w:rFonts w:ascii="Times New Roman" w:eastAsia="Calibri" w:hAnsi="Times New Roman" w:cs="Times New Roman"/>
                <w:sz w:val="24"/>
                <w:szCs w:val="24"/>
                <w:lang w:val="uk-UA" w:eastAsia="en-US"/>
              </w:rPr>
              <w:t xml:space="preserve"> </w:t>
            </w:r>
            <w:r w:rsidR="005E162B">
              <w:rPr>
                <w:rFonts w:ascii="Times New Roman" w:eastAsia="Calibri" w:hAnsi="Times New Roman" w:cs="Times New Roman"/>
                <w:sz w:val="24"/>
                <w:szCs w:val="24"/>
                <w:lang w:val="uk-UA" w:eastAsia="en-US"/>
              </w:rPr>
              <w:t xml:space="preserve">10 </w:t>
            </w:r>
            <w:r>
              <w:rPr>
                <w:rFonts w:ascii="Times New Roman" w:eastAsia="Calibri" w:hAnsi="Times New Roman" w:cs="Times New Roman"/>
                <w:sz w:val="24"/>
                <w:szCs w:val="24"/>
                <w:lang w:val="uk-UA" w:eastAsia="en-US"/>
              </w:rPr>
              <w:t>бал</w:t>
            </w:r>
            <w:r w:rsidR="005E162B">
              <w:rPr>
                <w:rFonts w:ascii="Times New Roman" w:eastAsia="Calibri" w:hAnsi="Times New Roman" w:cs="Times New Roman"/>
                <w:sz w:val="24"/>
                <w:szCs w:val="24"/>
                <w:lang w:val="uk-UA" w:eastAsia="en-US"/>
              </w:rPr>
              <w:t>ів</w:t>
            </w:r>
          </w:p>
        </w:tc>
        <w:tc>
          <w:tcPr>
            <w:tcW w:w="5584" w:type="dxa"/>
            <w:gridSpan w:val="19"/>
            <w:vAlign w:val="center"/>
          </w:tcPr>
          <w:p w14:paraId="35807836" w14:textId="4F24864C" w:rsidR="00793A48" w:rsidRDefault="005E162B" w:rsidP="00793A48">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10</w:t>
            </w:r>
            <w:r w:rsidR="00793A48">
              <w:rPr>
                <w:rFonts w:ascii="Times New Roman" w:eastAsia="Calibri" w:hAnsi="Times New Roman" w:cs="Times New Roman"/>
                <w:sz w:val="24"/>
                <w:szCs w:val="24"/>
                <w:lang w:val="uk-UA" w:eastAsia="en-US"/>
              </w:rPr>
              <w:t xml:space="preserve"> бал</w:t>
            </w:r>
            <w:r>
              <w:rPr>
                <w:rFonts w:ascii="Times New Roman" w:eastAsia="Calibri" w:hAnsi="Times New Roman" w:cs="Times New Roman"/>
                <w:sz w:val="24"/>
                <w:szCs w:val="24"/>
                <w:lang w:val="uk-UA" w:eastAsia="en-US"/>
              </w:rPr>
              <w:t>ів</w:t>
            </w:r>
          </w:p>
        </w:tc>
      </w:tr>
      <w:tr w:rsidR="009364B5" w14:paraId="3186D3DC" w14:textId="77777777" w:rsidTr="005E162B">
        <w:tc>
          <w:tcPr>
            <w:tcW w:w="549" w:type="dxa"/>
            <w:vMerge/>
          </w:tcPr>
          <w:p w14:paraId="12946EA3" w14:textId="77777777" w:rsidR="00EA1B81" w:rsidRDefault="00EA1B81" w:rsidP="007D71C4">
            <w:pPr>
              <w:widowControl w:val="0"/>
              <w:jc w:val="both"/>
              <w:rPr>
                <w:rFonts w:ascii="Times New Roman" w:eastAsia="Calibri" w:hAnsi="Times New Roman" w:cs="Times New Roman"/>
                <w:sz w:val="24"/>
                <w:szCs w:val="24"/>
                <w:lang w:val="uk-UA" w:eastAsia="en-US"/>
              </w:rPr>
            </w:pPr>
          </w:p>
        </w:tc>
        <w:tc>
          <w:tcPr>
            <w:tcW w:w="9832" w:type="dxa"/>
            <w:gridSpan w:val="20"/>
          </w:tcPr>
          <w:p w14:paraId="63651C29" w14:textId="77777777" w:rsidR="00EA1B81" w:rsidRPr="00210C06" w:rsidRDefault="00EA1B81" w:rsidP="007D71C4">
            <w:pPr>
              <w:widowControl w:val="0"/>
              <w:jc w:val="both"/>
              <w:rPr>
                <w:rFonts w:ascii="Times New Roman" w:eastAsia="Calibri" w:hAnsi="Times New Roman" w:cs="Times New Roman"/>
                <w:b/>
                <w:bCs/>
                <w:sz w:val="24"/>
                <w:szCs w:val="24"/>
                <w:lang w:val="uk-UA" w:eastAsia="en-US"/>
              </w:rPr>
            </w:pPr>
            <w:r w:rsidRPr="00210C06">
              <w:rPr>
                <w:rFonts w:ascii="Times New Roman" w:eastAsia="Calibri" w:hAnsi="Times New Roman" w:cs="Times New Roman"/>
                <w:b/>
                <w:bCs/>
                <w:sz w:val="24"/>
                <w:szCs w:val="24"/>
                <w:lang w:val="uk-UA" w:eastAsia="en-US"/>
              </w:rPr>
              <w:t xml:space="preserve">Самостійна робота студента </w:t>
            </w:r>
          </w:p>
          <w:p w14:paraId="57173CDD" w14:textId="09BFD02D" w:rsidR="00EA1B81" w:rsidRDefault="00EA1B81" w:rsidP="009364B5">
            <w:pPr>
              <w:widowControl w:val="0"/>
              <w:jc w:val="both"/>
              <w:rPr>
                <w:rFonts w:ascii="Times New Roman" w:eastAsia="Calibri" w:hAnsi="Times New Roman" w:cs="Times New Roman"/>
                <w:sz w:val="24"/>
                <w:szCs w:val="24"/>
                <w:lang w:val="uk-UA" w:eastAsia="en-US"/>
              </w:rPr>
            </w:pPr>
            <w:r w:rsidRPr="00210C06">
              <w:rPr>
                <w:rFonts w:ascii="Times New Roman" w:eastAsia="Calibri" w:hAnsi="Times New Roman" w:cs="Times New Roman"/>
                <w:b/>
                <w:bCs/>
                <w:sz w:val="24"/>
                <w:szCs w:val="24"/>
                <w:lang w:val="uk-UA" w:eastAsia="en-US"/>
              </w:rPr>
              <w:t>(максимальний сумарний бал – 30):</w:t>
            </w:r>
            <w:r w:rsidRPr="00210C06">
              <w:rPr>
                <w:rFonts w:ascii="Times New Roman" w:eastAsia="Calibri" w:hAnsi="Times New Roman" w:cs="Times New Roman"/>
                <w:b/>
                <w:bCs/>
                <w:sz w:val="24"/>
                <w:szCs w:val="24"/>
                <w:lang w:val="uk-UA" w:eastAsia="en-US"/>
              </w:rPr>
              <w:tab/>
            </w:r>
          </w:p>
        </w:tc>
      </w:tr>
      <w:tr w:rsidR="00793A48" w14:paraId="75AFDA2F" w14:textId="24229225" w:rsidTr="005E162B">
        <w:tc>
          <w:tcPr>
            <w:tcW w:w="549" w:type="dxa"/>
            <w:vMerge/>
          </w:tcPr>
          <w:p w14:paraId="1C7A7624" w14:textId="77777777" w:rsidR="00793A48" w:rsidRDefault="00793A48" w:rsidP="007D71C4">
            <w:pPr>
              <w:widowControl w:val="0"/>
              <w:jc w:val="both"/>
              <w:rPr>
                <w:rFonts w:ascii="Times New Roman" w:eastAsia="Calibri" w:hAnsi="Times New Roman" w:cs="Times New Roman"/>
                <w:sz w:val="24"/>
                <w:szCs w:val="24"/>
                <w:lang w:val="uk-UA" w:eastAsia="en-US"/>
              </w:rPr>
            </w:pPr>
          </w:p>
        </w:tc>
        <w:tc>
          <w:tcPr>
            <w:tcW w:w="4248" w:type="dxa"/>
          </w:tcPr>
          <w:p w14:paraId="2113070A" w14:textId="77777777" w:rsidR="00793A48" w:rsidRPr="00505CCC" w:rsidRDefault="00793A48" w:rsidP="007D71C4">
            <w:pPr>
              <w:widowControl w:val="0"/>
              <w:jc w:val="both"/>
              <w:rPr>
                <w:rFonts w:ascii="Times New Roman" w:eastAsia="Calibri" w:hAnsi="Times New Roman" w:cs="Times New Roman"/>
                <w:sz w:val="24"/>
                <w:szCs w:val="24"/>
                <w:lang w:val="uk-UA" w:eastAsia="en-US"/>
              </w:rPr>
            </w:pPr>
            <w:r w:rsidRPr="00474C19">
              <w:rPr>
                <w:rFonts w:ascii="Times New Roman" w:hAnsi="Times New Roman" w:cs="Times New Roman"/>
                <w:sz w:val="24"/>
                <w:szCs w:val="24"/>
              </w:rPr>
              <w:t xml:space="preserve">Підготувати реферат або електронну презентацію за темами </w:t>
            </w:r>
            <w:r>
              <w:rPr>
                <w:rFonts w:ascii="Times New Roman" w:hAnsi="Times New Roman" w:cs="Times New Roman"/>
                <w:sz w:val="24"/>
                <w:szCs w:val="24"/>
                <w:lang w:val="uk-UA"/>
              </w:rPr>
              <w:t xml:space="preserve"> 10 балів</w:t>
            </w:r>
          </w:p>
        </w:tc>
        <w:tc>
          <w:tcPr>
            <w:tcW w:w="5584" w:type="dxa"/>
            <w:gridSpan w:val="19"/>
          </w:tcPr>
          <w:p w14:paraId="5D4D4E63" w14:textId="5D49BF09" w:rsidR="00793A48" w:rsidRDefault="00793A48" w:rsidP="00793A48">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10</w:t>
            </w:r>
          </w:p>
        </w:tc>
      </w:tr>
      <w:tr w:rsidR="005E162B" w14:paraId="4FA62ACE" w14:textId="593882E0" w:rsidTr="005E162B">
        <w:trPr>
          <w:gridAfter w:val="2"/>
          <w:wAfter w:w="61" w:type="dxa"/>
        </w:trPr>
        <w:tc>
          <w:tcPr>
            <w:tcW w:w="549" w:type="dxa"/>
            <w:vMerge/>
          </w:tcPr>
          <w:p w14:paraId="765242E5" w14:textId="77777777" w:rsidR="005E162B" w:rsidRDefault="005E162B" w:rsidP="007D71C4">
            <w:pPr>
              <w:widowControl w:val="0"/>
              <w:jc w:val="both"/>
              <w:rPr>
                <w:rFonts w:ascii="Times New Roman" w:eastAsia="Calibri" w:hAnsi="Times New Roman" w:cs="Times New Roman"/>
                <w:sz w:val="24"/>
                <w:szCs w:val="24"/>
                <w:lang w:val="uk-UA" w:eastAsia="en-US"/>
              </w:rPr>
            </w:pPr>
          </w:p>
        </w:tc>
        <w:tc>
          <w:tcPr>
            <w:tcW w:w="4248" w:type="dxa"/>
          </w:tcPr>
          <w:p w14:paraId="4CDD34EA" w14:textId="77777777" w:rsidR="005E162B" w:rsidRPr="00505CCC" w:rsidRDefault="005E162B" w:rsidP="007D71C4">
            <w:pPr>
              <w:widowControl w:val="0"/>
              <w:jc w:val="both"/>
              <w:rPr>
                <w:rFonts w:ascii="Times New Roman" w:hAnsi="Times New Roman" w:cs="Times New Roman"/>
                <w:sz w:val="24"/>
                <w:szCs w:val="24"/>
                <w:lang w:val="uk-UA"/>
              </w:rPr>
            </w:pPr>
            <w:r w:rsidRPr="00474C19">
              <w:rPr>
                <w:rFonts w:ascii="Times New Roman" w:hAnsi="Times New Roman" w:cs="Times New Roman"/>
                <w:sz w:val="24"/>
                <w:szCs w:val="24"/>
              </w:rPr>
              <w:t xml:space="preserve">Вирішення ситуаційних завдань за темами </w:t>
            </w:r>
            <w:r>
              <w:rPr>
                <w:rFonts w:ascii="Times New Roman" w:hAnsi="Times New Roman" w:cs="Times New Roman"/>
                <w:sz w:val="24"/>
                <w:szCs w:val="24"/>
                <w:lang w:val="uk-UA"/>
              </w:rPr>
              <w:t>10 балів</w:t>
            </w:r>
          </w:p>
        </w:tc>
        <w:tc>
          <w:tcPr>
            <w:tcW w:w="518" w:type="dxa"/>
          </w:tcPr>
          <w:p w14:paraId="5D43DA3C" w14:textId="77777777" w:rsidR="005E162B" w:rsidRDefault="005E162B" w:rsidP="007D71C4">
            <w:pPr>
              <w:widowControl w:val="0"/>
              <w:jc w:val="both"/>
              <w:rPr>
                <w:rFonts w:ascii="Times New Roman" w:eastAsia="Calibri" w:hAnsi="Times New Roman" w:cs="Times New Roman"/>
                <w:sz w:val="24"/>
                <w:szCs w:val="24"/>
                <w:lang w:val="uk-UA" w:eastAsia="en-US"/>
              </w:rPr>
            </w:pPr>
          </w:p>
        </w:tc>
        <w:tc>
          <w:tcPr>
            <w:tcW w:w="504" w:type="dxa"/>
            <w:gridSpan w:val="3"/>
            <w:tcBorders>
              <w:right w:val="single" w:sz="4" w:space="0" w:color="auto"/>
            </w:tcBorders>
          </w:tcPr>
          <w:p w14:paraId="2A7E09A3" w14:textId="1108C656" w:rsidR="005E162B" w:rsidRDefault="005E162B" w:rsidP="007D71C4">
            <w:pPr>
              <w:widowControl w:val="0"/>
              <w:jc w:val="center"/>
              <w:rPr>
                <w:rFonts w:ascii="Times New Roman" w:eastAsia="Calibri" w:hAnsi="Times New Roman" w:cs="Times New Roman"/>
                <w:sz w:val="24"/>
                <w:szCs w:val="24"/>
                <w:lang w:val="uk-UA" w:eastAsia="en-US"/>
              </w:rPr>
            </w:pPr>
          </w:p>
        </w:tc>
        <w:tc>
          <w:tcPr>
            <w:tcW w:w="422" w:type="dxa"/>
            <w:tcBorders>
              <w:right w:val="single" w:sz="4" w:space="0" w:color="auto"/>
            </w:tcBorders>
          </w:tcPr>
          <w:p w14:paraId="6A3E5DC3" w14:textId="5A960210" w:rsidR="005E162B" w:rsidRDefault="005E162B" w:rsidP="005E162B">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428" w:type="dxa"/>
            <w:tcBorders>
              <w:right w:val="single" w:sz="4" w:space="0" w:color="auto"/>
            </w:tcBorders>
          </w:tcPr>
          <w:p w14:paraId="40446CA9" w14:textId="47D9F947" w:rsidR="005E162B" w:rsidRDefault="005E162B" w:rsidP="007D71C4">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426" w:type="dxa"/>
            <w:gridSpan w:val="2"/>
            <w:tcBorders>
              <w:right w:val="single" w:sz="4" w:space="0" w:color="auto"/>
            </w:tcBorders>
          </w:tcPr>
          <w:p w14:paraId="1C095CF3" w14:textId="103CEDFD" w:rsidR="005E162B" w:rsidRDefault="005E162B" w:rsidP="007D71C4">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428" w:type="dxa"/>
            <w:tcBorders>
              <w:right w:val="single" w:sz="4" w:space="0" w:color="auto"/>
            </w:tcBorders>
          </w:tcPr>
          <w:p w14:paraId="2E3F89AE" w14:textId="77777777" w:rsidR="005E162B" w:rsidRDefault="005E162B" w:rsidP="007D71C4">
            <w:pPr>
              <w:widowControl w:val="0"/>
              <w:jc w:val="center"/>
              <w:rPr>
                <w:rFonts w:ascii="Times New Roman" w:eastAsia="Calibri" w:hAnsi="Times New Roman" w:cs="Times New Roman"/>
                <w:sz w:val="24"/>
                <w:szCs w:val="24"/>
                <w:lang w:val="uk-UA" w:eastAsia="en-US"/>
              </w:rPr>
            </w:pPr>
          </w:p>
        </w:tc>
        <w:tc>
          <w:tcPr>
            <w:tcW w:w="425" w:type="dxa"/>
            <w:tcBorders>
              <w:right w:val="single" w:sz="4" w:space="0" w:color="auto"/>
            </w:tcBorders>
          </w:tcPr>
          <w:p w14:paraId="5691A2EA" w14:textId="0C82CA8C" w:rsidR="005E162B" w:rsidRDefault="005E162B" w:rsidP="007D71C4">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427" w:type="dxa"/>
            <w:gridSpan w:val="2"/>
            <w:tcBorders>
              <w:right w:val="single" w:sz="4" w:space="0" w:color="auto"/>
            </w:tcBorders>
          </w:tcPr>
          <w:p w14:paraId="2C23C885" w14:textId="2B4F58C9" w:rsidR="005E162B" w:rsidRDefault="005E162B" w:rsidP="007D71C4">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430" w:type="dxa"/>
            <w:tcBorders>
              <w:right w:val="single" w:sz="4" w:space="0" w:color="auto"/>
            </w:tcBorders>
          </w:tcPr>
          <w:p w14:paraId="73D0642A" w14:textId="4EC11F34" w:rsidR="005E162B" w:rsidRDefault="005E162B" w:rsidP="007D71C4">
            <w:pPr>
              <w:widowControl w:val="0"/>
              <w:jc w:val="center"/>
              <w:rPr>
                <w:rFonts w:ascii="Times New Roman" w:eastAsia="Calibri" w:hAnsi="Times New Roman" w:cs="Times New Roman"/>
                <w:sz w:val="24"/>
                <w:szCs w:val="24"/>
                <w:lang w:val="uk-UA" w:eastAsia="en-US"/>
              </w:rPr>
            </w:pPr>
          </w:p>
        </w:tc>
        <w:tc>
          <w:tcPr>
            <w:tcW w:w="478" w:type="dxa"/>
            <w:tcBorders>
              <w:right w:val="single" w:sz="4" w:space="0" w:color="auto"/>
            </w:tcBorders>
          </w:tcPr>
          <w:p w14:paraId="1C9F94E6" w14:textId="0BF71C32" w:rsidR="005E162B" w:rsidRDefault="005E162B" w:rsidP="007D71C4">
            <w:pPr>
              <w:widowControl w:val="0"/>
              <w:jc w:val="center"/>
              <w:rPr>
                <w:rFonts w:ascii="Times New Roman" w:eastAsia="Calibri" w:hAnsi="Times New Roman" w:cs="Times New Roman"/>
                <w:sz w:val="24"/>
                <w:szCs w:val="24"/>
                <w:lang w:val="uk-UA" w:eastAsia="en-US"/>
              </w:rPr>
            </w:pPr>
          </w:p>
        </w:tc>
        <w:tc>
          <w:tcPr>
            <w:tcW w:w="520" w:type="dxa"/>
            <w:tcBorders>
              <w:right w:val="single" w:sz="4" w:space="0" w:color="auto"/>
            </w:tcBorders>
          </w:tcPr>
          <w:p w14:paraId="311FF5ED" w14:textId="5C8BA31A" w:rsidR="005E162B" w:rsidRDefault="005E162B" w:rsidP="007D71C4">
            <w:pPr>
              <w:widowControl w:val="0"/>
              <w:jc w:val="center"/>
              <w:rPr>
                <w:rFonts w:ascii="Times New Roman" w:eastAsia="Calibri" w:hAnsi="Times New Roman" w:cs="Times New Roman"/>
                <w:sz w:val="24"/>
                <w:szCs w:val="24"/>
                <w:lang w:val="uk-UA" w:eastAsia="en-US"/>
              </w:rPr>
            </w:pPr>
          </w:p>
        </w:tc>
        <w:tc>
          <w:tcPr>
            <w:tcW w:w="517" w:type="dxa"/>
            <w:gridSpan w:val="2"/>
            <w:tcBorders>
              <w:left w:val="single" w:sz="4" w:space="0" w:color="auto"/>
              <w:right w:val="single" w:sz="4" w:space="0" w:color="auto"/>
            </w:tcBorders>
          </w:tcPr>
          <w:p w14:paraId="322A4BAE" w14:textId="10A102DA" w:rsidR="005E162B" w:rsidRDefault="005E162B" w:rsidP="007D71C4">
            <w:pPr>
              <w:widowControl w:val="0"/>
              <w:jc w:val="both"/>
              <w:rPr>
                <w:rFonts w:ascii="Times New Roman" w:eastAsia="Calibri" w:hAnsi="Times New Roman" w:cs="Times New Roman"/>
                <w:sz w:val="24"/>
                <w:szCs w:val="24"/>
                <w:lang w:val="uk-UA" w:eastAsia="en-US"/>
              </w:rPr>
            </w:pPr>
          </w:p>
        </w:tc>
      </w:tr>
      <w:tr w:rsidR="005E162B" w14:paraId="614C9BB9" w14:textId="22EDE836" w:rsidTr="005E162B">
        <w:trPr>
          <w:gridAfter w:val="2"/>
          <w:wAfter w:w="61" w:type="dxa"/>
        </w:trPr>
        <w:tc>
          <w:tcPr>
            <w:tcW w:w="549" w:type="dxa"/>
            <w:vMerge/>
          </w:tcPr>
          <w:p w14:paraId="34C4EE3D" w14:textId="77777777" w:rsidR="005E162B" w:rsidRDefault="005E162B" w:rsidP="007D71C4">
            <w:pPr>
              <w:widowControl w:val="0"/>
              <w:jc w:val="both"/>
              <w:rPr>
                <w:rFonts w:ascii="Times New Roman" w:eastAsia="Calibri" w:hAnsi="Times New Roman" w:cs="Times New Roman"/>
                <w:sz w:val="24"/>
                <w:szCs w:val="24"/>
                <w:lang w:val="uk-UA" w:eastAsia="en-US"/>
              </w:rPr>
            </w:pPr>
          </w:p>
        </w:tc>
        <w:tc>
          <w:tcPr>
            <w:tcW w:w="4248" w:type="dxa"/>
          </w:tcPr>
          <w:p w14:paraId="01F465FE" w14:textId="77777777" w:rsidR="005E162B" w:rsidRPr="00505CCC" w:rsidRDefault="005E162B" w:rsidP="007D71C4">
            <w:pPr>
              <w:widowControl w:val="0"/>
              <w:jc w:val="both"/>
              <w:rPr>
                <w:rFonts w:ascii="Times New Roman" w:hAnsi="Times New Roman" w:cs="Times New Roman"/>
                <w:sz w:val="24"/>
                <w:szCs w:val="24"/>
                <w:lang w:val="uk-UA"/>
              </w:rPr>
            </w:pPr>
            <w:r w:rsidRPr="00474C19">
              <w:rPr>
                <w:rFonts w:ascii="Times New Roman" w:hAnsi="Times New Roman" w:cs="Times New Roman"/>
                <w:sz w:val="24"/>
                <w:szCs w:val="24"/>
              </w:rPr>
              <w:t xml:space="preserve">Творчі завдання (складання схем, підготовка ессе, аналіз першоджерела) </w:t>
            </w:r>
            <w:r>
              <w:rPr>
                <w:rFonts w:ascii="Times New Roman" w:hAnsi="Times New Roman" w:cs="Times New Roman"/>
                <w:sz w:val="24"/>
                <w:szCs w:val="24"/>
                <w:lang w:val="uk-UA"/>
              </w:rPr>
              <w:t>10 балів</w:t>
            </w:r>
          </w:p>
        </w:tc>
        <w:tc>
          <w:tcPr>
            <w:tcW w:w="518" w:type="dxa"/>
          </w:tcPr>
          <w:p w14:paraId="17F96DDC" w14:textId="152B784E" w:rsidR="005E162B" w:rsidRDefault="005E162B" w:rsidP="007D71C4">
            <w:pPr>
              <w:widowControl w:val="0"/>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504" w:type="dxa"/>
            <w:gridSpan w:val="3"/>
          </w:tcPr>
          <w:p w14:paraId="56F84752" w14:textId="22EA64D8" w:rsidR="005E162B" w:rsidRDefault="005E162B" w:rsidP="007D71C4">
            <w:pPr>
              <w:widowControl w:val="0"/>
              <w:jc w:val="both"/>
              <w:rPr>
                <w:rFonts w:ascii="Times New Roman" w:eastAsia="Calibri" w:hAnsi="Times New Roman" w:cs="Times New Roman"/>
                <w:sz w:val="24"/>
                <w:szCs w:val="24"/>
                <w:lang w:val="uk-UA" w:eastAsia="en-US"/>
              </w:rPr>
            </w:pPr>
          </w:p>
        </w:tc>
        <w:tc>
          <w:tcPr>
            <w:tcW w:w="422" w:type="dxa"/>
          </w:tcPr>
          <w:p w14:paraId="0DD500B0" w14:textId="77777777" w:rsidR="005E162B" w:rsidRDefault="005E162B" w:rsidP="007D71C4">
            <w:pPr>
              <w:widowControl w:val="0"/>
              <w:jc w:val="both"/>
              <w:rPr>
                <w:rFonts w:ascii="Times New Roman" w:eastAsia="Calibri" w:hAnsi="Times New Roman" w:cs="Times New Roman"/>
                <w:sz w:val="24"/>
                <w:szCs w:val="24"/>
                <w:lang w:val="uk-UA" w:eastAsia="en-US"/>
              </w:rPr>
            </w:pPr>
          </w:p>
        </w:tc>
        <w:tc>
          <w:tcPr>
            <w:tcW w:w="428" w:type="dxa"/>
            <w:tcBorders>
              <w:right w:val="single" w:sz="4" w:space="0" w:color="auto"/>
            </w:tcBorders>
          </w:tcPr>
          <w:p w14:paraId="659975EF" w14:textId="13043177" w:rsidR="005E162B" w:rsidRDefault="005E162B" w:rsidP="007D71C4">
            <w:pPr>
              <w:widowControl w:val="0"/>
              <w:jc w:val="both"/>
              <w:rPr>
                <w:rFonts w:ascii="Times New Roman" w:eastAsia="Calibri" w:hAnsi="Times New Roman" w:cs="Times New Roman"/>
                <w:sz w:val="24"/>
                <w:szCs w:val="24"/>
                <w:lang w:val="uk-UA" w:eastAsia="en-US"/>
              </w:rPr>
            </w:pPr>
          </w:p>
        </w:tc>
        <w:tc>
          <w:tcPr>
            <w:tcW w:w="426" w:type="dxa"/>
            <w:gridSpan w:val="2"/>
            <w:tcBorders>
              <w:left w:val="single" w:sz="4" w:space="0" w:color="auto"/>
            </w:tcBorders>
          </w:tcPr>
          <w:p w14:paraId="5ECE7406" w14:textId="77777777" w:rsidR="005E162B" w:rsidRDefault="005E162B" w:rsidP="005E162B">
            <w:pPr>
              <w:widowControl w:val="0"/>
              <w:jc w:val="both"/>
              <w:rPr>
                <w:rFonts w:ascii="Times New Roman" w:eastAsia="Calibri" w:hAnsi="Times New Roman" w:cs="Times New Roman"/>
                <w:sz w:val="24"/>
                <w:szCs w:val="24"/>
                <w:lang w:val="uk-UA" w:eastAsia="en-US"/>
              </w:rPr>
            </w:pPr>
          </w:p>
        </w:tc>
        <w:tc>
          <w:tcPr>
            <w:tcW w:w="428" w:type="dxa"/>
          </w:tcPr>
          <w:p w14:paraId="4B4E2D9C" w14:textId="3FB306E7" w:rsidR="005E162B" w:rsidRDefault="005E162B" w:rsidP="007D71C4">
            <w:pPr>
              <w:widowControl w:val="0"/>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425" w:type="dxa"/>
          </w:tcPr>
          <w:p w14:paraId="1138A712" w14:textId="77777777" w:rsidR="005E162B" w:rsidRDefault="005E162B" w:rsidP="007D71C4">
            <w:pPr>
              <w:widowControl w:val="0"/>
              <w:jc w:val="both"/>
              <w:rPr>
                <w:rFonts w:ascii="Times New Roman" w:eastAsia="Calibri" w:hAnsi="Times New Roman" w:cs="Times New Roman"/>
                <w:sz w:val="24"/>
                <w:szCs w:val="24"/>
                <w:lang w:val="uk-UA" w:eastAsia="en-US"/>
              </w:rPr>
            </w:pPr>
          </w:p>
        </w:tc>
        <w:tc>
          <w:tcPr>
            <w:tcW w:w="427" w:type="dxa"/>
            <w:gridSpan w:val="2"/>
          </w:tcPr>
          <w:p w14:paraId="456E1882" w14:textId="77777777" w:rsidR="005E162B" w:rsidRDefault="005E162B" w:rsidP="007D71C4">
            <w:pPr>
              <w:widowControl w:val="0"/>
              <w:jc w:val="both"/>
              <w:rPr>
                <w:rFonts w:ascii="Times New Roman" w:eastAsia="Calibri" w:hAnsi="Times New Roman" w:cs="Times New Roman"/>
                <w:sz w:val="24"/>
                <w:szCs w:val="24"/>
                <w:lang w:val="uk-UA" w:eastAsia="en-US"/>
              </w:rPr>
            </w:pPr>
          </w:p>
        </w:tc>
        <w:tc>
          <w:tcPr>
            <w:tcW w:w="430" w:type="dxa"/>
          </w:tcPr>
          <w:p w14:paraId="2BAF0B32" w14:textId="2E2A0B02" w:rsidR="005E162B" w:rsidRDefault="005E162B" w:rsidP="007D71C4">
            <w:pPr>
              <w:widowControl w:val="0"/>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478" w:type="dxa"/>
            <w:tcBorders>
              <w:right w:val="single" w:sz="4" w:space="0" w:color="auto"/>
            </w:tcBorders>
          </w:tcPr>
          <w:p w14:paraId="754D3A14" w14:textId="521C9918" w:rsidR="005E162B" w:rsidRDefault="005E162B" w:rsidP="007D71C4">
            <w:pPr>
              <w:widowControl w:val="0"/>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520" w:type="dxa"/>
            <w:tcBorders>
              <w:left w:val="single" w:sz="4" w:space="0" w:color="auto"/>
              <w:right w:val="single" w:sz="4" w:space="0" w:color="auto"/>
            </w:tcBorders>
          </w:tcPr>
          <w:p w14:paraId="2EBA04F5" w14:textId="1DF504AD" w:rsidR="005E162B" w:rsidRDefault="005E162B" w:rsidP="007D71C4">
            <w:pPr>
              <w:widowControl w:val="0"/>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517" w:type="dxa"/>
            <w:gridSpan w:val="2"/>
            <w:tcBorders>
              <w:left w:val="single" w:sz="4" w:space="0" w:color="auto"/>
              <w:right w:val="single" w:sz="4" w:space="0" w:color="auto"/>
            </w:tcBorders>
          </w:tcPr>
          <w:p w14:paraId="315CEFDD" w14:textId="1E0DD07E" w:rsidR="005E162B" w:rsidRDefault="005E162B" w:rsidP="007D71C4">
            <w:pPr>
              <w:widowControl w:val="0"/>
              <w:jc w:val="both"/>
              <w:rPr>
                <w:rFonts w:ascii="Times New Roman" w:eastAsia="Calibri" w:hAnsi="Times New Roman" w:cs="Times New Roman"/>
                <w:sz w:val="24"/>
                <w:szCs w:val="24"/>
                <w:lang w:val="uk-UA" w:eastAsia="en-US"/>
              </w:rPr>
            </w:pPr>
          </w:p>
        </w:tc>
      </w:tr>
      <w:tr w:rsidR="009364B5" w14:paraId="7431828B" w14:textId="77777777" w:rsidTr="005E162B">
        <w:tc>
          <w:tcPr>
            <w:tcW w:w="549" w:type="dxa"/>
            <w:vMerge/>
          </w:tcPr>
          <w:p w14:paraId="52FEE33E" w14:textId="77777777" w:rsidR="00EA1B81" w:rsidRDefault="00EA1B81" w:rsidP="007D71C4">
            <w:pPr>
              <w:widowControl w:val="0"/>
              <w:jc w:val="both"/>
              <w:rPr>
                <w:rFonts w:ascii="Times New Roman" w:eastAsia="Calibri" w:hAnsi="Times New Roman" w:cs="Times New Roman"/>
                <w:sz w:val="24"/>
                <w:szCs w:val="24"/>
                <w:lang w:val="uk-UA" w:eastAsia="en-US"/>
              </w:rPr>
            </w:pPr>
          </w:p>
        </w:tc>
        <w:tc>
          <w:tcPr>
            <w:tcW w:w="9832" w:type="dxa"/>
            <w:gridSpan w:val="20"/>
          </w:tcPr>
          <w:p w14:paraId="1760B5F7" w14:textId="77777777" w:rsidR="00EA1B81" w:rsidRDefault="00EA1B81" w:rsidP="007D71C4">
            <w:pPr>
              <w:widowControl w:val="0"/>
              <w:jc w:val="both"/>
              <w:rPr>
                <w:rFonts w:ascii="Times New Roman" w:eastAsia="Calibri" w:hAnsi="Times New Roman" w:cs="Times New Roman"/>
                <w:sz w:val="24"/>
                <w:szCs w:val="24"/>
                <w:lang w:val="uk-UA" w:eastAsia="en-US"/>
              </w:rPr>
            </w:pPr>
            <w:r w:rsidRPr="00110B90">
              <w:rPr>
                <w:rFonts w:ascii="Times New Roman" w:eastAsia="Calibri" w:hAnsi="Times New Roman" w:cs="Times New Roman"/>
                <w:b/>
                <w:sz w:val="24"/>
                <w:szCs w:val="24"/>
                <w:lang w:val="uk-UA" w:eastAsia="en-US"/>
              </w:rPr>
              <w:t xml:space="preserve">Підсумковий контроль: </w:t>
            </w:r>
            <w:r>
              <w:rPr>
                <w:rFonts w:ascii="Times New Roman" w:eastAsia="Calibri" w:hAnsi="Times New Roman" w:cs="Times New Roman"/>
                <w:b/>
                <w:sz w:val="24"/>
                <w:szCs w:val="24"/>
                <w:lang w:val="uk-UA" w:eastAsia="en-US"/>
              </w:rPr>
              <w:t xml:space="preserve">залік </w:t>
            </w:r>
            <w:r w:rsidRPr="00110B90">
              <w:rPr>
                <w:rFonts w:ascii="Times New Roman" w:eastAsia="Calibri" w:hAnsi="Times New Roman" w:cs="Times New Roman"/>
                <w:b/>
                <w:sz w:val="24"/>
                <w:szCs w:val="24"/>
                <w:lang w:val="uk-UA" w:eastAsia="en-US"/>
              </w:rPr>
              <w:t>(максимальний бал – 40)</w:t>
            </w:r>
          </w:p>
        </w:tc>
      </w:tr>
      <w:tr w:rsidR="009364B5" w14:paraId="17E0389F" w14:textId="77777777" w:rsidTr="005E162B">
        <w:tc>
          <w:tcPr>
            <w:tcW w:w="549" w:type="dxa"/>
            <w:vMerge/>
          </w:tcPr>
          <w:p w14:paraId="2A6A0915" w14:textId="77777777" w:rsidR="00EA1B81" w:rsidRDefault="00EA1B81" w:rsidP="007D71C4">
            <w:pPr>
              <w:widowControl w:val="0"/>
              <w:jc w:val="both"/>
              <w:rPr>
                <w:rFonts w:ascii="Times New Roman" w:eastAsia="Calibri" w:hAnsi="Times New Roman" w:cs="Times New Roman"/>
                <w:sz w:val="24"/>
                <w:szCs w:val="24"/>
                <w:lang w:val="uk-UA" w:eastAsia="en-US"/>
              </w:rPr>
            </w:pPr>
          </w:p>
        </w:tc>
        <w:tc>
          <w:tcPr>
            <w:tcW w:w="9832" w:type="dxa"/>
            <w:gridSpan w:val="20"/>
          </w:tcPr>
          <w:p w14:paraId="40EB2466" w14:textId="77777777" w:rsidR="00EA1B81" w:rsidRDefault="00EA1B81" w:rsidP="007D71C4">
            <w:pPr>
              <w:widowControl w:val="0"/>
              <w:jc w:val="both"/>
              <w:rPr>
                <w:rFonts w:ascii="Times New Roman" w:eastAsia="Calibri" w:hAnsi="Times New Roman" w:cs="Times New Roman"/>
                <w:sz w:val="24"/>
                <w:szCs w:val="24"/>
                <w:lang w:val="uk-UA" w:eastAsia="en-US"/>
              </w:rPr>
            </w:pPr>
            <w:r w:rsidRPr="00110B90">
              <w:rPr>
                <w:rFonts w:ascii="Times New Roman" w:eastAsia="Calibri" w:hAnsi="Times New Roman" w:cs="Times New Roman"/>
                <w:b/>
                <w:sz w:val="24"/>
                <w:szCs w:val="24"/>
                <w:lang w:val="uk-UA" w:eastAsia="en-US"/>
              </w:rPr>
              <w:t>Загальний бал (максимальний бал – 100)</w:t>
            </w:r>
          </w:p>
        </w:tc>
      </w:tr>
    </w:tbl>
    <w:p w14:paraId="5602657A" w14:textId="77777777" w:rsidR="00846996" w:rsidRPr="00545E4E" w:rsidRDefault="00846996" w:rsidP="00846996">
      <w:pPr>
        <w:tabs>
          <w:tab w:val="left" w:pos="1813"/>
        </w:tabs>
        <w:spacing w:after="0" w:line="240" w:lineRule="auto"/>
        <w:ind w:firstLine="709"/>
        <w:jc w:val="both"/>
        <w:rPr>
          <w:rFonts w:ascii="Times New Roman" w:hAnsi="Times New Roman" w:cs="Times New Roman"/>
          <w:sz w:val="24"/>
          <w:szCs w:val="24"/>
        </w:rPr>
      </w:pPr>
      <w:r w:rsidRPr="00545E4E">
        <w:rPr>
          <w:rFonts w:ascii="Times New Roman" w:hAnsi="Times New Roman" w:cs="Times New Roman"/>
          <w:sz w:val="24"/>
          <w:szCs w:val="24"/>
        </w:rPr>
        <w:t>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Оцінювання видів навчальної діяльності здійснюється за шкалою «0», «1», «2», «3», «4», «5».</w:t>
      </w:r>
    </w:p>
    <w:p w14:paraId="34FBCA05" w14:textId="77777777" w:rsidR="00846996" w:rsidRPr="00545E4E" w:rsidRDefault="00846996" w:rsidP="00846996">
      <w:pPr>
        <w:tabs>
          <w:tab w:val="left" w:pos="1813"/>
        </w:tabs>
        <w:spacing w:after="0" w:line="240" w:lineRule="auto"/>
        <w:ind w:firstLine="709"/>
        <w:jc w:val="both"/>
        <w:rPr>
          <w:rFonts w:ascii="Times New Roman" w:hAnsi="Times New Roman" w:cs="Times New Roman"/>
          <w:noProof/>
          <w:sz w:val="24"/>
          <w:szCs w:val="24"/>
          <w:lang w:val="uk-UA"/>
        </w:rPr>
      </w:pPr>
      <w:r w:rsidRPr="00545E4E">
        <w:rPr>
          <w:rFonts w:ascii="Times New Roman" w:hAnsi="Times New Roman" w:cs="Times New Roman"/>
          <w:noProof/>
          <w:sz w:val="24"/>
          <w:szCs w:val="24"/>
          <w:lang w:val="uk-UA"/>
        </w:rPr>
        <w:t>Критерії оцінювання діяльності здобувачів вищої освіти за окремими видами навчальних робіт, наведені у таблиці нижче.</w:t>
      </w:r>
    </w:p>
    <w:p w14:paraId="2CCC5D8D" w14:textId="77777777" w:rsidR="00FF125B" w:rsidRPr="00492C7F" w:rsidRDefault="00FF125B" w:rsidP="00FF125B">
      <w:pPr>
        <w:widowControl w:val="0"/>
        <w:spacing w:after="0" w:line="240" w:lineRule="auto"/>
        <w:ind w:firstLine="709"/>
        <w:jc w:val="center"/>
        <w:rPr>
          <w:rFonts w:ascii="Times New Roman" w:hAnsi="Times New Roman" w:cs="Times New Roman"/>
          <w:b/>
          <w:sz w:val="24"/>
          <w:szCs w:val="24"/>
          <w:lang w:val="uk-UA"/>
        </w:rPr>
      </w:pPr>
      <w:r w:rsidRPr="00492C7F">
        <w:rPr>
          <w:rFonts w:ascii="Times New Roman" w:hAnsi="Times New Roman" w:cs="Times New Roman"/>
          <w:b/>
          <w:sz w:val="24"/>
          <w:szCs w:val="24"/>
          <w:lang w:val="uk-UA"/>
        </w:rPr>
        <w:t>Критерії оцінювання підсумкового контролю:</w:t>
      </w:r>
    </w:p>
    <w:p w14:paraId="23C083BA" w14:textId="77777777" w:rsidR="00524029" w:rsidRPr="00545E4E" w:rsidRDefault="00524029" w:rsidP="00524029">
      <w:pPr>
        <w:tabs>
          <w:tab w:val="left" w:pos="1813"/>
        </w:tabs>
        <w:spacing w:after="0" w:line="240" w:lineRule="auto"/>
        <w:jc w:val="center"/>
        <w:rPr>
          <w:rFonts w:ascii="Times New Roman" w:hAnsi="Times New Roman" w:cs="Times New Roman"/>
          <w:b/>
          <w:noProof/>
          <w:sz w:val="24"/>
          <w:szCs w:val="24"/>
          <w:lang w:val="uk-UA"/>
        </w:rPr>
      </w:pPr>
    </w:p>
    <w:tbl>
      <w:tblPr>
        <w:tblStyle w:val="af"/>
        <w:tblW w:w="0" w:type="auto"/>
        <w:tblLook w:val="04A0" w:firstRow="1" w:lastRow="0" w:firstColumn="1" w:lastColumn="0" w:noHBand="0" w:noVBand="1"/>
      </w:tblPr>
      <w:tblGrid>
        <w:gridCol w:w="3613"/>
        <w:gridCol w:w="6534"/>
      </w:tblGrid>
      <w:tr w:rsidR="00524029" w:rsidRPr="00545E4E" w14:paraId="010D76AD" w14:textId="77777777" w:rsidTr="009117A6">
        <w:tc>
          <w:tcPr>
            <w:tcW w:w="3613" w:type="dxa"/>
          </w:tcPr>
          <w:p w14:paraId="2B8A47F2" w14:textId="77777777" w:rsidR="00524029" w:rsidRPr="00545E4E" w:rsidRDefault="00524029" w:rsidP="00524029">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Методи контролю результатів навчання</w:t>
            </w:r>
          </w:p>
        </w:tc>
        <w:tc>
          <w:tcPr>
            <w:tcW w:w="6534" w:type="dxa"/>
          </w:tcPr>
          <w:p w14:paraId="72F6CC6D" w14:textId="77777777" w:rsidR="00524029" w:rsidRPr="00545E4E" w:rsidRDefault="00524029" w:rsidP="00524029">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Максимальна кількість балів та вимоги до їх накопичення</w:t>
            </w:r>
          </w:p>
        </w:tc>
      </w:tr>
      <w:tr w:rsidR="00524029" w:rsidRPr="00696EDF" w14:paraId="731191F3" w14:textId="77777777" w:rsidTr="009117A6">
        <w:tc>
          <w:tcPr>
            <w:tcW w:w="3613" w:type="dxa"/>
          </w:tcPr>
          <w:p w14:paraId="7C8E6EBC" w14:textId="2E2317AE" w:rsidR="00524029" w:rsidRPr="00545E4E" w:rsidRDefault="00FF125B" w:rsidP="0012628D">
            <w:pPr>
              <w:pStyle w:val="TableParagraph"/>
              <w:rPr>
                <w:sz w:val="24"/>
                <w:szCs w:val="24"/>
              </w:rPr>
            </w:pPr>
            <w:r>
              <w:rPr>
                <w:sz w:val="24"/>
                <w:szCs w:val="24"/>
              </w:rPr>
              <w:t xml:space="preserve">Підготовка </w:t>
            </w:r>
            <w:r w:rsidR="00524029" w:rsidRPr="00545E4E">
              <w:rPr>
                <w:spacing w:val="-2"/>
                <w:sz w:val="24"/>
                <w:szCs w:val="24"/>
              </w:rPr>
              <w:t>реферат</w:t>
            </w:r>
            <w:r>
              <w:rPr>
                <w:spacing w:val="-2"/>
                <w:sz w:val="24"/>
                <w:szCs w:val="24"/>
              </w:rPr>
              <w:t>у</w:t>
            </w:r>
            <w:r w:rsidR="00524029" w:rsidRPr="00545E4E">
              <w:rPr>
                <w:spacing w:val="-2"/>
                <w:sz w:val="24"/>
                <w:szCs w:val="24"/>
              </w:rPr>
              <w:t>,</w:t>
            </w:r>
            <w:r w:rsidR="003A1BFE">
              <w:rPr>
                <w:spacing w:val="-2"/>
                <w:sz w:val="24"/>
                <w:szCs w:val="24"/>
              </w:rPr>
              <w:t xml:space="preserve"> </w:t>
            </w:r>
            <w:r w:rsidR="00524029" w:rsidRPr="00545E4E">
              <w:rPr>
                <w:spacing w:val="-2"/>
                <w:sz w:val="24"/>
                <w:szCs w:val="24"/>
              </w:rPr>
              <w:t>презентації</w:t>
            </w:r>
          </w:p>
        </w:tc>
        <w:tc>
          <w:tcPr>
            <w:tcW w:w="6534" w:type="dxa"/>
          </w:tcPr>
          <w:p w14:paraId="3BDB2A72" w14:textId="77777777" w:rsidR="00793A48" w:rsidRDefault="00793A48" w:rsidP="00793A48">
            <w:pPr>
              <w:pStyle w:val="TableParagraph"/>
              <w:spacing w:line="272" w:lineRule="exact"/>
              <w:ind w:left="2246"/>
              <w:jc w:val="both"/>
              <w:rPr>
                <w:b/>
                <w:sz w:val="24"/>
              </w:rPr>
            </w:pPr>
            <w:r>
              <w:rPr>
                <w:b/>
                <w:sz w:val="24"/>
              </w:rPr>
              <w:t>Максимально</w:t>
            </w:r>
            <w:r>
              <w:rPr>
                <w:b/>
                <w:spacing w:val="-3"/>
                <w:sz w:val="24"/>
              </w:rPr>
              <w:t xml:space="preserve"> </w:t>
            </w:r>
            <w:r>
              <w:rPr>
                <w:b/>
                <w:sz w:val="24"/>
              </w:rPr>
              <w:t>10</w:t>
            </w:r>
            <w:r>
              <w:rPr>
                <w:b/>
                <w:spacing w:val="-8"/>
                <w:sz w:val="24"/>
              </w:rPr>
              <w:t xml:space="preserve"> </w:t>
            </w:r>
            <w:r>
              <w:rPr>
                <w:b/>
                <w:spacing w:val="-4"/>
                <w:sz w:val="24"/>
              </w:rPr>
              <w:t>балів</w:t>
            </w:r>
          </w:p>
          <w:p w14:paraId="61F82D5B" w14:textId="77777777" w:rsidR="00793A48" w:rsidRDefault="00793A48" w:rsidP="00793A48">
            <w:pPr>
              <w:pStyle w:val="TableParagraph"/>
              <w:ind w:right="95" w:firstLine="408"/>
              <w:jc w:val="both"/>
              <w:rPr>
                <w:sz w:val="24"/>
              </w:rPr>
            </w:pPr>
            <w:r>
              <w:rPr>
                <w:sz w:val="24"/>
              </w:rPr>
              <w:t xml:space="preserve">10 балів – завдання виконано якісно, виявлено вміння здобувача використовувати знання на практиці, аналізувати </w:t>
            </w:r>
            <w:r>
              <w:rPr>
                <w:spacing w:val="-4"/>
                <w:sz w:val="24"/>
              </w:rPr>
              <w:t>нормативно-правову</w:t>
            </w:r>
            <w:r>
              <w:rPr>
                <w:spacing w:val="-7"/>
                <w:sz w:val="24"/>
              </w:rPr>
              <w:t xml:space="preserve"> </w:t>
            </w:r>
            <w:r>
              <w:rPr>
                <w:spacing w:val="-4"/>
                <w:sz w:val="24"/>
              </w:rPr>
              <w:t>літературу.</w:t>
            </w:r>
            <w:r>
              <w:rPr>
                <w:sz w:val="24"/>
              </w:rPr>
              <w:t xml:space="preserve"> </w:t>
            </w:r>
            <w:r>
              <w:rPr>
                <w:spacing w:val="-4"/>
                <w:sz w:val="24"/>
              </w:rPr>
              <w:t xml:space="preserve">Здобувач демонструє навички </w:t>
            </w:r>
            <w:r>
              <w:rPr>
                <w:sz w:val="24"/>
              </w:rPr>
              <w:t>ефективної роботи на високому рівні. Апелює нормативно- правовою документацією. Відстоює власну позицію.</w:t>
            </w:r>
          </w:p>
          <w:p w14:paraId="08F0E304" w14:textId="77777777" w:rsidR="00793A48" w:rsidRDefault="00793A48" w:rsidP="00793A48">
            <w:pPr>
              <w:pStyle w:val="TableParagraph"/>
              <w:ind w:right="96" w:firstLine="408"/>
              <w:jc w:val="both"/>
              <w:rPr>
                <w:sz w:val="24"/>
              </w:rPr>
            </w:pPr>
            <w:r>
              <w:rPr>
                <w:sz w:val="24"/>
              </w:rPr>
              <w:t xml:space="preserve">7-8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w:t>
            </w:r>
            <w:r>
              <w:rPr>
                <w:spacing w:val="-4"/>
                <w:sz w:val="24"/>
              </w:rPr>
              <w:t>навички ефективної</w:t>
            </w:r>
            <w:r>
              <w:rPr>
                <w:spacing w:val="-10"/>
                <w:sz w:val="24"/>
              </w:rPr>
              <w:t xml:space="preserve"> </w:t>
            </w:r>
            <w:r>
              <w:rPr>
                <w:spacing w:val="-4"/>
                <w:sz w:val="24"/>
              </w:rPr>
              <w:t>взаємодії,</w:t>
            </w:r>
            <w:r>
              <w:rPr>
                <w:sz w:val="24"/>
              </w:rPr>
              <w:t xml:space="preserve"> </w:t>
            </w:r>
            <w:r>
              <w:rPr>
                <w:spacing w:val="-4"/>
                <w:sz w:val="24"/>
              </w:rPr>
              <w:t xml:space="preserve">аргументує, переконує, приймає </w:t>
            </w:r>
            <w:r>
              <w:rPr>
                <w:sz w:val="24"/>
              </w:rPr>
              <w:t>рішення, відстоює власну позицію.</w:t>
            </w:r>
          </w:p>
          <w:p w14:paraId="1C41B399" w14:textId="77777777" w:rsidR="00793A48" w:rsidRDefault="00793A48" w:rsidP="00793A48">
            <w:pPr>
              <w:pStyle w:val="TableParagraph"/>
              <w:spacing w:before="2" w:line="237" w:lineRule="auto"/>
              <w:ind w:right="106" w:firstLine="408"/>
              <w:jc w:val="both"/>
              <w:rPr>
                <w:sz w:val="24"/>
              </w:rPr>
            </w:pPr>
            <w:r>
              <w:rPr>
                <w:sz w:val="24"/>
              </w:rPr>
              <w:t>6-5 бали – завдання виконано згідно вимог, зміст відповідає темі, представлено широкий аналіз проблеми.</w:t>
            </w:r>
          </w:p>
          <w:p w14:paraId="1F93AF54" w14:textId="77777777" w:rsidR="00793A48" w:rsidRDefault="00793A48" w:rsidP="00793A48">
            <w:pPr>
              <w:pStyle w:val="TableParagraph"/>
              <w:spacing w:before="3"/>
              <w:ind w:right="101" w:firstLine="408"/>
              <w:jc w:val="both"/>
              <w:rPr>
                <w:sz w:val="24"/>
              </w:rPr>
            </w:pPr>
            <w:r>
              <w:rPr>
                <w:sz w:val="24"/>
              </w:rPr>
              <w:t>3-2 бали – завдання виконано згідно вимог, зміст відповідає темі, представлено широкий аналіз проблеми, але є деякі недоліки у тексті, помилки.</w:t>
            </w:r>
          </w:p>
          <w:p w14:paraId="7FB9EC93" w14:textId="77777777" w:rsidR="00793A48" w:rsidRPr="00793A48" w:rsidRDefault="00793A48" w:rsidP="00793A48">
            <w:pPr>
              <w:pStyle w:val="TableParagraph"/>
              <w:spacing w:line="242" w:lineRule="auto"/>
              <w:ind w:right="102" w:firstLine="408"/>
              <w:jc w:val="both"/>
              <w:rPr>
                <w:sz w:val="24"/>
              </w:rPr>
            </w:pPr>
            <w:r>
              <w:rPr>
                <w:sz w:val="24"/>
              </w:rPr>
              <w:t xml:space="preserve">1 </w:t>
            </w:r>
            <w:r w:rsidRPr="00793A48">
              <w:rPr>
                <w:sz w:val="24"/>
              </w:rPr>
              <w:t xml:space="preserve">бал – завдання виконано, проте не в повному обсязі, є </w:t>
            </w:r>
            <w:r w:rsidRPr="00793A48">
              <w:rPr>
                <w:spacing w:val="-2"/>
                <w:sz w:val="24"/>
              </w:rPr>
              <w:t>помилки.</w:t>
            </w:r>
          </w:p>
          <w:p w14:paraId="60B74CFE" w14:textId="1AB5B30C" w:rsidR="00524029" w:rsidRPr="00545E4E" w:rsidRDefault="00793A48" w:rsidP="00793A48">
            <w:pPr>
              <w:tabs>
                <w:tab w:val="left" w:pos="1813"/>
              </w:tabs>
              <w:rPr>
                <w:rFonts w:ascii="Times New Roman" w:hAnsi="Times New Roman" w:cs="Times New Roman"/>
                <w:sz w:val="24"/>
                <w:szCs w:val="24"/>
                <w:lang w:val="uk-UA"/>
              </w:rPr>
            </w:pPr>
            <w:r w:rsidRPr="00296E8F">
              <w:rPr>
                <w:rFonts w:ascii="Times New Roman" w:hAnsi="Times New Roman" w:cs="Times New Roman"/>
                <w:sz w:val="24"/>
                <w:lang w:val="uk-UA"/>
              </w:rPr>
              <w:lastRenderedPageBreak/>
              <w:t>0 балів - зміст не відповідає темі, є багато недоліків, невідповідність вимогам щодо оформлення, плагіат.</w:t>
            </w:r>
          </w:p>
        </w:tc>
      </w:tr>
      <w:tr w:rsidR="00524029" w:rsidRPr="00696EDF" w14:paraId="18ADA198" w14:textId="77777777" w:rsidTr="009117A6">
        <w:tc>
          <w:tcPr>
            <w:tcW w:w="3613" w:type="dxa"/>
          </w:tcPr>
          <w:p w14:paraId="041903C7" w14:textId="77777777" w:rsidR="00524029" w:rsidRPr="00545E4E" w:rsidRDefault="00524029" w:rsidP="00524029">
            <w:pPr>
              <w:pStyle w:val="TableParagraph"/>
              <w:rPr>
                <w:sz w:val="24"/>
                <w:szCs w:val="24"/>
              </w:rPr>
            </w:pPr>
            <w:r w:rsidRPr="00545E4E">
              <w:rPr>
                <w:spacing w:val="-2"/>
                <w:sz w:val="24"/>
                <w:szCs w:val="24"/>
              </w:rPr>
              <w:lastRenderedPageBreak/>
              <w:t>Практико-орієнтовані завдання</w:t>
            </w:r>
          </w:p>
          <w:p w14:paraId="4EB29D5E" w14:textId="1D7FAE7D" w:rsidR="00524029" w:rsidRPr="009B30C6" w:rsidRDefault="00524029" w:rsidP="00BA6555">
            <w:pPr>
              <w:tabs>
                <w:tab w:val="left" w:pos="1813"/>
              </w:tabs>
              <w:rPr>
                <w:rFonts w:ascii="Times New Roman" w:hAnsi="Times New Roman" w:cs="Times New Roman"/>
                <w:sz w:val="24"/>
                <w:szCs w:val="24"/>
                <w:lang w:val="uk-UA"/>
              </w:rPr>
            </w:pPr>
            <w:r w:rsidRPr="00545E4E">
              <w:rPr>
                <w:rFonts w:ascii="Times New Roman" w:hAnsi="Times New Roman" w:cs="Times New Roman"/>
                <w:spacing w:val="-2"/>
                <w:sz w:val="24"/>
                <w:szCs w:val="24"/>
              </w:rPr>
              <w:t>(</w:t>
            </w:r>
            <w:r w:rsidR="008E7068">
              <w:rPr>
                <w:rFonts w:ascii="Times New Roman" w:hAnsi="Times New Roman" w:cs="Times New Roman"/>
                <w:spacing w:val="-2"/>
                <w:sz w:val="24"/>
                <w:szCs w:val="24"/>
                <w:lang w:val="uk-UA"/>
              </w:rPr>
              <w:t>вирішення тестових завдань</w:t>
            </w:r>
            <w:r w:rsidR="00413359">
              <w:rPr>
                <w:rFonts w:ascii="Times New Roman" w:hAnsi="Times New Roman" w:cs="Times New Roman"/>
                <w:sz w:val="24"/>
                <w:szCs w:val="24"/>
                <w:lang w:val="uk-UA"/>
              </w:rPr>
              <w:t>, конспекти</w:t>
            </w:r>
            <w:r w:rsidR="0027060A">
              <w:rPr>
                <w:rFonts w:ascii="Times New Roman" w:hAnsi="Times New Roman" w:cs="Times New Roman"/>
                <w:sz w:val="24"/>
                <w:szCs w:val="24"/>
                <w:lang w:val="uk-UA"/>
              </w:rPr>
              <w:t>)</w:t>
            </w:r>
            <w:r w:rsidR="009B30C6">
              <w:rPr>
                <w:rFonts w:ascii="Times New Roman" w:hAnsi="Times New Roman" w:cs="Times New Roman"/>
                <w:sz w:val="24"/>
                <w:szCs w:val="24"/>
                <w:lang w:val="uk-UA"/>
              </w:rPr>
              <w:t>/</w:t>
            </w:r>
            <w:r w:rsidR="009B30C6" w:rsidRPr="00D432F6">
              <w:rPr>
                <w:rFonts w:ascii="Times New Roman" w:eastAsia="Calibri" w:hAnsi="Times New Roman" w:cs="Times New Roman"/>
                <w:sz w:val="24"/>
                <w:szCs w:val="24"/>
                <w:lang w:val="uk-UA" w:eastAsia="en-US"/>
              </w:rPr>
              <w:t xml:space="preserve"> </w:t>
            </w:r>
            <w:r w:rsidR="009B30C6">
              <w:rPr>
                <w:rFonts w:ascii="Times New Roman" w:eastAsia="Calibri" w:hAnsi="Times New Roman" w:cs="Times New Roman"/>
                <w:sz w:val="24"/>
                <w:szCs w:val="24"/>
                <w:lang w:val="uk-UA" w:eastAsia="en-US"/>
              </w:rPr>
              <w:t>/</w:t>
            </w:r>
            <w:r w:rsidR="009B30C6" w:rsidRPr="00474C19">
              <w:rPr>
                <w:rFonts w:ascii="Times New Roman" w:hAnsi="Times New Roman" w:cs="Times New Roman"/>
                <w:sz w:val="24"/>
                <w:szCs w:val="24"/>
              </w:rPr>
              <w:t xml:space="preserve"> Творчі завдання (складання схем, підготовка ессе, аналіз першоджерела)</w:t>
            </w:r>
            <w:r w:rsidR="009B30C6">
              <w:rPr>
                <w:rFonts w:ascii="Times New Roman" w:hAnsi="Times New Roman" w:cs="Times New Roman"/>
                <w:sz w:val="24"/>
                <w:szCs w:val="24"/>
                <w:lang w:val="uk-UA"/>
              </w:rPr>
              <w:t>/</w:t>
            </w:r>
          </w:p>
        </w:tc>
        <w:tc>
          <w:tcPr>
            <w:tcW w:w="6534" w:type="dxa"/>
          </w:tcPr>
          <w:p w14:paraId="7D87C2EA" w14:textId="77777777" w:rsidR="009B30C6" w:rsidRPr="00FF125B" w:rsidRDefault="009B30C6" w:rsidP="009B30C6">
            <w:pPr>
              <w:pStyle w:val="TableParagraph"/>
              <w:ind w:firstLine="408"/>
              <w:jc w:val="center"/>
              <w:rPr>
                <w:b/>
                <w:bCs/>
                <w:spacing w:val="-2"/>
                <w:sz w:val="24"/>
                <w:szCs w:val="24"/>
              </w:rPr>
            </w:pPr>
            <w:r>
              <w:rPr>
                <w:b/>
                <w:bCs/>
                <w:sz w:val="24"/>
                <w:szCs w:val="24"/>
              </w:rPr>
              <w:t>Максимально</w:t>
            </w:r>
            <w:r>
              <w:rPr>
                <w:b/>
                <w:bCs/>
                <w:spacing w:val="-2"/>
                <w:sz w:val="24"/>
                <w:szCs w:val="24"/>
              </w:rPr>
              <w:t xml:space="preserve"> 2 бали</w:t>
            </w:r>
          </w:p>
          <w:p w14:paraId="5C4D879D" w14:textId="77777777" w:rsidR="009B30C6" w:rsidRDefault="009B30C6" w:rsidP="009B30C6">
            <w:pPr>
              <w:pStyle w:val="TableParagraph"/>
              <w:ind w:firstLine="408"/>
              <w:jc w:val="both"/>
              <w:rPr>
                <w:spacing w:val="-2"/>
                <w:sz w:val="24"/>
                <w:szCs w:val="24"/>
              </w:rPr>
            </w:pPr>
            <w:r>
              <w:rPr>
                <w:spacing w:val="-2"/>
                <w:sz w:val="24"/>
                <w:szCs w:val="24"/>
              </w:rPr>
              <w:t xml:space="preserve">2 </w:t>
            </w:r>
            <w:r w:rsidRPr="008E7068">
              <w:rPr>
                <w:spacing w:val="-2"/>
                <w:sz w:val="24"/>
                <w:szCs w:val="24"/>
              </w:rPr>
              <w:t>бал</w:t>
            </w:r>
            <w:r>
              <w:rPr>
                <w:spacing w:val="-2"/>
                <w:sz w:val="24"/>
                <w:szCs w:val="24"/>
              </w:rPr>
              <w:t xml:space="preserve">и – завдання виконано якісно, виявлено вміння здобувача використовувати знання на практиці, аналізувати нормативно-правову літературу. </w:t>
            </w:r>
            <w:r w:rsidRPr="007152DE">
              <w:rPr>
                <w:spacing w:val="-2"/>
                <w:sz w:val="24"/>
                <w:szCs w:val="24"/>
              </w:rPr>
              <w:t xml:space="preserve">Здобувач демонструє навички ефективної </w:t>
            </w:r>
            <w:r>
              <w:rPr>
                <w:spacing w:val="-2"/>
                <w:sz w:val="24"/>
                <w:szCs w:val="24"/>
              </w:rPr>
              <w:t xml:space="preserve">роботи на високому рівні. Апелює нормативно-правовою документацією. Відстоює власну позицію.  </w:t>
            </w:r>
          </w:p>
          <w:p w14:paraId="25586E93" w14:textId="77777777" w:rsidR="009B30C6" w:rsidRDefault="009B30C6" w:rsidP="009B30C6">
            <w:pPr>
              <w:pStyle w:val="TableParagraph"/>
              <w:ind w:firstLine="408"/>
              <w:jc w:val="both"/>
              <w:rPr>
                <w:sz w:val="24"/>
                <w:szCs w:val="24"/>
              </w:rPr>
            </w:pPr>
            <w:r>
              <w:rPr>
                <w:sz w:val="24"/>
                <w:szCs w:val="24"/>
              </w:rPr>
              <w:t>1 бал – завдання виконано, проте не в повному обсязі, є помилки.</w:t>
            </w:r>
          </w:p>
          <w:p w14:paraId="4C96BD64" w14:textId="77777777" w:rsidR="009B30C6" w:rsidRPr="00DC34F0" w:rsidRDefault="009B30C6" w:rsidP="009B30C6">
            <w:pPr>
              <w:pStyle w:val="TableParagraph"/>
              <w:ind w:firstLine="408"/>
              <w:jc w:val="both"/>
              <w:rPr>
                <w:spacing w:val="-2"/>
                <w:sz w:val="24"/>
                <w:szCs w:val="24"/>
              </w:rPr>
            </w:pPr>
            <w:r>
              <w:rPr>
                <w:sz w:val="24"/>
                <w:szCs w:val="24"/>
              </w:rPr>
              <w:t xml:space="preserve">0 балів - </w:t>
            </w:r>
            <w:r w:rsidRPr="00545E4E">
              <w:rPr>
                <w:sz w:val="24"/>
                <w:szCs w:val="24"/>
              </w:rPr>
              <w:t>зміст не відповідає темі, є багато недоліків, невідповідність вимогам щодо оформлення, плагіат.</w:t>
            </w:r>
          </w:p>
          <w:p w14:paraId="7B201409" w14:textId="09C85C47" w:rsidR="00524029" w:rsidRPr="00545E4E" w:rsidRDefault="00524029" w:rsidP="0012231E">
            <w:pPr>
              <w:pStyle w:val="TableParagraph"/>
              <w:ind w:firstLine="407"/>
              <w:jc w:val="both"/>
              <w:rPr>
                <w:sz w:val="24"/>
                <w:szCs w:val="24"/>
              </w:rPr>
            </w:pPr>
          </w:p>
        </w:tc>
      </w:tr>
      <w:tr w:rsidR="009B30C6" w:rsidRPr="00545E4E" w14:paraId="41206FFE" w14:textId="77777777" w:rsidTr="009117A6">
        <w:tc>
          <w:tcPr>
            <w:tcW w:w="3613" w:type="dxa"/>
          </w:tcPr>
          <w:p w14:paraId="3A2D7A1D" w14:textId="4655C58E" w:rsidR="009B30C6" w:rsidRPr="00545E4E" w:rsidRDefault="009B30C6" w:rsidP="00524029">
            <w:pPr>
              <w:pStyle w:val="TableParagraph"/>
              <w:rPr>
                <w:spacing w:val="-2"/>
                <w:sz w:val="24"/>
                <w:szCs w:val="24"/>
              </w:rPr>
            </w:pPr>
            <w:r w:rsidRPr="00D432F6">
              <w:rPr>
                <w:rFonts w:eastAsia="Calibri"/>
                <w:sz w:val="24"/>
                <w:szCs w:val="24"/>
              </w:rPr>
              <w:t>Усн</w:t>
            </w:r>
            <w:r>
              <w:rPr>
                <w:rFonts w:eastAsia="Calibri"/>
                <w:sz w:val="24"/>
                <w:szCs w:val="24"/>
              </w:rPr>
              <w:t>е опитування</w:t>
            </w:r>
            <w:r w:rsidRPr="00D432F6">
              <w:rPr>
                <w:rFonts w:eastAsia="Calibri"/>
                <w:sz w:val="24"/>
                <w:szCs w:val="24"/>
              </w:rPr>
              <w:t>, доповідь</w:t>
            </w:r>
            <w:r>
              <w:rPr>
                <w:rFonts w:eastAsia="Calibri"/>
                <w:sz w:val="24"/>
                <w:szCs w:val="24"/>
              </w:rPr>
              <w:t xml:space="preserve"> 20 балів</w:t>
            </w:r>
          </w:p>
        </w:tc>
        <w:tc>
          <w:tcPr>
            <w:tcW w:w="6534" w:type="dxa"/>
          </w:tcPr>
          <w:p w14:paraId="4D6ED5C2" w14:textId="77777777" w:rsidR="009B30C6" w:rsidRPr="00AB29E1" w:rsidRDefault="009B30C6" w:rsidP="009B30C6">
            <w:pPr>
              <w:pStyle w:val="TableParagraph"/>
              <w:ind w:firstLine="386"/>
              <w:jc w:val="center"/>
              <w:rPr>
                <w:rFonts w:eastAsia="Calibri"/>
                <w:b/>
                <w:bCs/>
                <w:sz w:val="24"/>
                <w:szCs w:val="24"/>
              </w:rPr>
            </w:pPr>
            <w:r w:rsidRPr="00AB29E1">
              <w:rPr>
                <w:rFonts w:eastAsia="Calibri"/>
                <w:b/>
                <w:bCs/>
                <w:sz w:val="24"/>
                <w:szCs w:val="24"/>
              </w:rPr>
              <w:t>2 бали</w:t>
            </w:r>
          </w:p>
          <w:p w14:paraId="300B4380" w14:textId="77777777" w:rsidR="009B30C6" w:rsidRDefault="009B30C6" w:rsidP="009B30C6">
            <w:pPr>
              <w:pStyle w:val="TableParagraph"/>
              <w:ind w:firstLine="666"/>
              <w:jc w:val="both"/>
              <w:rPr>
                <w:sz w:val="24"/>
                <w:szCs w:val="24"/>
              </w:rPr>
            </w:pPr>
            <w:r>
              <w:rPr>
                <w:sz w:val="24"/>
                <w:szCs w:val="24"/>
              </w:rPr>
              <w:t xml:space="preserve">2 </w:t>
            </w:r>
            <w:r w:rsidRPr="00492C7F">
              <w:rPr>
                <w:sz w:val="24"/>
                <w:szCs w:val="24"/>
              </w:rPr>
              <w:t>бал</w:t>
            </w:r>
            <w:r>
              <w:rPr>
                <w:sz w:val="24"/>
                <w:szCs w:val="24"/>
              </w:rPr>
              <w:t>и</w:t>
            </w:r>
            <w:r w:rsidRPr="00492C7F">
              <w:rPr>
                <w:sz w:val="24"/>
                <w:szCs w:val="24"/>
              </w:rPr>
              <w:t xml:space="preserve">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3B295F0A" w14:textId="77777777" w:rsidR="009B30C6" w:rsidRPr="00492C7F" w:rsidRDefault="009B30C6" w:rsidP="009B30C6">
            <w:pPr>
              <w:pStyle w:val="TableParagraph"/>
              <w:tabs>
                <w:tab w:val="left" w:pos="301"/>
              </w:tabs>
              <w:ind w:firstLine="666"/>
              <w:jc w:val="both"/>
              <w:rPr>
                <w:sz w:val="24"/>
                <w:szCs w:val="24"/>
              </w:rPr>
            </w:pPr>
            <w:r>
              <w:rPr>
                <w:sz w:val="24"/>
                <w:szCs w:val="24"/>
              </w:rPr>
              <w:t xml:space="preserve">1 бал - </w:t>
            </w:r>
            <w:r w:rsidRPr="00492C7F">
              <w:rPr>
                <w:sz w:val="24"/>
                <w:szCs w:val="24"/>
              </w:rPr>
              <w:t>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p>
          <w:p w14:paraId="3D2FDECC" w14:textId="77777777" w:rsidR="009B30C6" w:rsidRDefault="009B30C6" w:rsidP="009B30C6">
            <w:pPr>
              <w:pStyle w:val="TableParagraph"/>
              <w:ind w:firstLine="666"/>
              <w:jc w:val="both"/>
              <w:rPr>
                <w:rFonts w:eastAsia="Calibri"/>
                <w:b/>
                <w:bCs/>
                <w:sz w:val="24"/>
                <w:szCs w:val="24"/>
              </w:rPr>
            </w:pPr>
            <w:r w:rsidRPr="00492C7F">
              <w:rPr>
                <w:sz w:val="24"/>
                <w:szCs w:val="24"/>
              </w:rPr>
              <w:t>0 балів – відповідь відсутня</w:t>
            </w:r>
          </w:p>
          <w:p w14:paraId="7DB26D85" w14:textId="77777777" w:rsidR="009B30C6" w:rsidRDefault="009B30C6" w:rsidP="009B30C6">
            <w:pPr>
              <w:pStyle w:val="TableParagraph"/>
              <w:ind w:firstLine="408"/>
              <w:jc w:val="center"/>
              <w:rPr>
                <w:b/>
                <w:bCs/>
                <w:sz w:val="24"/>
                <w:szCs w:val="24"/>
              </w:rPr>
            </w:pPr>
          </w:p>
        </w:tc>
      </w:tr>
    </w:tbl>
    <w:p w14:paraId="1734A9AA" w14:textId="2A8C2450" w:rsidR="009117A6" w:rsidRPr="00492C7F" w:rsidRDefault="009117A6" w:rsidP="009117A6">
      <w:pPr>
        <w:widowControl w:val="0"/>
        <w:spacing w:after="0" w:line="240" w:lineRule="auto"/>
        <w:ind w:firstLine="709"/>
        <w:jc w:val="both"/>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Підсумковим контролем на освітньому компоненті є </w:t>
      </w:r>
      <w:r>
        <w:rPr>
          <w:rFonts w:ascii="Times New Roman" w:hAnsi="Times New Roman" w:cs="Times New Roman"/>
          <w:sz w:val="24"/>
          <w:szCs w:val="24"/>
          <w:lang w:val="uk-UA"/>
        </w:rPr>
        <w:t xml:space="preserve">письмовий </w:t>
      </w:r>
      <w:r w:rsidR="00C457E4">
        <w:rPr>
          <w:rFonts w:ascii="Times New Roman" w:hAnsi="Times New Roman" w:cs="Times New Roman"/>
          <w:sz w:val="24"/>
          <w:szCs w:val="24"/>
          <w:lang w:val="uk-UA"/>
        </w:rPr>
        <w:t>екзамен</w:t>
      </w:r>
      <w:r w:rsidRPr="00492C7F">
        <w:rPr>
          <w:rFonts w:ascii="Times New Roman" w:hAnsi="Times New Roman" w:cs="Times New Roman"/>
          <w:sz w:val="24"/>
          <w:szCs w:val="24"/>
          <w:lang w:val="uk-UA"/>
        </w:rPr>
        <w:t xml:space="preserve">, на його складання надається 40 балів. Екзамен включає </w:t>
      </w:r>
      <w:r w:rsidR="004F76DA">
        <w:rPr>
          <w:rFonts w:ascii="Times New Roman" w:hAnsi="Times New Roman" w:cs="Times New Roman"/>
          <w:sz w:val="24"/>
          <w:szCs w:val="24"/>
          <w:lang w:val="uk-UA"/>
        </w:rPr>
        <w:t>2</w:t>
      </w:r>
      <w:r w:rsidR="00254682">
        <w:rPr>
          <w:rFonts w:ascii="Times New Roman" w:hAnsi="Times New Roman" w:cs="Times New Roman"/>
          <w:sz w:val="24"/>
          <w:szCs w:val="24"/>
          <w:lang w:val="uk-UA"/>
        </w:rPr>
        <w:t xml:space="preserve">5 </w:t>
      </w:r>
      <w:r w:rsidRPr="00492C7F">
        <w:rPr>
          <w:rFonts w:ascii="Times New Roman" w:hAnsi="Times New Roman" w:cs="Times New Roman"/>
          <w:sz w:val="24"/>
          <w:szCs w:val="24"/>
          <w:lang w:val="uk-UA"/>
        </w:rPr>
        <w:t xml:space="preserve">тестових завдань (по </w:t>
      </w:r>
      <w:r>
        <w:rPr>
          <w:rFonts w:ascii="Times New Roman" w:hAnsi="Times New Roman" w:cs="Times New Roman"/>
          <w:sz w:val="24"/>
          <w:szCs w:val="24"/>
          <w:lang w:val="uk-UA"/>
        </w:rPr>
        <w:t>1</w:t>
      </w:r>
      <w:r w:rsidR="00254682">
        <w:rPr>
          <w:rFonts w:ascii="Times New Roman" w:hAnsi="Times New Roman" w:cs="Times New Roman"/>
          <w:sz w:val="24"/>
          <w:szCs w:val="24"/>
          <w:lang w:val="uk-UA"/>
        </w:rPr>
        <w:t>,6</w:t>
      </w:r>
      <w:r w:rsidRPr="00492C7F">
        <w:rPr>
          <w:rFonts w:ascii="Times New Roman" w:hAnsi="Times New Roman" w:cs="Times New Roman"/>
          <w:sz w:val="24"/>
          <w:szCs w:val="24"/>
          <w:lang w:val="uk-UA"/>
        </w:rPr>
        <w:t xml:space="preserve"> бали за вірну відповідь) з усіх тем, які входять до програми освітнього компоненту. </w:t>
      </w:r>
    </w:p>
    <w:p w14:paraId="5A5DA33E" w14:textId="77777777" w:rsidR="009117A6" w:rsidRPr="00492C7F" w:rsidRDefault="009117A6" w:rsidP="009117A6">
      <w:pPr>
        <w:widowControl w:val="0"/>
        <w:spacing w:after="0" w:line="240" w:lineRule="auto"/>
        <w:ind w:firstLine="709"/>
        <w:jc w:val="center"/>
        <w:rPr>
          <w:rFonts w:ascii="Times New Roman" w:hAnsi="Times New Roman" w:cs="Times New Roman"/>
          <w:sz w:val="24"/>
          <w:szCs w:val="24"/>
          <w:lang w:val="uk-UA"/>
        </w:rPr>
      </w:pPr>
    </w:p>
    <w:p w14:paraId="554C5C1C" w14:textId="77777777" w:rsidR="009117A6" w:rsidRPr="00492C7F" w:rsidRDefault="009117A6" w:rsidP="009117A6">
      <w:pPr>
        <w:widowControl w:val="0"/>
        <w:spacing w:after="0" w:line="240" w:lineRule="auto"/>
        <w:ind w:firstLine="709"/>
        <w:jc w:val="center"/>
        <w:rPr>
          <w:rFonts w:ascii="Times New Roman" w:hAnsi="Times New Roman" w:cs="Times New Roman"/>
          <w:b/>
          <w:sz w:val="24"/>
          <w:szCs w:val="24"/>
          <w:lang w:val="uk-UA"/>
        </w:rPr>
      </w:pPr>
      <w:bookmarkStart w:id="3" w:name="_Hlk177984244"/>
      <w:r w:rsidRPr="00492C7F">
        <w:rPr>
          <w:rFonts w:ascii="Times New Roman" w:hAnsi="Times New Roman" w:cs="Times New Roman"/>
          <w:b/>
          <w:sz w:val="24"/>
          <w:szCs w:val="24"/>
          <w:lang w:val="uk-UA"/>
        </w:rPr>
        <w:t>Критерії оцінювання підсумкового контролю:</w:t>
      </w:r>
    </w:p>
    <w:tbl>
      <w:tblPr>
        <w:tblStyle w:val="af"/>
        <w:tblW w:w="5000" w:type="pct"/>
        <w:tblLook w:val="04A0" w:firstRow="1" w:lastRow="0" w:firstColumn="1" w:lastColumn="0" w:noHBand="0" w:noVBand="1"/>
      </w:tblPr>
      <w:tblGrid>
        <w:gridCol w:w="5700"/>
        <w:gridCol w:w="1607"/>
        <w:gridCol w:w="1680"/>
        <w:gridCol w:w="1160"/>
      </w:tblGrid>
      <w:tr w:rsidR="009117A6" w:rsidRPr="00492C7F" w14:paraId="60A2BD00" w14:textId="77777777" w:rsidTr="00685596">
        <w:tc>
          <w:tcPr>
            <w:tcW w:w="3698" w:type="pct"/>
          </w:tcPr>
          <w:bookmarkEnd w:id="3"/>
          <w:p w14:paraId="6D768F29" w14:textId="77777777" w:rsidR="009117A6" w:rsidRPr="00492C7F" w:rsidRDefault="009117A6" w:rsidP="00685596">
            <w:pPr>
              <w:jc w:val="center"/>
              <w:rPr>
                <w:rFonts w:ascii="Times New Roman" w:hAnsi="Times New Roman" w:cs="Times New Roman"/>
                <w:b/>
                <w:sz w:val="24"/>
                <w:szCs w:val="24"/>
                <w:lang w:val="uk-UA"/>
              </w:rPr>
            </w:pPr>
            <w:r w:rsidRPr="00492C7F">
              <w:rPr>
                <w:rFonts w:ascii="Times New Roman" w:hAnsi="Times New Roman" w:cs="Times New Roman"/>
                <w:b/>
                <w:sz w:val="24"/>
                <w:szCs w:val="24"/>
                <w:lang w:val="uk-UA"/>
              </w:rPr>
              <w:t>Характеристика критеріїв оцінювання знань</w:t>
            </w:r>
          </w:p>
        </w:tc>
        <w:tc>
          <w:tcPr>
            <w:tcW w:w="327" w:type="pct"/>
          </w:tcPr>
          <w:p w14:paraId="785F14CC" w14:textId="77777777" w:rsidR="009117A6" w:rsidRPr="00492C7F" w:rsidRDefault="009117A6" w:rsidP="00685596">
            <w:pPr>
              <w:jc w:val="center"/>
              <w:rPr>
                <w:rFonts w:ascii="Times New Roman" w:hAnsi="Times New Roman" w:cs="Times New Roman"/>
                <w:b/>
                <w:sz w:val="24"/>
                <w:szCs w:val="24"/>
                <w:lang w:val="uk-UA"/>
              </w:rPr>
            </w:pPr>
            <w:r w:rsidRPr="00492C7F">
              <w:rPr>
                <w:rFonts w:ascii="Times New Roman" w:hAnsi="Times New Roman" w:cs="Times New Roman"/>
                <w:b/>
                <w:sz w:val="24"/>
                <w:szCs w:val="24"/>
                <w:lang w:val="uk-UA"/>
              </w:rPr>
              <w:t>Якісна шкала</w:t>
            </w:r>
          </w:p>
        </w:tc>
        <w:tc>
          <w:tcPr>
            <w:tcW w:w="577" w:type="pct"/>
          </w:tcPr>
          <w:p w14:paraId="72ADCE84" w14:textId="77777777" w:rsidR="009117A6" w:rsidRPr="00492C7F" w:rsidRDefault="009117A6" w:rsidP="00685596">
            <w:pPr>
              <w:jc w:val="center"/>
              <w:rPr>
                <w:rFonts w:ascii="Times New Roman" w:hAnsi="Times New Roman" w:cs="Times New Roman"/>
                <w:b/>
                <w:sz w:val="24"/>
                <w:szCs w:val="24"/>
                <w:lang w:val="uk-UA"/>
              </w:rPr>
            </w:pPr>
            <w:r w:rsidRPr="00492C7F">
              <w:rPr>
                <w:rFonts w:ascii="Times New Roman" w:hAnsi="Times New Roman" w:cs="Times New Roman"/>
                <w:b/>
                <w:sz w:val="24"/>
                <w:szCs w:val="24"/>
                <w:lang w:val="uk-UA"/>
              </w:rPr>
              <w:t>Оцінювання теоретичного питання, практичного завдання</w:t>
            </w:r>
          </w:p>
        </w:tc>
        <w:tc>
          <w:tcPr>
            <w:tcW w:w="398" w:type="pct"/>
          </w:tcPr>
          <w:p w14:paraId="10D89A43" w14:textId="77777777" w:rsidR="009117A6" w:rsidRPr="00492C7F" w:rsidRDefault="009117A6" w:rsidP="00685596">
            <w:pPr>
              <w:jc w:val="center"/>
              <w:rPr>
                <w:rFonts w:ascii="Times New Roman" w:hAnsi="Times New Roman" w:cs="Times New Roman"/>
                <w:b/>
                <w:sz w:val="24"/>
                <w:szCs w:val="24"/>
                <w:lang w:val="uk-UA"/>
              </w:rPr>
            </w:pPr>
            <w:r w:rsidRPr="00492C7F">
              <w:rPr>
                <w:rFonts w:ascii="Times New Roman" w:hAnsi="Times New Roman" w:cs="Times New Roman"/>
                <w:b/>
                <w:sz w:val="24"/>
                <w:szCs w:val="24"/>
                <w:lang w:val="uk-UA"/>
              </w:rPr>
              <w:t>За 40 бальною шкалою</w:t>
            </w:r>
          </w:p>
        </w:tc>
      </w:tr>
      <w:tr w:rsidR="009117A6" w:rsidRPr="00492C7F" w14:paraId="77D11204" w14:textId="77777777" w:rsidTr="00685596">
        <w:tc>
          <w:tcPr>
            <w:tcW w:w="3698" w:type="pct"/>
          </w:tcPr>
          <w:p w14:paraId="5E399FD6" w14:textId="77777777" w:rsidR="009117A6" w:rsidRPr="00492C7F" w:rsidRDefault="009117A6" w:rsidP="00685596">
            <w:pPr>
              <w:pStyle w:val="TableParagraph"/>
              <w:jc w:val="both"/>
              <w:rPr>
                <w:b/>
                <w:sz w:val="24"/>
                <w:szCs w:val="24"/>
              </w:rPr>
            </w:pPr>
            <w:r w:rsidRPr="00492C7F">
              <w:rPr>
                <w:b/>
                <w:sz w:val="24"/>
                <w:szCs w:val="24"/>
              </w:rPr>
              <w:t xml:space="preserve">Високий </w:t>
            </w:r>
            <w:r w:rsidRPr="00492C7F">
              <w:rPr>
                <w:b/>
                <w:spacing w:val="-2"/>
                <w:sz w:val="24"/>
                <w:szCs w:val="24"/>
              </w:rPr>
              <w:t>рівень</w:t>
            </w:r>
          </w:p>
          <w:p w14:paraId="63B5B1BA" w14:textId="77777777" w:rsidR="009117A6" w:rsidRPr="00492C7F" w:rsidRDefault="009117A6" w:rsidP="00685596">
            <w:pPr>
              <w:pStyle w:val="TableParagraph"/>
              <w:jc w:val="both"/>
              <w:rPr>
                <w:sz w:val="24"/>
                <w:szCs w:val="24"/>
              </w:rPr>
            </w:pPr>
            <w:r w:rsidRPr="00492C7F">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492C7F">
              <w:rPr>
                <w:spacing w:val="-2"/>
                <w:sz w:val="24"/>
                <w:szCs w:val="24"/>
              </w:rPr>
              <w:t>оцінювати</w:t>
            </w:r>
          </w:p>
          <w:p w14:paraId="4C70165E"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різноманітні життєві ситуації, явища, факти, виявляти і </w:t>
            </w:r>
            <w:r w:rsidRPr="00492C7F">
              <w:rPr>
                <w:rFonts w:ascii="Times New Roman" w:hAnsi="Times New Roman" w:cs="Times New Roman"/>
                <w:spacing w:val="-2"/>
                <w:sz w:val="24"/>
                <w:szCs w:val="24"/>
                <w:lang w:val="uk-UA"/>
              </w:rPr>
              <w:t>відстоювати особистісну позицію.</w:t>
            </w:r>
          </w:p>
        </w:tc>
        <w:tc>
          <w:tcPr>
            <w:tcW w:w="327" w:type="pct"/>
          </w:tcPr>
          <w:p w14:paraId="03170046"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відмінно</w:t>
            </w:r>
          </w:p>
        </w:tc>
        <w:tc>
          <w:tcPr>
            <w:tcW w:w="577" w:type="pct"/>
          </w:tcPr>
          <w:p w14:paraId="24723507"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9-10</w:t>
            </w:r>
          </w:p>
        </w:tc>
        <w:tc>
          <w:tcPr>
            <w:tcW w:w="398" w:type="pct"/>
          </w:tcPr>
          <w:p w14:paraId="4C691ED8"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36-40</w:t>
            </w:r>
          </w:p>
        </w:tc>
      </w:tr>
      <w:tr w:rsidR="009117A6" w:rsidRPr="00492C7F" w14:paraId="2EE0C35E" w14:textId="77777777" w:rsidTr="00685596">
        <w:tc>
          <w:tcPr>
            <w:tcW w:w="3698" w:type="pct"/>
          </w:tcPr>
          <w:p w14:paraId="2AAD2395" w14:textId="77777777" w:rsidR="009117A6" w:rsidRPr="00492C7F" w:rsidRDefault="009117A6" w:rsidP="00685596">
            <w:pPr>
              <w:pStyle w:val="TableParagraph"/>
              <w:jc w:val="both"/>
              <w:rPr>
                <w:b/>
                <w:sz w:val="24"/>
                <w:szCs w:val="24"/>
              </w:rPr>
            </w:pPr>
            <w:r w:rsidRPr="00492C7F">
              <w:rPr>
                <w:b/>
                <w:sz w:val="24"/>
                <w:szCs w:val="24"/>
              </w:rPr>
              <w:t xml:space="preserve">Високий </w:t>
            </w:r>
            <w:r w:rsidRPr="00492C7F">
              <w:rPr>
                <w:b/>
                <w:spacing w:val="-2"/>
                <w:sz w:val="24"/>
                <w:szCs w:val="24"/>
              </w:rPr>
              <w:t>рівень</w:t>
            </w:r>
          </w:p>
          <w:p w14:paraId="4F3AD5FB"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w:t>
            </w:r>
            <w:r w:rsidRPr="00492C7F">
              <w:rPr>
                <w:rFonts w:ascii="Times New Roman" w:hAnsi="Times New Roman" w:cs="Times New Roman"/>
                <w:sz w:val="24"/>
                <w:szCs w:val="24"/>
                <w:lang w:val="uk-UA"/>
              </w:rPr>
              <w:lastRenderedPageBreak/>
              <w:t xml:space="preserve">навчальна діяльність має частково дослідницький характер, позначена </w:t>
            </w:r>
            <w:r w:rsidRPr="00492C7F">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492C7F">
              <w:rPr>
                <w:rFonts w:ascii="Times New Roman" w:hAnsi="Times New Roman" w:cs="Times New Roman"/>
                <w:spacing w:val="-4"/>
                <w:sz w:val="24"/>
                <w:szCs w:val="24"/>
                <w:lang w:val="uk-UA"/>
              </w:rPr>
              <w:t>явища, факти, виявляти і відстоювати особистісну позицію.</w:t>
            </w:r>
          </w:p>
        </w:tc>
        <w:tc>
          <w:tcPr>
            <w:tcW w:w="327" w:type="pct"/>
          </w:tcPr>
          <w:p w14:paraId="1F2FE9A2"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lastRenderedPageBreak/>
              <w:t>добре</w:t>
            </w:r>
          </w:p>
        </w:tc>
        <w:tc>
          <w:tcPr>
            <w:tcW w:w="577" w:type="pct"/>
          </w:tcPr>
          <w:p w14:paraId="0C22B177"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8</w:t>
            </w:r>
          </w:p>
        </w:tc>
        <w:tc>
          <w:tcPr>
            <w:tcW w:w="398" w:type="pct"/>
          </w:tcPr>
          <w:p w14:paraId="29FECBE4"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33-35</w:t>
            </w:r>
          </w:p>
        </w:tc>
      </w:tr>
      <w:tr w:rsidR="009117A6" w:rsidRPr="00492C7F" w14:paraId="61916387" w14:textId="77777777" w:rsidTr="00685596">
        <w:tc>
          <w:tcPr>
            <w:tcW w:w="3698" w:type="pct"/>
          </w:tcPr>
          <w:p w14:paraId="7FB3C94F" w14:textId="77777777" w:rsidR="009117A6" w:rsidRPr="00492C7F" w:rsidRDefault="009117A6" w:rsidP="00685596">
            <w:pPr>
              <w:pStyle w:val="TableParagraph"/>
              <w:jc w:val="both"/>
              <w:rPr>
                <w:b/>
                <w:sz w:val="24"/>
                <w:szCs w:val="24"/>
              </w:rPr>
            </w:pPr>
            <w:r w:rsidRPr="00492C7F">
              <w:rPr>
                <w:b/>
                <w:sz w:val="24"/>
                <w:szCs w:val="24"/>
              </w:rPr>
              <w:lastRenderedPageBreak/>
              <w:t xml:space="preserve">Достатній </w:t>
            </w:r>
            <w:r w:rsidRPr="00492C7F">
              <w:rPr>
                <w:b/>
                <w:spacing w:val="-2"/>
                <w:sz w:val="24"/>
                <w:szCs w:val="24"/>
              </w:rPr>
              <w:t>рівень</w:t>
            </w:r>
          </w:p>
          <w:p w14:paraId="2F3EC593" w14:textId="77777777" w:rsidR="009117A6" w:rsidRPr="00492C7F" w:rsidRDefault="009117A6" w:rsidP="00685596">
            <w:pPr>
              <w:pStyle w:val="TableParagraph"/>
              <w:jc w:val="both"/>
              <w:rPr>
                <w:sz w:val="24"/>
                <w:szCs w:val="24"/>
              </w:rPr>
            </w:pPr>
            <w:r w:rsidRPr="00492C7F">
              <w:rPr>
                <w:sz w:val="24"/>
                <w:szCs w:val="24"/>
              </w:rPr>
              <w:t xml:space="preserve">Характеризується знаннями суттєвих ознак, понять, явищ, закономірностей, зв’язків між ними. Студент самостійно </w:t>
            </w:r>
            <w:r w:rsidRPr="00492C7F">
              <w:rPr>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sidRPr="00492C7F">
              <w:rPr>
                <w:spacing w:val="-6"/>
                <w:sz w:val="24"/>
                <w:szCs w:val="24"/>
              </w:rPr>
              <w:t xml:space="preserve">абстрагуванням), уміє робити висновки, виправляти допущені </w:t>
            </w:r>
            <w:r w:rsidRPr="00492C7F">
              <w:rPr>
                <w:spacing w:val="-2"/>
                <w:sz w:val="24"/>
                <w:szCs w:val="24"/>
              </w:rPr>
              <w:t>помилки.</w:t>
            </w:r>
          </w:p>
        </w:tc>
        <w:tc>
          <w:tcPr>
            <w:tcW w:w="327" w:type="pct"/>
          </w:tcPr>
          <w:p w14:paraId="162E6535"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добре</w:t>
            </w:r>
          </w:p>
        </w:tc>
        <w:tc>
          <w:tcPr>
            <w:tcW w:w="577" w:type="pct"/>
          </w:tcPr>
          <w:p w14:paraId="0CED5CB4"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6-7</w:t>
            </w:r>
          </w:p>
        </w:tc>
        <w:tc>
          <w:tcPr>
            <w:tcW w:w="398" w:type="pct"/>
          </w:tcPr>
          <w:p w14:paraId="090A0C95"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30-32</w:t>
            </w:r>
          </w:p>
        </w:tc>
      </w:tr>
      <w:tr w:rsidR="009117A6" w:rsidRPr="00492C7F" w14:paraId="1C65F23B" w14:textId="77777777" w:rsidTr="00685596">
        <w:tc>
          <w:tcPr>
            <w:tcW w:w="3698" w:type="pct"/>
          </w:tcPr>
          <w:p w14:paraId="21A4231D" w14:textId="77777777" w:rsidR="009117A6" w:rsidRPr="00492C7F" w:rsidRDefault="009117A6" w:rsidP="00685596">
            <w:pPr>
              <w:pStyle w:val="TableParagraph"/>
              <w:jc w:val="both"/>
              <w:rPr>
                <w:b/>
                <w:sz w:val="24"/>
                <w:szCs w:val="24"/>
              </w:rPr>
            </w:pPr>
            <w:r w:rsidRPr="00492C7F">
              <w:rPr>
                <w:b/>
                <w:sz w:val="24"/>
                <w:szCs w:val="24"/>
              </w:rPr>
              <w:t xml:space="preserve">Середній </w:t>
            </w:r>
            <w:r w:rsidRPr="00492C7F">
              <w:rPr>
                <w:b/>
                <w:spacing w:val="-2"/>
                <w:sz w:val="24"/>
                <w:szCs w:val="24"/>
              </w:rPr>
              <w:t>рівень</w:t>
            </w:r>
          </w:p>
          <w:p w14:paraId="30E3C6AF" w14:textId="77777777" w:rsidR="009117A6" w:rsidRPr="00492C7F" w:rsidRDefault="009117A6" w:rsidP="00685596">
            <w:pPr>
              <w:pStyle w:val="TableParagraph"/>
              <w:jc w:val="both"/>
              <w:rPr>
                <w:sz w:val="24"/>
                <w:szCs w:val="24"/>
              </w:rPr>
            </w:pPr>
            <w:r w:rsidRPr="00492C7F">
              <w:rPr>
                <w:sz w:val="24"/>
                <w:szCs w:val="24"/>
              </w:rPr>
              <w:t xml:space="preserve">Знання неповні, поверхневі. Студент відновлює основний навчальний матеріал, але недостатньо осмислено, не вміє самостійно аналізувати, робити висновки. Здатний вирішувати завдання за зразком. Володіє </w:t>
            </w:r>
            <w:r w:rsidRPr="00492C7F">
              <w:rPr>
                <w:spacing w:val="-2"/>
                <w:sz w:val="24"/>
                <w:szCs w:val="24"/>
              </w:rPr>
              <w:t xml:space="preserve">елементарними </w:t>
            </w:r>
            <w:r w:rsidRPr="00492C7F">
              <w:rPr>
                <w:spacing w:val="-8"/>
                <w:sz w:val="24"/>
                <w:szCs w:val="24"/>
              </w:rPr>
              <w:t>вміннями навчальної діяльності.</w:t>
            </w:r>
          </w:p>
        </w:tc>
        <w:tc>
          <w:tcPr>
            <w:tcW w:w="327" w:type="pct"/>
          </w:tcPr>
          <w:p w14:paraId="2D49F56D"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задовільно</w:t>
            </w:r>
          </w:p>
        </w:tc>
        <w:tc>
          <w:tcPr>
            <w:tcW w:w="577" w:type="pct"/>
          </w:tcPr>
          <w:p w14:paraId="095925E0"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5</w:t>
            </w:r>
          </w:p>
        </w:tc>
        <w:tc>
          <w:tcPr>
            <w:tcW w:w="398" w:type="pct"/>
          </w:tcPr>
          <w:p w14:paraId="3C0EBC98"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27-29</w:t>
            </w:r>
          </w:p>
        </w:tc>
      </w:tr>
      <w:tr w:rsidR="009117A6" w:rsidRPr="00492C7F" w14:paraId="0BC637C2" w14:textId="77777777" w:rsidTr="00685596">
        <w:tc>
          <w:tcPr>
            <w:tcW w:w="3698" w:type="pct"/>
          </w:tcPr>
          <w:p w14:paraId="0E0A8133" w14:textId="77777777" w:rsidR="009117A6" w:rsidRPr="00492C7F" w:rsidRDefault="009117A6" w:rsidP="00685596">
            <w:pPr>
              <w:pStyle w:val="TableParagraph"/>
              <w:jc w:val="both"/>
              <w:rPr>
                <w:b/>
                <w:sz w:val="24"/>
                <w:szCs w:val="24"/>
              </w:rPr>
            </w:pPr>
            <w:r w:rsidRPr="00492C7F">
              <w:rPr>
                <w:b/>
                <w:sz w:val="24"/>
                <w:szCs w:val="24"/>
              </w:rPr>
              <w:t xml:space="preserve">Початковий </w:t>
            </w:r>
            <w:r w:rsidRPr="00492C7F">
              <w:rPr>
                <w:b/>
                <w:spacing w:val="-2"/>
                <w:sz w:val="24"/>
                <w:szCs w:val="24"/>
              </w:rPr>
              <w:t>рівень</w:t>
            </w:r>
          </w:p>
          <w:p w14:paraId="440B4B1B"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Відповідь студента при відтворенні навчального матеріалу елементарна, фрагментарна, обумовлюється початковим </w:t>
            </w:r>
            <w:r w:rsidRPr="00492C7F">
              <w:rPr>
                <w:rFonts w:ascii="Times New Roman" w:hAnsi="Times New Roman" w:cs="Times New Roman"/>
                <w:spacing w:val="-2"/>
                <w:sz w:val="24"/>
                <w:szCs w:val="24"/>
                <w:lang w:val="uk-UA"/>
              </w:rPr>
              <w:t>уявленням про предмет вивчення.</w:t>
            </w:r>
          </w:p>
        </w:tc>
        <w:tc>
          <w:tcPr>
            <w:tcW w:w="327" w:type="pct"/>
          </w:tcPr>
          <w:p w14:paraId="004D32E3"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задовільно</w:t>
            </w:r>
          </w:p>
        </w:tc>
        <w:tc>
          <w:tcPr>
            <w:tcW w:w="577" w:type="pct"/>
          </w:tcPr>
          <w:p w14:paraId="2CA5ED68"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3-4</w:t>
            </w:r>
          </w:p>
        </w:tc>
        <w:tc>
          <w:tcPr>
            <w:tcW w:w="398" w:type="pct"/>
          </w:tcPr>
          <w:p w14:paraId="7491786F"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24-26</w:t>
            </w:r>
          </w:p>
        </w:tc>
      </w:tr>
      <w:tr w:rsidR="009117A6" w:rsidRPr="00492C7F" w14:paraId="7C174B2E" w14:textId="77777777" w:rsidTr="00685596">
        <w:tc>
          <w:tcPr>
            <w:tcW w:w="3698" w:type="pct"/>
          </w:tcPr>
          <w:p w14:paraId="4E55C3A6"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327" w:type="pct"/>
          </w:tcPr>
          <w:p w14:paraId="4B3F9DA8"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Не зараховано (з можливістю повторного складання)</w:t>
            </w:r>
          </w:p>
        </w:tc>
        <w:tc>
          <w:tcPr>
            <w:tcW w:w="577" w:type="pct"/>
          </w:tcPr>
          <w:p w14:paraId="62901484"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2-3</w:t>
            </w:r>
          </w:p>
        </w:tc>
        <w:tc>
          <w:tcPr>
            <w:tcW w:w="398" w:type="pct"/>
          </w:tcPr>
          <w:p w14:paraId="4C6FE7AA"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21-23</w:t>
            </w:r>
          </w:p>
        </w:tc>
      </w:tr>
      <w:tr w:rsidR="009117A6" w:rsidRPr="00492C7F" w14:paraId="3F918D14" w14:textId="77777777" w:rsidTr="00685596">
        <w:tc>
          <w:tcPr>
            <w:tcW w:w="3698" w:type="pct"/>
          </w:tcPr>
          <w:p w14:paraId="24AC2F87"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327" w:type="pct"/>
          </w:tcPr>
          <w:p w14:paraId="7CA825C8"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Не зараховано (з обов’язковим повторним вивченням освітнього компонента)</w:t>
            </w:r>
          </w:p>
        </w:tc>
        <w:tc>
          <w:tcPr>
            <w:tcW w:w="577" w:type="pct"/>
          </w:tcPr>
          <w:p w14:paraId="59BE5E65"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0-1</w:t>
            </w:r>
          </w:p>
        </w:tc>
        <w:tc>
          <w:tcPr>
            <w:tcW w:w="398" w:type="pct"/>
          </w:tcPr>
          <w:p w14:paraId="77382287"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1-20</w:t>
            </w:r>
          </w:p>
        </w:tc>
      </w:tr>
    </w:tbl>
    <w:p w14:paraId="4DDE11CE" w14:textId="77777777" w:rsidR="009117A6" w:rsidRPr="00492C7F" w:rsidRDefault="009117A6" w:rsidP="009117A6">
      <w:pPr>
        <w:widowControl w:val="0"/>
        <w:spacing w:after="0" w:line="240" w:lineRule="auto"/>
        <w:ind w:firstLine="709"/>
        <w:rPr>
          <w:rFonts w:ascii="Times New Roman" w:hAnsi="Times New Roman" w:cs="Times New Roman"/>
          <w:sz w:val="24"/>
          <w:szCs w:val="24"/>
          <w:lang w:val="uk-UA"/>
        </w:rPr>
      </w:pPr>
    </w:p>
    <w:p w14:paraId="5B5DE7FF" w14:textId="77777777" w:rsidR="009117A6" w:rsidRPr="00492C7F" w:rsidRDefault="009117A6" w:rsidP="009117A6">
      <w:pPr>
        <w:widowControl w:val="0"/>
        <w:spacing w:after="0" w:line="240" w:lineRule="auto"/>
        <w:ind w:firstLine="709"/>
        <w:jc w:val="center"/>
        <w:rPr>
          <w:rFonts w:ascii="Times New Roman" w:hAnsi="Times New Roman" w:cs="Times New Roman"/>
          <w:b/>
          <w:sz w:val="24"/>
          <w:szCs w:val="24"/>
          <w:lang w:val="uk-UA"/>
        </w:rPr>
      </w:pPr>
      <w:r w:rsidRPr="00492C7F">
        <w:rPr>
          <w:rFonts w:ascii="Times New Roman" w:hAnsi="Times New Roman" w:cs="Times New Roman"/>
          <w:b/>
          <w:sz w:val="24"/>
          <w:szCs w:val="24"/>
          <w:lang w:val="uk-UA"/>
        </w:rPr>
        <w:t>Оцінювання результатів навчання в Університеті здійснюється відповідно до 100-бальної шкали:</w:t>
      </w:r>
    </w:p>
    <w:tbl>
      <w:tblPr>
        <w:tblStyle w:val="af"/>
        <w:tblW w:w="0" w:type="auto"/>
        <w:tblLook w:val="04A0" w:firstRow="1" w:lastRow="0" w:firstColumn="1" w:lastColumn="0" w:noHBand="0" w:noVBand="1"/>
      </w:tblPr>
      <w:tblGrid>
        <w:gridCol w:w="1686"/>
        <w:gridCol w:w="936"/>
        <w:gridCol w:w="3687"/>
        <w:gridCol w:w="3838"/>
      </w:tblGrid>
      <w:tr w:rsidR="009117A6" w:rsidRPr="00492C7F" w14:paraId="10FF8074" w14:textId="77777777" w:rsidTr="00685596">
        <w:tc>
          <w:tcPr>
            <w:tcW w:w="2122" w:type="dxa"/>
            <w:vMerge w:val="restart"/>
            <w:vAlign w:val="center"/>
          </w:tcPr>
          <w:p w14:paraId="3C9A0B83"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Сума балів за всі види навчальної діяльності</w:t>
            </w:r>
          </w:p>
        </w:tc>
        <w:tc>
          <w:tcPr>
            <w:tcW w:w="283" w:type="dxa"/>
            <w:vMerge w:val="restart"/>
            <w:vAlign w:val="center"/>
          </w:tcPr>
          <w:p w14:paraId="7CB86D50"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Оцінка ECTS</w:t>
            </w:r>
          </w:p>
        </w:tc>
        <w:tc>
          <w:tcPr>
            <w:tcW w:w="12155" w:type="dxa"/>
            <w:gridSpan w:val="2"/>
            <w:vAlign w:val="center"/>
          </w:tcPr>
          <w:p w14:paraId="4A469644"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Оцінка за національною шкалою</w:t>
            </w:r>
          </w:p>
        </w:tc>
      </w:tr>
      <w:tr w:rsidR="009117A6" w:rsidRPr="00492C7F" w14:paraId="508937DE" w14:textId="77777777" w:rsidTr="00685596">
        <w:tc>
          <w:tcPr>
            <w:tcW w:w="2122" w:type="dxa"/>
            <w:vMerge/>
            <w:vAlign w:val="center"/>
          </w:tcPr>
          <w:p w14:paraId="34EF9C23" w14:textId="77777777" w:rsidR="009117A6" w:rsidRPr="00492C7F" w:rsidRDefault="009117A6" w:rsidP="00685596">
            <w:pPr>
              <w:widowControl w:val="0"/>
              <w:jc w:val="center"/>
              <w:rPr>
                <w:rFonts w:ascii="Times New Roman" w:hAnsi="Times New Roman" w:cs="Times New Roman"/>
                <w:sz w:val="24"/>
                <w:szCs w:val="24"/>
                <w:lang w:val="uk-UA"/>
              </w:rPr>
            </w:pPr>
          </w:p>
        </w:tc>
        <w:tc>
          <w:tcPr>
            <w:tcW w:w="283" w:type="dxa"/>
            <w:vMerge/>
            <w:vAlign w:val="center"/>
          </w:tcPr>
          <w:p w14:paraId="6745B4D1" w14:textId="77777777" w:rsidR="009117A6" w:rsidRPr="00492C7F" w:rsidRDefault="009117A6" w:rsidP="00685596">
            <w:pPr>
              <w:widowControl w:val="0"/>
              <w:jc w:val="center"/>
              <w:rPr>
                <w:rFonts w:ascii="Times New Roman" w:hAnsi="Times New Roman" w:cs="Times New Roman"/>
                <w:sz w:val="24"/>
                <w:szCs w:val="24"/>
                <w:lang w:val="uk-UA"/>
              </w:rPr>
            </w:pPr>
          </w:p>
        </w:tc>
        <w:tc>
          <w:tcPr>
            <w:tcW w:w="5528" w:type="dxa"/>
            <w:vAlign w:val="center"/>
          </w:tcPr>
          <w:p w14:paraId="7836A86A"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для екзамену, курсової роботи, практики, диференційован</w:t>
            </w:r>
            <w:r>
              <w:rPr>
                <w:rFonts w:ascii="Times New Roman" w:hAnsi="Times New Roman" w:cs="Times New Roman"/>
                <w:sz w:val="24"/>
                <w:szCs w:val="24"/>
                <w:lang w:val="uk-UA"/>
              </w:rPr>
              <w:t>ого</w:t>
            </w:r>
            <w:r w:rsidRPr="00492C7F">
              <w:rPr>
                <w:rFonts w:ascii="Times New Roman" w:hAnsi="Times New Roman" w:cs="Times New Roman"/>
                <w:sz w:val="24"/>
                <w:szCs w:val="24"/>
                <w:lang w:val="uk-UA"/>
              </w:rPr>
              <w:t xml:space="preserve"> залік</w:t>
            </w:r>
            <w:r>
              <w:rPr>
                <w:rFonts w:ascii="Times New Roman" w:hAnsi="Times New Roman" w:cs="Times New Roman"/>
                <w:sz w:val="24"/>
                <w:szCs w:val="24"/>
                <w:lang w:val="uk-UA"/>
              </w:rPr>
              <w:t>у</w:t>
            </w:r>
          </w:p>
        </w:tc>
        <w:tc>
          <w:tcPr>
            <w:tcW w:w="6627" w:type="dxa"/>
            <w:vAlign w:val="center"/>
          </w:tcPr>
          <w:p w14:paraId="63E7D953"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для заліку</w:t>
            </w:r>
          </w:p>
        </w:tc>
      </w:tr>
      <w:tr w:rsidR="009117A6" w:rsidRPr="00492C7F" w14:paraId="1252F318" w14:textId="77777777" w:rsidTr="00685596">
        <w:tc>
          <w:tcPr>
            <w:tcW w:w="2122" w:type="dxa"/>
            <w:vAlign w:val="center"/>
          </w:tcPr>
          <w:p w14:paraId="3B311D02"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90-100</w:t>
            </w:r>
          </w:p>
        </w:tc>
        <w:tc>
          <w:tcPr>
            <w:tcW w:w="283" w:type="dxa"/>
            <w:vAlign w:val="center"/>
          </w:tcPr>
          <w:p w14:paraId="6632BC00"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A</w:t>
            </w:r>
          </w:p>
        </w:tc>
        <w:tc>
          <w:tcPr>
            <w:tcW w:w="5528" w:type="dxa"/>
          </w:tcPr>
          <w:p w14:paraId="436349E1"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відмінно</w:t>
            </w:r>
          </w:p>
        </w:tc>
        <w:tc>
          <w:tcPr>
            <w:tcW w:w="6627" w:type="dxa"/>
            <w:vMerge w:val="restart"/>
          </w:tcPr>
          <w:p w14:paraId="53161C92"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зараховано</w:t>
            </w:r>
          </w:p>
        </w:tc>
      </w:tr>
      <w:tr w:rsidR="009117A6" w:rsidRPr="00492C7F" w14:paraId="5CB3890E" w14:textId="77777777" w:rsidTr="00685596">
        <w:tc>
          <w:tcPr>
            <w:tcW w:w="2122" w:type="dxa"/>
            <w:vAlign w:val="center"/>
          </w:tcPr>
          <w:p w14:paraId="1344A255"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82-89</w:t>
            </w:r>
          </w:p>
        </w:tc>
        <w:tc>
          <w:tcPr>
            <w:tcW w:w="283" w:type="dxa"/>
            <w:vAlign w:val="center"/>
          </w:tcPr>
          <w:p w14:paraId="4B145CB6"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B</w:t>
            </w:r>
          </w:p>
        </w:tc>
        <w:tc>
          <w:tcPr>
            <w:tcW w:w="5528" w:type="dxa"/>
          </w:tcPr>
          <w:p w14:paraId="6735970B"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добре</w:t>
            </w:r>
          </w:p>
        </w:tc>
        <w:tc>
          <w:tcPr>
            <w:tcW w:w="6627" w:type="dxa"/>
            <w:vMerge/>
          </w:tcPr>
          <w:p w14:paraId="0DF0748A" w14:textId="77777777" w:rsidR="009117A6" w:rsidRPr="00492C7F" w:rsidRDefault="009117A6" w:rsidP="00685596">
            <w:pPr>
              <w:widowControl w:val="0"/>
              <w:rPr>
                <w:rFonts w:ascii="Times New Roman" w:hAnsi="Times New Roman" w:cs="Times New Roman"/>
                <w:sz w:val="24"/>
                <w:szCs w:val="24"/>
                <w:lang w:val="uk-UA"/>
              </w:rPr>
            </w:pPr>
          </w:p>
        </w:tc>
      </w:tr>
      <w:tr w:rsidR="009117A6" w:rsidRPr="00492C7F" w14:paraId="625BA629" w14:textId="77777777" w:rsidTr="00685596">
        <w:tc>
          <w:tcPr>
            <w:tcW w:w="2122" w:type="dxa"/>
            <w:vAlign w:val="center"/>
          </w:tcPr>
          <w:p w14:paraId="6E9DBD64"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74-81</w:t>
            </w:r>
          </w:p>
        </w:tc>
        <w:tc>
          <w:tcPr>
            <w:tcW w:w="283" w:type="dxa"/>
            <w:vAlign w:val="center"/>
          </w:tcPr>
          <w:p w14:paraId="3477A754"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C</w:t>
            </w:r>
          </w:p>
        </w:tc>
        <w:tc>
          <w:tcPr>
            <w:tcW w:w="5528" w:type="dxa"/>
          </w:tcPr>
          <w:p w14:paraId="6D5B210C"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добре</w:t>
            </w:r>
          </w:p>
        </w:tc>
        <w:tc>
          <w:tcPr>
            <w:tcW w:w="6627" w:type="dxa"/>
            <w:vMerge/>
          </w:tcPr>
          <w:p w14:paraId="5C0FB9E6" w14:textId="77777777" w:rsidR="009117A6" w:rsidRPr="00492C7F" w:rsidRDefault="009117A6" w:rsidP="00685596">
            <w:pPr>
              <w:widowControl w:val="0"/>
              <w:rPr>
                <w:rFonts w:ascii="Times New Roman" w:hAnsi="Times New Roman" w:cs="Times New Roman"/>
                <w:sz w:val="24"/>
                <w:szCs w:val="24"/>
                <w:lang w:val="uk-UA"/>
              </w:rPr>
            </w:pPr>
          </w:p>
        </w:tc>
      </w:tr>
      <w:tr w:rsidR="009117A6" w:rsidRPr="00492C7F" w14:paraId="7814C6BA" w14:textId="77777777" w:rsidTr="00685596">
        <w:tc>
          <w:tcPr>
            <w:tcW w:w="2122" w:type="dxa"/>
            <w:vAlign w:val="center"/>
          </w:tcPr>
          <w:p w14:paraId="71026B87"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64-73</w:t>
            </w:r>
          </w:p>
        </w:tc>
        <w:tc>
          <w:tcPr>
            <w:tcW w:w="283" w:type="dxa"/>
            <w:vAlign w:val="center"/>
          </w:tcPr>
          <w:p w14:paraId="04E404D2"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D</w:t>
            </w:r>
          </w:p>
        </w:tc>
        <w:tc>
          <w:tcPr>
            <w:tcW w:w="5528" w:type="dxa"/>
          </w:tcPr>
          <w:p w14:paraId="3A99999F"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задовільно</w:t>
            </w:r>
          </w:p>
        </w:tc>
        <w:tc>
          <w:tcPr>
            <w:tcW w:w="6627" w:type="dxa"/>
            <w:vMerge/>
          </w:tcPr>
          <w:p w14:paraId="31A73E7B" w14:textId="77777777" w:rsidR="009117A6" w:rsidRPr="00492C7F" w:rsidRDefault="009117A6" w:rsidP="00685596">
            <w:pPr>
              <w:widowControl w:val="0"/>
              <w:rPr>
                <w:rFonts w:ascii="Times New Roman" w:hAnsi="Times New Roman" w:cs="Times New Roman"/>
                <w:sz w:val="24"/>
                <w:szCs w:val="24"/>
                <w:lang w:val="uk-UA"/>
              </w:rPr>
            </w:pPr>
          </w:p>
        </w:tc>
      </w:tr>
      <w:tr w:rsidR="009117A6" w:rsidRPr="00492C7F" w14:paraId="526B0132" w14:textId="77777777" w:rsidTr="00685596">
        <w:tc>
          <w:tcPr>
            <w:tcW w:w="2122" w:type="dxa"/>
            <w:vAlign w:val="center"/>
          </w:tcPr>
          <w:p w14:paraId="5018C9CD"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60-63</w:t>
            </w:r>
          </w:p>
        </w:tc>
        <w:tc>
          <w:tcPr>
            <w:tcW w:w="283" w:type="dxa"/>
            <w:vAlign w:val="center"/>
          </w:tcPr>
          <w:p w14:paraId="62029D9B"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E</w:t>
            </w:r>
          </w:p>
        </w:tc>
        <w:tc>
          <w:tcPr>
            <w:tcW w:w="5528" w:type="dxa"/>
          </w:tcPr>
          <w:p w14:paraId="19651EE0"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задовільно</w:t>
            </w:r>
          </w:p>
        </w:tc>
        <w:tc>
          <w:tcPr>
            <w:tcW w:w="6627" w:type="dxa"/>
            <w:vMerge/>
          </w:tcPr>
          <w:p w14:paraId="575E2980" w14:textId="77777777" w:rsidR="009117A6" w:rsidRPr="00492C7F" w:rsidRDefault="009117A6" w:rsidP="00685596">
            <w:pPr>
              <w:widowControl w:val="0"/>
              <w:rPr>
                <w:rFonts w:ascii="Times New Roman" w:hAnsi="Times New Roman" w:cs="Times New Roman"/>
                <w:sz w:val="24"/>
                <w:szCs w:val="24"/>
                <w:lang w:val="uk-UA"/>
              </w:rPr>
            </w:pPr>
          </w:p>
        </w:tc>
      </w:tr>
      <w:tr w:rsidR="009117A6" w:rsidRPr="00492C7F" w14:paraId="67328868" w14:textId="77777777" w:rsidTr="00685596">
        <w:tc>
          <w:tcPr>
            <w:tcW w:w="2122" w:type="dxa"/>
            <w:vAlign w:val="center"/>
          </w:tcPr>
          <w:p w14:paraId="6E19B201"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35-59</w:t>
            </w:r>
          </w:p>
        </w:tc>
        <w:tc>
          <w:tcPr>
            <w:tcW w:w="283" w:type="dxa"/>
            <w:vAlign w:val="center"/>
          </w:tcPr>
          <w:p w14:paraId="6ACEBE35"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FX</w:t>
            </w:r>
          </w:p>
        </w:tc>
        <w:tc>
          <w:tcPr>
            <w:tcW w:w="5528" w:type="dxa"/>
          </w:tcPr>
          <w:p w14:paraId="1863DC2F"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незадовільно з можливістю повторного складання</w:t>
            </w:r>
          </w:p>
        </w:tc>
        <w:tc>
          <w:tcPr>
            <w:tcW w:w="6627" w:type="dxa"/>
          </w:tcPr>
          <w:p w14:paraId="4A02C453"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не зараховано з можливістю повторного складання</w:t>
            </w:r>
          </w:p>
        </w:tc>
      </w:tr>
      <w:tr w:rsidR="009117A6" w:rsidRPr="00492C7F" w14:paraId="6BCE5504" w14:textId="77777777" w:rsidTr="00685596">
        <w:tc>
          <w:tcPr>
            <w:tcW w:w="2122" w:type="dxa"/>
            <w:vAlign w:val="center"/>
          </w:tcPr>
          <w:p w14:paraId="18A7D8F9"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0-34</w:t>
            </w:r>
          </w:p>
        </w:tc>
        <w:tc>
          <w:tcPr>
            <w:tcW w:w="283" w:type="dxa"/>
            <w:vAlign w:val="center"/>
          </w:tcPr>
          <w:p w14:paraId="7A3B7E1A"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F</w:t>
            </w:r>
          </w:p>
        </w:tc>
        <w:tc>
          <w:tcPr>
            <w:tcW w:w="5528" w:type="dxa"/>
          </w:tcPr>
          <w:p w14:paraId="5761ADBF"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незадовільно з обов’язковим повторним вивченням дисципліни</w:t>
            </w:r>
          </w:p>
        </w:tc>
        <w:tc>
          <w:tcPr>
            <w:tcW w:w="6627" w:type="dxa"/>
          </w:tcPr>
          <w:p w14:paraId="59534D6E"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не зараховано з обов’язковим повторним вивченням дисципліни</w:t>
            </w:r>
          </w:p>
        </w:tc>
      </w:tr>
    </w:tbl>
    <w:p w14:paraId="65A07569" w14:textId="77777777" w:rsidR="009117A6" w:rsidRPr="00492C7F" w:rsidRDefault="009117A6" w:rsidP="009117A6">
      <w:pPr>
        <w:widowControl w:val="0"/>
        <w:spacing w:after="0" w:line="240" w:lineRule="auto"/>
        <w:ind w:firstLine="709"/>
        <w:jc w:val="both"/>
        <w:rPr>
          <w:rFonts w:ascii="Times New Roman" w:hAnsi="Times New Roman" w:cs="Times New Roman"/>
          <w:color w:val="FF0000"/>
          <w:sz w:val="24"/>
          <w:szCs w:val="24"/>
          <w:lang w:val="uk-UA"/>
        </w:rPr>
      </w:pPr>
    </w:p>
    <w:p w14:paraId="57C519D4" w14:textId="77777777" w:rsidR="009117A6" w:rsidRPr="00492C7F" w:rsidRDefault="009117A6" w:rsidP="009117A6">
      <w:pPr>
        <w:widowControl w:val="0"/>
        <w:spacing w:after="0" w:line="240" w:lineRule="auto"/>
        <w:ind w:firstLine="709"/>
        <w:jc w:val="center"/>
        <w:rPr>
          <w:rFonts w:ascii="Times New Roman" w:hAnsi="Times New Roman" w:cs="Times New Roman"/>
          <w:sz w:val="24"/>
          <w:szCs w:val="24"/>
          <w:lang w:val="uk-UA"/>
        </w:rPr>
      </w:pPr>
      <w:r w:rsidRPr="00492C7F">
        <w:rPr>
          <w:rFonts w:ascii="Times New Roman" w:hAnsi="Times New Roman" w:cs="Times New Roman"/>
          <w:b/>
          <w:sz w:val="24"/>
          <w:szCs w:val="24"/>
          <w:lang w:val="uk-UA"/>
        </w:rPr>
        <w:t>ПОРЯДОК ВИЗНАННЯ РЕЗУЛЬТАТІВ НАВЧАННЯ, ОТРИМАНИХ В НЕФОРМАЛЬНІЙ ОСВІТІ</w:t>
      </w:r>
    </w:p>
    <w:p w14:paraId="3F7CCE4E" w14:textId="77777777" w:rsidR="009117A6" w:rsidRPr="00492C7F" w:rsidRDefault="009117A6" w:rsidP="009117A6">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uk-UA"/>
        </w:rPr>
      </w:pPr>
      <w:r w:rsidRPr="00492C7F">
        <w:rPr>
          <w:rFonts w:ascii="Times New Roman" w:hAnsi="Times New Roman" w:cs="Times New Roman"/>
          <w:sz w:val="24"/>
          <w:szCs w:val="24"/>
          <w:lang w:val="uk-UA"/>
        </w:rPr>
        <w:t xml:space="preserve">Здобувачі вищої освіти мають право на визнання результатів навчання, отриманих в неформальній освіті. </w:t>
      </w:r>
      <w:r w:rsidRPr="00492C7F">
        <w:rPr>
          <w:rFonts w:ascii="Times New Roman" w:hAnsi="Times New Roman" w:cs="Times New Roman"/>
          <w:color w:val="000000"/>
          <w:sz w:val="24"/>
          <w:szCs w:val="24"/>
          <w:lang w:val="uk-UA"/>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6">
        <w:r w:rsidRPr="00492C7F">
          <w:rPr>
            <w:rFonts w:ascii="Times New Roman" w:hAnsi="Times New Roman" w:cs="Times New Roman"/>
            <w:color w:val="0000FF"/>
            <w:sz w:val="24"/>
            <w:szCs w:val="24"/>
            <w:u w:val="single"/>
            <w:lang w:val="uk-UA"/>
          </w:rPr>
          <w:t>http://surl.li/lgwzd</w:t>
        </w:r>
      </w:hyperlink>
    </w:p>
    <w:p w14:paraId="32035C94" w14:textId="77777777" w:rsidR="009117A6" w:rsidRPr="00492C7F" w:rsidRDefault="009117A6" w:rsidP="009117A6">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uk-UA"/>
        </w:rPr>
      </w:pPr>
      <w:r w:rsidRPr="00492C7F">
        <w:rPr>
          <w:rFonts w:ascii="Times New Roman" w:hAnsi="Times New Roman" w:cs="Times New Roman"/>
          <w:color w:val="000000"/>
          <w:sz w:val="24"/>
          <w:szCs w:val="24"/>
          <w:lang w:val="uk-UA"/>
        </w:rPr>
        <w:t>Викладач надає здобувачам актуальну інформацію про підвищення рівня професійної підготовки та можливе перезарахування результатів, отриманих у неформальній освіті. Такі рекомендації надаються здобувачам на сторінках освітніх компонентів на ЦОДТ, а також в telegram-групах.</w:t>
      </w:r>
    </w:p>
    <w:p w14:paraId="4603763A" w14:textId="77777777" w:rsidR="009117A6" w:rsidRPr="00492C7F" w:rsidRDefault="009117A6" w:rsidP="009117A6">
      <w:pPr>
        <w:widowControl w:val="0"/>
        <w:spacing w:after="0" w:line="240" w:lineRule="auto"/>
        <w:ind w:firstLine="709"/>
        <w:jc w:val="both"/>
        <w:rPr>
          <w:rFonts w:ascii="Times New Roman" w:hAnsi="Times New Roman" w:cs="Times New Roman"/>
          <w:b/>
          <w:sz w:val="24"/>
          <w:szCs w:val="24"/>
          <w:lang w:val="uk-UA"/>
        </w:rPr>
      </w:pPr>
    </w:p>
    <w:p w14:paraId="0DDB6E75" w14:textId="77777777" w:rsidR="009117A6" w:rsidRPr="00492C7F" w:rsidRDefault="009117A6" w:rsidP="009117A6">
      <w:pPr>
        <w:pStyle w:val="ae"/>
        <w:ind w:left="1429"/>
        <w:jc w:val="center"/>
        <w:rPr>
          <w:b/>
          <w:sz w:val="24"/>
          <w:szCs w:val="24"/>
        </w:rPr>
      </w:pPr>
      <w:r w:rsidRPr="00492C7F">
        <w:rPr>
          <w:b/>
          <w:sz w:val="24"/>
          <w:szCs w:val="24"/>
        </w:rPr>
        <w:t>РЕКОМЕНДОВАНА ЛІТЕРАТУРА ТА ІНФОРМАЦІЙНІ РЕСУРСИ</w:t>
      </w:r>
    </w:p>
    <w:p w14:paraId="13E80560" w14:textId="77777777" w:rsidR="00D17E70" w:rsidRPr="00545E4E" w:rsidRDefault="00D17E70" w:rsidP="0072125B">
      <w:pPr>
        <w:pBdr>
          <w:top w:val="nil"/>
          <w:left w:val="nil"/>
          <w:bottom w:val="nil"/>
          <w:right w:val="nil"/>
          <w:between w:val="nil"/>
        </w:pBdr>
        <w:spacing w:after="0" w:line="240" w:lineRule="auto"/>
        <w:jc w:val="both"/>
        <w:rPr>
          <w:rFonts w:ascii="Times New Roman" w:hAnsi="Times New Roman" w:cs="Times New Roman"/>
          <w:color w:val="000000"/>
          <w:sz w:val="24"/>
          <w:szCs w:val="24"/>
          <w:lang w:val="uk-UA"/>
        </w:rPr>
      </w:pPr>
    </w:p>
    <w:p w14:paraId="4B17CE45" w14:textId="3D0E7622" w:rsidR="003B19C7" w:rsidRDefault="003B19C7" w:rsidP="003B19C7">
      <w:pPr>
        <w:tabs>
          <w:tab w:val="left" w:pos="1102"/>
        </w:tabs>
        <w:spacing w:after="0" w:line="240" w:lineRule="auto"/>
        <w:jc w:val="center"/>
        <w:rPr>
          <w:rFonts w:ascii="Times New Roman" w:hAnsi="Times New Roman" w:cs="Times New Roman"/>
          <w:b/>
          <w:sz w:val="24"/>
          <w:lang w:val="uk-UA"/>
        </w:rPr>
      </w:pPr>
      <w:r w:rsidRPr="00545E4E">
        <w:rPr>
          <w:rFonts w:ascii="Times New Roman" w:hAnsi="Times New Roman" w:cs="Times New Roman"/>
          <w:b/>
          <w:sz w:val="24"/>
          <w:szCs w:val="24"/>
        </w:rPr>
        <w:t>Перелік</w:t>
      </w:r>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рекомендованої літератури</w:t>
      </w:r>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 xml:space="preserve">(основної і додаткової), електронних ресурсів, нормативних документів, </w:t>
      </w:r>
      <w:r w:rsidRPr="00545E4E">
        <w:rPr>
          <w:rFonts w:ascii="Times New Roman" w:hAnsi="Times New Roman" w:cs="Times New Roman"/>
          <w:b/>
          <w:sz w:val="24"/>
        </w:rPr>
        <w:t>публікаці</w:t>
      </w:r>
      <w:r w:rsidRPr="00545E4E">
        <w:rPr>
          <w:rFonts w:ascii="Times New Roman" w:hAnsi="Times New Roman" w:cs="Times New Roman"/>
          <w:b/>
          <w:sz w:val="24"/>
          <w:lang w:val="uk-UA"/>
        </w:rPr>
        <w:t>й</w:t>
      </w:r>
      <w:r w:rsidRPr="00545E4E">
        <w:rPr>
          <w:rFonts w:ascii="Times New Roman" w:hAnsi="Times New Roman" w:cs="Times New Roman"/>
          <w:b/>
          <w:sz w:val="24"/>
        </w:rPr>
        <w:t xml:space="preserve"> з освітнього компонента викладачів освітньої програми, з якими можна ознайомитися в репозиторії  </w:t>
      </w:r>
      <w:hyperlink r:id="rId17" w:history="1">
        <w:r w:rsidRPr="00545E4E">
          <w:rPr>
            <w:rStyle w:val="a3"/>
            <w:rFonts w:ascii="Times New Roman" w:hAnsi="Times New Roman" w:cs="Times New Roman"/>
            <w:b/>
            <w:sz w:val="24"/>
          </w:rPr>
          <w:t>http://eprints.mdpu.org.ua</w:t>
        </w:r>
      </w:hyperlink>
      <w:r w:rsidRPr="00545E4E">
        <w:rPr>
          <w:rFonts w:ascii="Times New Roman" w:hAnsi="Times New Roman" w:cs="Times New Roman"/>
          <w:b/>
          <w:sz w:val="24"/>
          <w:lang w:val="uk-UA"/>
        </w:rPr>
        <w:t xml:space="preserve"> та</w:t>
      </w:r>
      <w:r w:rsidRPr="00545E4E">
        <w:rPr>
          <w:rFonts w:ascii="Times New Roman" w:hAnsi="Times New Roman" w:cs="Times New Roman"/>
          <w:b/>
          <w:sz w:val="24"/>
        </w:rPr>
        <w:t xml:space="preserve"> у вільному доступі у мережі Інтернет</w:t>
      </w:r>
      <w:r w:rsidRPr="00545E4E">
        <w:rPr>
          <w:rFonts w:ascii="Times New Roman" w:hAnsi="Times New Roman" w:cs="Times New Roman"/>
          <w:b/>
          <w:sz w:val="24"/>
          <w:lang w:val="uk-UA"/>
        </w:rPr>
        <w:t xml:space="preserve"> </w:t>
      </w:r>
    </w:p>
    <w:p w14:paraId="7E5424BC" w14:textId="77777777" w:rsidR="0075355A" w:rsidRDefault="0075355A" w:rsidP="003B19C7">
      <w:pPr>
        <w:tabs>
          <w:tab w:val="left" w:pos="1102"/>
        </w:tabs>
        <w:spacing w:after="0" w:line="240" w:lineRule="auto"/>
        <w:jc w:val="center"/>
        <w:rPr>
          <w:rFonts w:ascii="Times New Roman" w:hAnsi="Times New Roman" w:cs="Times New Roman"/>
          <w:b/>
          <w:caps/>
          <w:sz w:val="24"/>
          <w:szCs w:val="24"/>
          <w:lang w:val="uk-UA"/>
        </w:rPr>
      </w:pPr>
    </w:p>
    <w:p w14:paraId="1504D8B6" w14:textId="77777777" w:rsidR="00994F23" w:rsidRPr="00994F23" w:rsidRDefault="00994F23" w:rsidP="006F6B5A">
      <w:pPr>
        <w:shd w:val="clear" w:color="auto" w:fill="FFFFFF"/>
        <w:tabs>
          <w:tab w:val="left" w:leader="dot" w:pos="7176"/>
        </w:tabs>
        <w:spacing w:line="360" w:lineRule="auto"/>
        <w:ind w:firstLine="720"/>
        <w:jc w:val="center"/>
        <w:rPr>
          <w:rFonts w:ascii="Times New Roman" w:hAnsi="Times New Roman" w:cs="Times New Roman"/>
          <w:b/>
          <w:bCs/>
          <w:color w:val="000000"/>
          <w:spacing w:val="-7"/>
          <w:sz w:val="24"/>
          <w:szCs w:val="24"/>
          <w:lang w:val="uk-UA"/>
        </w:rPr>
      </w:pPr>
      <w:r w:rsidRPr="00994F23">
        <w:rPr>
          <w:rFonts w:ascii="Times New Roman" w:hAnsi="Times New Roman" w:cs="Times New Roman"/>
          <w:b/>
          <w:bCs/>
          <w:color w:val="000000"/>
          <w:spacing w:val="-7"/>
          <w:sz w:val="24"/>
          <w:szCs w:val="24"/>
          <w:lang w:val="uk-UA"/>
        </w:rPr>
        <w:t>Основна література</w:t>
      </w:r>
    </w:p>
    <w:p w14:paraId="15C4C925" w14:textId="77777777" w:rsidR="00486279" w:rsidRPr="00486279" w:rsidRDefault="00486279" w:rsidP="00486279">
      <w:pPr>
        <w:tabs>
          <w:tab w:val="left" w:pos="1102"/>
        </w:tabs>
        <w:spacing w:after="0" w:line="240" w:lineRule="auto"/>
        <w:ind w:firstLine="709"/>
        <w:jc w:val="center"/>
        <w:rPr>
          <w:rFonts w:ascii="Times New Roman" w:hAnsi="Times New Roman" w:cs="Times New Roman"/>
          <w:b/>
          <w:bCs/>
          <w:color w:val="000000"/>
          <w:spacing w:val="-7"/>
          <w:sz w:val="24"/>
          <w:szCs w:val="24"/>
          <w:lang w:val="uk-UA"/>
        </w:rPr>
      </w:pPr>
      <w:r w:rsidRPr="00486279">
        <w:rPr>
          <w:rFonts w:ascii="Times New Roman" w:hAnsi="Times New Roman" w:cs="Times New Roman"/>
          <w:b/>
          <w:bCs/>
          <w:color w:val="000000"/>
          <w:spacing w:val="-7"/>
          <w:sz w:val="24"/>
          <w:szCs w:val="24"/>
          <w:lang w:val="uk-UA"/>
        </w:rPr>
        <w:t>Базові нормативно-правові джерела:</w:t>
      </w:r>
    </w:p>
    <w:p w14:paraId="7D081EBF" w14:textId="67B3F689"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 Загальна декларація прав людини від 10 грудня 1948 року. URL:</w:t>
      </w:r>
      <w:r>
        <w:rPr>
          <w:rFonts w:ascii="Times New Roman" w:hAnsi="Times New Roman" w:cs="Times New Roman"/>
          <w:color w:val="000000"/>
          <w:spacing w:val="-7"/>
          <w:sz w:val="24"/>
          <w:szCs w:val="24"/>
          <w:lang w:val="uk-UA"/>
        </w:rPr>
        <w:t xml:space="preserve"> </w:t>
      </w:r>
      <w:hyperlink r:id="rId18" w:history="1">
        <w:r w:rsidRPr="00787C00">
          <w:rPr>
            <w:rStyle w:val="a3"/>
            <w:rFonts w:ascii="Times New Roman" w:hAnsi="Times New Roman" w:cs="Times New Roman"/>
            <w:spacing w:val="-7"/>
            <w:sz w:val="24"/>
            <w:szCs w:val="24"/>
            <w:lang w:val="uk-UA"/>
          </w:rPr>
          <w:t>http://zakon3.rada.gov.ua/laws/show/995_015http://zakon3.rada.gov.ua/laws/show/995_015</w:t>
        </w:r>
      </w:hyperlink>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w:t>
      </w:r>
    </w:p>
    <w:p w14:paraId="31E3494B" w14:textId="568F5F02"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 Міжнародний пакт про громадянські i політичні права від 16 грудня 1966 року.</w:t>
      </w:r>
      <w:r>
        <w:rPr>
          <w:rFonts w:ascii="Times New Roman" w:hAnsi="Times New Roman" w:cs="Times New Roman"/>
          <w:color w:val="000000"/>
          <w:spacing w:val="-7"/>
          <w:sz w:val="24"/>
          <w:szCs w:val="24"/>
          <w:lang w:val="uk-UA"/>
        </w:rPr>
        <w:t xml:space="preserve"> </w:t>
      </w:r>
      <w:hyperlink r:id="rId19" w:history="1">
        <w:r w:rsidRPr="00787C00">
          <w:rPr>
            <w:rStyle w:val="a3"/>
            <w:rFonts w:ascii="Times New Roman" w:hAnsi="Times New Roman" w:cs="Times New Roman"/>
            <w:spacing w:val="-7"/>
            <w:sz w:val="24"/>
            <w:szCs w:val="24"/>
            <w:lang w:val="uk-UA"/>
          </w:rPr>
          <w:t>URL:http://zakon2.rada.gov.ua/laws/show/995_043</w:t>
        </w:r>
      </w:hyperlink>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w:t>
      </w:r>
    </w:p>
    <w:p w14:paraId="74FB7084" w14:textId="3B12D2D8"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3. Конвенція про захист прав і основних свобод людини від 4 листопада 1950 року.</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 xml:space="preserve">URL: </w:t>
      </w:r>
      <w:hyperlink r:id="rId20" w:history="1">
        <w:r w:rsidRPr="00787C00">
          <w:rPr>
            <w:rStyle w:val="a3"/>
            <w:rFonts w:ascii="Times New Roman" w:hAnsi="Times New Roman" w:cs="Times New Roman"/>
            <w:spacing w:val="-7"/>
            <w:sz w:val="24"/>
            <w:szCs w:val="24"/>
            <w:lang w:val="uk-UA"/>
          </w:rPr>
          <w:t>http://zakon2.rada.gov.ua/laws/show/995_004</w:t>
        </w:r>
      </w:hyperlink>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w:t>
      </w:r>
    </w:p>
    <w:p w14:paraId="5CF4BD3A" w14:textId="1AE1D44A"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4. Конституція України : Закон України від 28.06.1996 р. 254к/96-ВР.</w:t>
      </w:r>
      <w:r>
        <w:rPr>
          <w:rFonts w:ascii="Times New Roman" w:hAnsi="Times New Roman" w:cs="Times New Roman"/>
          <w:color w:val="000000"/>
          <w:spacing w:val="-7"/>
          <w:sz w:val="24"/>
          <w:szCs w:val="24"/>
          <w:lang w:val="uk-UA"/>
        </w:rPr>
        <w:t xml:space="preserve"> </w:t>
      </w:r>
      <w:hyperlink r:id="rId21" w:history="1">
        <w:r w:rsidRPr="00787C00">
          <w:rPr>
            <w:rStyle w:val="a3"/>
            <w:rFonts w:ascii="Times New Roman" w:hAnsi="Times New Roman" w:cs="Times New Roman"/>
            <w:spacing w:val="-7"/>
            <w:sz w:val="24"/>
            <w:szCs w:val="24"/>
            <w:lang w:val="uk-UA"/>
          </w:rPr>
          <w:t>URL:http://zakon3.rada.gov.ua/laws/show/254к/96-вр</w:t>
        </w:r>
      </w:hyperlink>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w:t>
      </w:r>
    </w:p>
    <w:p w14:paraId="567D5D4B" w14:textId="4248C3D2"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5. Кримінальний процесуальний кодекс України: Закон України від 13.04.2012 № 4651-</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 xml:space="preserve">VI. </w:t>
      </w:r>
      <w:hyperlink r:id="rId22" w:history="1">
        <w:r w:rsidRPr="00787C00">
          <w:rPr>
            <w:rStyle w:val="a3"/>
            <w:rFonts w:ascii="Times New Roman" w:hAnsi="Times New Roman" w:cs="Times New Roman"/>
            <w:spacing w:val="-7"/>
            <w:sz w:val="24"/>
            <w:szCs w:val="24"/>
            <w:lang w:val="uk-UA"/>
          </w:rPr>
          <w:t>URL:http://zakon3.rada.gov.ua/laws/show/4651-17</w:t>
        </w:r>
      </w:hyperlink>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w:t>
      </w:r>
    </w:p>
    <w:p w14:paraId="61A762C3" w14:textId="3CD4B403"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6. Кримінальний кодекс України: Закон України від 05.04.2001 № 2341-III.</w:t>
      </w:r>
      <w:r>
        <w:rPr>
          <w:rFonts w:ascii="Times New Roman" w:hAnsi="Times New Roman" w:cs="Times New Roman"/>
          <w:color w:val="000000"/>
          <w:spacing w:val="-7"/>
          <w:sz w:val="24"/>
          <w:szCs w:val="24"/>
          <w:lang w:val="uk-UA"/>
        </w:rPr>
        <w:t xml:space="preserve"> </w:t>
      </w:r>
      <w:hyperlink r:id="rId23" w:history="1">
        <w:r w:rsidRPr="00787C00">
          <w:rPr>
            <w:rStyle w:val="a3"/>
            <w:rFonts w:ascii="Times New Roman" w:hAnsi="Times New Roman" w:cs="Times New Roman"/>
            <w:spacing w:val="-7"/>
            <w:sz w:val="24"/>
            <w:szCs w:val="24"/>
            <w:lang w:val="uk-UA"/>
          </w:rPr>
          <w:t>URL:http://zakon3.rada.gov.ua/laws/show/2341-14</w:t>
        </w:r>
      </w:hyperlink>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w:t>
      </w:r>
    </w:p>
    <w:p w14:paraId="1995F635" w14:textId="7A18076A"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7. Про державний захист працівників суду і правоохоронних органів: Закон України від</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 xml:space="preserve">23.12.1993 р. № 3781-XII. URL: </w:t>
      </w:r>
      <w:hyperlink r:id="rId24" w:history="1">
        <w:r w:rsidRPr="00787C00">
          <w:rPr>
            <w:rStyle w:val="a3"/>
            <w:rFonts w:ascii="Times New Roman" w:hAnsi="Times New Roman" w:cs="Times New Roman"/>
            <w:spacing w:val="-7"/>
            <w:sz w:val="24"/>
            <w:szCs w:val="24"/>
            <w:lang w:val="uk-UA"/>
          </w:rPr>
          <w:t>http://zakon.rada.gov.ua</w:t>
        </w:r>
      </w:hyperlink>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 xml:space="preserve"> .</w:t>
      </w:r>
    </w:p>
    <w:p w14:paraId="5C75EDE9" w14:textId="0BFC4823"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8. Про судоустрій і статус суддів: Закон України від 02.06.2016 № 1402-VIII.</w:t>
      </w:r>
      <w:r>
        <w:rPr>
          <w:rFonts w:ascii="Times New Roman" w:hAnsi="Times New Roman" w:cs="Times New Roman"/>
          <w:color w:val="000000"/>
          <w:spacing w:val="-7"/>
          <w:sz w:val="24"/>
          <w:szCs w:val="24"/>
          <w:lang w:val="uk-UA"/>
        </w:rPr>
        <w:t xml:space="preserve"> </w:t>
      </w:r>
      <w:hyperlink r:id="rId25" w:history="1">
        <w:r w:rsidRPr="00787C00">
          <w:rPr>
            <w:rStyle w:val="a3"/>
            <w:rFonts w:ascii="Times New Roman" w:hAnsi="Times New Roman" w:cs="Times New Roman"/>
            <w:spacing w:val="-7"/>
            <w:sz w:val="24"/>
            <w:szCs w:val="24"/>
            <w:lang w:val="uk-UA"/>
          </w:rPr>
          <w:t>URL:http://zakon5.rada.gov.ua/laws/show/1402-19</w:t>
        </w:r>
      </w:hyperlink>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w:t>
      </w:r>
    </w:p>
    <w:p w14:paraId="1015D938" w14:textId="0AA67E54"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9. Про Вищу раду правосуддя: Закон України від 21.12.2016 № 1798-VIII.</w:t>
      </w:r>
      <w:r>
        <w:rPr>
          <w:rFonts w:ascii="Times New Roman" w:hAnsi="Times New Roman" w:cs="Times New Roman"/>
          <w:color w:val="000000"/>
          <w:spacing w:val="-7"/>
          <w:sz w:val="24"/>
          <w:szCs w:val="24"/>
          <w:lang w:val="uk-UA"/>
        </w:rPr>
        <w:t xml:space="preserve"> </w:t>
      </w:r>
      <w:hyperlink r:id="rId26" w:history="1">
        <w:r w:rsidRPr="00787C00">
          <w:rPr>
            <w:rStyle w:val="a3"/>
            <w:rFonts w:ascii="Times New Roman" w:hAnsi="Times New Roman" w:cs="Times New Roman"/>
            <w:spacing w:val="-7"/>
            <w:sz w:val="24"/>
            <w:szCs w:val="24"/>
            <w:lang w:val="uk-UA"/>
          </w:rPr>
          <w:t>URL:http://zakon2.rada.gov.ua/laws/show/1798-19</w:t>
        </w:r>
      </w:hyperlink>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w:t>
      </w:r>
    </w:p>
    <w:p w14:paraId="3E50F24E" w14:textId="4A43DC5F"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10. Про Конституційний Суд України: Закон України від 13.07.2017 № 2136-VIII.</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URL:https://zakon.rada.gov.ua/laws/show/2136-19#Text.</w:t>
      </w:r>
    </w:p>
    <w:p w14:paraId="53BD8A85" w14:textId="529C02B6"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11. Про прокуратуру : Закон України від 14.10.2014 № 1697-VII.</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https://zakon.rada.gov.ua/laws/show/1697-18#Text.</w:t>
      </w:r>
    </w:p>
    <w:p w14:paraId="7C472532" w14:textId="76369396"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12. Про Національну поліцію : Закон України від 02.07.2015 № 580-VIII. URL:</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https://zakon.rada.gov.ua/laws/show/580-19#Text.</w:t>
      </w:r>
    </w:p>
    <w:p w14:paraId="2F291505" w14:textId="01485548"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13. Про оперативно-розшукову діяльність: Закон України від 18.02.1992р. № 2135. URL:</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https://zakon.rada.gov.ua/laws/show/2135-12#Text.</w:t>
      </w:r>
    </w:p>
    <w:p w14:paraId="79CE795D" w14:textId="40CA756A"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14. Про Службу безпеки України: Закон України від 25.03.1992р. № 2229 – ХІІ. URL:</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https://zakon.rada.gov.ua/laws/show/2229-12#Text.</w:t>
      </w:r>
    </w:p>
    <w:p w14:paraId="4DF8A372" w14:textId="320748E3"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lastRenderedPageBreak/>
        <w:t>15. Про адвокатуру та адвокатську діяльність: закон України від 05.07.2012 р. № 5076-17. URL: https://zakon.rada.gov.ua/laws/show/5076-17#Text.</w:t>
      </w:r>
    </w:p>
    <w:p w14:paraId="4CD6FF0D" w14:textId="4E911FEA"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16. Про безоплатну правову допомогу: Закон України від 02.06.2011 № 3460-VI.</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URL:http://zakon3.rada.gov.ua/laws/show/3460-17.</w:t>
      </w:r>
    </w:p>
    <w:p w14:paraId="70438B59" w14:textId="0E4DC230"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17. Про Національне антикорупційне бюро України : Закон України</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від 14.10.2014 № 1698-VII. URL:http://zakon5.rada.gov.ua/laws/show/1698-18.</w:t>
      </w:r>
    </w:p>
    <w:p w14:paraId="30D0BCBC" w14:textId="4618EDB9"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18. Про Державне бюро розслідувань: Закон України від 12.11.2015 № 794-VIII. URL:</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https://zakon.rada.gov.ua/laws/show/794-19#Text.</w:t>
      </w:r>
    </w:p>
    <w:p w14:paraId="4167A794" w14:textId="432EAE43"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19. Про звернення громадян: Закон України від 02.10.1996 № 393/96-ВР.</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URL:http://zakon2.rada.gov.ua/laws/show/393/96-вр.</w:t>
      </w:r>
    </w:p>
    <w:p w14:paraId="62060AF3" w14:textId="4028C698"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20. Про відшкодування шкоди, завданої громадянинові незаконними діями органів, що</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здійснюють оперативно-розшукову діяльність, органів досудового розслідування,</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прокуратури і суду: Закон України від 01.12.1994 № 266/94-ВР.</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URL:http://zakon3.rada.gov.ua/laws/show/266/94-вр.</w:t>
      </w:r>
    </w:p>
    <w:p w14:paraId="2F59D11F" w14:textId="777968B3"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21. Про попереднє ув’язнення: закон України від 30.06.1993 № 3352-XII.</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URL:http://zakon3.rada.gov.ua/laws/show/3352-12.</w:t>
      </w:r>
    </w:p>
    <w:p w14:paraId="7409BF45" w14:textId="6B3BE9B2"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22. Про Вищий антикорупційний суд: Закон України від 07.06.2018 № 2447-VIII.</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URL:http://zakon2.rada.gov.ua/laws/show/2447-19.</w:t>
      </w:r>
    </w:p>
    <w:p w14:paraId="0E96D11D" w14:textId="62993026"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23. Про виконання рішень та застосування практики Європейського суду з прав людини:</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Закон України від 23.02.2006 № N 3477-IV. URL: https://zakon.rada.gov.ua/laws/show/3477-15#Text.</w:t>
      </w:r>
    </w:p>
    <w:p w14:paraId="4AE0F9C3"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24. Про внесення змін до деяких законодавчих актів України щодо спрощення</w:t>
      </w:r>
    </w:p>
    <w:p w14:paraId="5F4C6A22" w14:textId="078214DB"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досудового розслідування окремих категорій кримінальних правопорушень: Закон України</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від 22.11.2018 № 2617-VIII. URL:https://zakon.rada.gov.ua/laws/show/2617-19#Text.</w:t>
      </w:r>
    </w:p>
    <w:p w14:paraId="725838D6" w14:textId="140D8909"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25. Про Бюро економічної безпеки України: Закон України від 28.01.2021 № 1150-IX.</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URL: https://zakon.rada.gov.ua/laws/show/1150-20#Text.</w:t>
      </w:r>
    </w:p>
    <w:p w14:paraId="577C4B15" w14:textId="77D46970"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26. Про затвердження Інструкції про організацію проведення негласних слідчих</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(розшукових) дій та використання їх результатів у кримінальному провадженні наказ</w:t>
      </w:r>
    </w:p>
    <w:p w14:paraId="58C8AFE5" w14:textId="152A3C09"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Генеральної прокуратури /МВС/СБУ/АДПС/МФ/МЮ України №</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114/1042/516/1199/936/1687/5 - 16.11.2012 . URL: https://zakon.rada.gov.ua/laws/show/v0114900-12#Text.</w:t>
      </w:r>
    </w:p>
    <w:p w14:paraId="14F13E19" w14:textId="3B741A3E"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27. Про затвердження Положення про Експертну службу Міністерства внутрішніх справ</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України: наказ МВС України № 1343 - 03.11.2015 .</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URL:https://zakon.rada.gov.ua/laws/show/z1390-15#Text.</w:t>
      </w:r>
    </w:p>
    <w:p w14:paraId="714F7DAE" w14:textId="525552FC"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28. Про затвердження Порядку ведення єдиного обліку в органах (підрозділах) поліції</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заяв і повідомлень про кримінальні правопорушення та інші події: наказ МВС України № 100- 08.02.2019. URL: https://zakon.rada.gov.ua/laws/show/z0223-19#Text.</w:t>
      </w:r>
    </w:p>
    <w:p w14:paraId="05E8DDB2" w14:textId="5EB80624"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29. Про затвердження Інструкції про порядок виконання органами Національної поліції</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ухвал слідчого судді, суду про обрання запобіжного заходу у вигляді домашнього арешту та</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про зміну раніше обраного запобіжного заходу на запобіжний захід у вигляді домашнього</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арешту: наказ МВС України № 654 - 13.07.2016. URL:</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https://zakon.rada.gov.ua/laws/show/z1087-16#Text.</w:t>
      </w:r>
    </w:p>
    <w:p w14:paraId="0A8D56CF" w14:textId="7AA75E4F"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30. Про затвердження Інструкції з організації діяльності чергової служби органів</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(підрозділів) Національної поліції України: наказ МВС України № 440 - 23.05.2017. URL:https://zakon.rada.gov.ua/laws/show/z0750-17#Text.</w:t>
      </w:r>
    </w:p>
    <w:p w14:paraId="439B3356" w14:textId="238B72DF"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31. Про затвердження Порядку застосування електронних засобів контролю: наказ МВС</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України № 480 - 08.06.2017. URL: https://zakon.rada.gov.ua/laws/show/z0860-17#Text.</w:t>
      </w:r>
    </w:p>
    <w:p w14:paraId="53567206" w14:textId="59E4B5E1"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32. Про організацію діяльності органів досудового розслідування Національної поліції</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України: наказ МВС України № 570 - 06.07.2017. URL:https://zakon.rada.gov.ua/laws/show/z0918-17#Text.</w:t>
      </w:r>
    </w:p>
    <w:p w14:paraId="13B8AB3B" w14:textId="36869F04"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33. Про затвердження Інструкції з організації взаємодії органів досудового</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розслідування з іншими органами та підрозділами Національної поліції України в запобіганні</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кримінальним правопорушенням, їх виявленні та розслідування: наказ МВС України № 575 -07.07.2017. URL: https://zakon.rada.gov.ua/laws/show/z0937-17#Text.</w:t>
      </w:r>
    </w:p>
    <w:p w14:paraId="79019092" w14:textId="55B3E1C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34. Про затвердження Порядку взаємодії при розгляді звернень органів, що здійснюють</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досудове розслідування, прокуратури та виконанні запитів іноземних держав щодо виявлення</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та розшуку активів: спільний наказ Міністерства внутрішніх справ, Генеральної прокуратури,</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Міністерства фінансів, Служби безпеки, Національного агентства з питань виявлення, розшуку</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 xml:space="preserve">та управління активами, одержаних від </w:t>
      </w:r>
      <w:r w:rsidRPr="00486279">
        <w:rPr>
          <w:rFonts w:ascii="Times New Roman" w:hAnsi="Times New Roman" w:cs="Times New Roman"/>
          <w:color w:val="000000"/>
          <w:spacing w:val="-7"/>
          <w:sz w:val="24"/>
          <w:szCs w:val="24"/>
          <w:lang w:val="uk-UA"/>
        </w:rPr>
        <w:lastRenderedPageBreak/>
        <w:t>корупційних та інших злочинів , Національного</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антикорупційного бюро України № 115/197-о/297/586/869/857- 20.10.2017. URL:</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https://zakon.rada.gov.ua/laws/show/z1342-17#Text.</w:t>
      </w:r>
    </w:p>
    <w:p w14:paraId="5C96D974" w14:textId="2098B574"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35. Про затвердження Інструкції зі складання звітності про роботу слідчих: спільний</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наказ Міністерства внутрішніх справ, Генеральної прокуратури, Міністерства фінансів,</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Служби безпеки, Національного антикорупційного бюро України № 298/875/593/866/200-О -24.10.2017. URL: https://zakon.rada.gov.ua/laws/show/z1401-17#Text.</w:t>
      </w:r>
    </w:p>
    <w:p w14:paraId="021EEC4F" w14:textId="31C7CF96"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36. Про затвердження Інструкції про порядок використання поліграфів у Національній</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поліції України: наказ МВС України № 920 - 13.11.2017. URL:https://zakon.rada.gov.ua/laws/show/z1472-17#Text.</w:t>
      </w:r>
    </w:p>
    <w:p w14:paraId="28784A0A" w14:textId="60E4608E"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37. Про затвердження Порядку розгляду звернень та організації проведення особистого</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прийому громадян в органах та підрозділах Національної поліції України: наказ МВС</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України № 930 - 15.11.2017. URL: https://zakon.rada.gov.ua/laws/show/z1493-17#Text.</w:t>
      </w:r>
    </w:p>
    <w:p w14:paraId="70D2A196" w14:textId="42C61496"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38. Про затвердження Порядку взаємодії між органами та підрозділами Національної</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поліції, закладами охорони здоров’я та органами прокуратури України при встановленні факту</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смерті людини: наказ МВС України /МОЗ/ГПУ №807/1193/279 - 29.09.2017.</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 xml:space="preserve">URL: </w:t>
      </w:r>
      <w:hyperlink r:id="rId27" w:history="1">
        <w:r w:rsidRPr="00787C00">
          <w:rPr>
            <w:rStyle w:val="a3"/>
            <w:rFonts w:ascii="Times New Roman" w:hAnsi="Times New Roman" w:cs="Times New Roman"/>
            <w:spacing w:val="-7"/>
            <w:sz w:val="24"/>
            <w:szCs w:val="24"/>
            <w:lang w:val="uk-UA"/>
          </w:rPr>
          <w:t>http://search.ligazakon.ua/l_doc2.nsf/link1/RE31167.html</w:t>
        </w:r>
      </w:hyperlink>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w:t>
      </w:r>
    </w:p>
    <w:p w14:paraId="340C34DD" w14:textId="47ED5DE5"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39. Про затвердження Порядку взаємодії Міністерства внутрішніх справ України,</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Національної поліції України та органів і осіб, які здійснюють примусове виконання судових</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рішень і рішень інших органів: наказ МВС України № 64/261/5 - 30.01.2018. URL:</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https://zakon.rada.gov.ua/laws/show/z0140-18#Text.</w:t>
      </w:r>
    </w:p>
    <w:p w14:paraId="43B7EC8E" w14:textId="6A21AB1E"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40. Про затвердження Інструкції про заходи щодо дотримання вимог законодавства при</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затриманні без ухвали слідчого судді, суду осіб, підозрюваних у вчиненні злочину, та обранні</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стосовно підозрюваних запобіжного заходу - тримання під вартою під час досудового</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розслідування: наказ МВС України № 806/3105/5 - 01.10.2018. URL:</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https://zakon.rada.gov.ua/laws/show/z1190-18#Text.</w:t>
      </w:r>
    </w:p>
    <w:p w14:paraId="7195B2A5" w14:textId="23344012"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41. Про затвердження та введення в дію Інструкції про порядок вилучення, обліку,</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зберігання та передачі речових доказів у кримінальних справах, цінностей та іншого майна</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органами дізнання, досудового слідства і суду: спільний наказ Генеральної прокуратури,</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Міністерства внутрішніх справ, Державної податкової адміністрації, Служби безпеки,</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Верховного Суду, Державної судової адміністрації України: наказ МВС України №</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51/401/649/471/23/125 - 27.08.2010. URL: https://zakon.rada.gov.ua/laws/show/v0051900-10#Text.</w:t>
      </w:r>
    </w:p>
    <w:p w14:paraId="59C2E137" w14:textId="3825ED33"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42. Про оргнізацію діяльності приймальників-розподільників для дітей органів</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Національної поліції України: наказ МВС України № 560 - 03.07.2017. URL:</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http://search.ligazakon.ua/l_doc2.nsf/link1/RE30794Z.html.</w:t>
      </w:r>
    </w:p>
    <w:p w14:paraId="6B21E6D5" w14:textId="3341F586"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43. Про затвердження Інструкції із застосування органами та підрозділами поліції</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технічних приладів і технічних засобів, що мають функції фото- і кінозйомки, відеозапису,</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засобів фото- і кінозйомки, відеозапису: наказ МВС України № 1026 - 18.12.2018. URL:</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https://zakon.rada.gov.ua/laws/show/z0028-19#Text.</w:t>
      </w:r>
    </w:p>
    <w:p w14:paraId="753E25CE" w14:textId="5AF3E730"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44. Про затвердження Інструкції про заходи щодо дотримання вимог законодавства при</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затриманні без ухвали слідчого судді, суду осіб, підозрюваних у вчиненні злочину, та обранністосовно підозрюваних запобіжного заходу - тримання під вартою під час досудового</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розслідування: наказ МВС України / Мін. Юстиції №806/3105/5 - 01.10.2018. URL:http://search.ligazakon.ua/l_doc2.nsf/link1/RE32642.html.</w:t>
      </w:r>
    </w:p>
    <w:p w14:paraId="6E2C67E1" w14:textId="3ACA2026"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45. Про затвердження Порядку ведення єдиного обліку в органах (підрозділах) поліції</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заяв і повідомлень про кримінальні правопорушення та інші події: наказ МВС України № 100</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- 08.02.2019. URL: http://search.ligazakon.ua/l_doc2.nsf/link1/RE33194.html.</w:t>
      </w:r>
    </w:p>
    <w:p w14:paraId="2744CC35" w14:textId="779E146C"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46. Про затвердження Інструкції з формування та ведення інформаційної підсистеми</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"Єдиний облік" інформаційно-телекомунікаційної системи «Інформаційний портал</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Національної поліції України» : наказ МВС України № 508 - 14.06.2019. URL:</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https://законодавство.com/download/nakaz-mvs-ukrajini-vid-14062019-508-pro-2019-74214.html.</w:t>
      </w:r>
    </w:p>
    <w:p w14:paraId="6A6288BA" w14:textId="6706B96B"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47. Про затвердження Інструкції з формування та ведення інформаційної підсистеми</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«СЛІД» інформаційно-телекомунікаційної системи «Інформаційний портал Національної</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поліції України»: наказ МВС України № 257 - 16.03.2020. URL:</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https://законодавство.com/download/nakaz-mvs-ukrajini-vid-16032020-257-pro-2020-81473.html.</w:t>
      </w:r>
    </w:p>
    <w:p w14:paraId="7335F031" w14:textId="77C374D3"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lastRenderedPageBreak/>
        <w:t>48. Про затвердження Положення про організацію діяльності підрозділів дізнання</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органів Національної поліції України: наказ МВС України № 405 - 20.05.2020. URL:</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https://zakon.rada.gov.ua/laws/show/z0491-20#Text.</w:t>
      </w:r>
    </w:p>
    <w:p w14:paraId="3CC98DE8" w14:textId="01911D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49. Про затвердження Інструкції з організації реагування на заяви і повідомлення про</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кримінальні, адміністративні правопорушення або події та оперативного інформування в</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органах (підрозділах) Національної поліції України: наказ МВС України № 357 -27.04.2020. URL: https://zakon.rada.gov.ua/laws/show/z0443-20#Text.</w:t>
      </w:r>
    </w:p>
    <w:p w14:paraId="0A0AC0C2" w14:textId="336D241B"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50. Про затвердження Інструкції про організацію проведення негласних слідчих</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(розшукових) дій та використання їх результатів у кримінальному провадженні: спільний наказ</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Генеральної прокуратури, Міністерства внутрішніх справ, Служби безпеки, Міністерства</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фінансів, Міністерства юстиції України № 114/1042/516/1199/936/1687/5 - 16.11.2012. URL:</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https://zakon.rada.gov.ua/laws/show/v0114900-12#Text.</w:t>
      </w:r>
    </w:p>
    <w:p w14:paraId="6FB342B6" w14:textId="2EB5DEB8"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51. Про затвердження Положення про Єдиний реєстр досудових розслідувань, порядок</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його формування та ведення: наказ Офісу Генерального прокурора №298 - 30.06.2020. URL:</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https://zakon.rada.gov.ua/laws/show/v0298905-20#Text.</w:t>
      </w:r>
    </w:p>
    <w:p w14:paraId="062A1C68" w14:textId="7A9EC146"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52. Про організацію діяльності органів прокуратури з питань ведення Єдиного реєстру</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досудових розслідувань, статистики та її аналізу: наказ Офісу Генерального прокурора №69 -</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17.03.2021. URL: http://search.ligazakon.ua/l_doc2.nsf/link1/GP21026.html.</w:t>
      </w:r>
    </w:p>
    <w:p w14:paraId="39289AD5" w14:textId="0D7BE2B4"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53. Про уповноваження працівників Департаменту захисту інтересів дітей та протидії</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насильству Офісу Генерального прокурора на здійснення нагляду за додержанням законів</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органами, які проводять оперативно-розшукову діяльність: наказ Офісу Генерального</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прокурора №224 - 08.07.2021. URL: http://search.ligazakon.ua/l_doc2.nsf/link1/GP21041.html.</w:t>
      </w:r>
    </w:p>
    <w:p w14:paraId="35123758" w14:textId="3E2E7AD3"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54. Про уповноваження працівників Офісу Генерального прокурора на здійснення</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нагляду за додержанням законів оперативними підрозділами Державного бюро розслідувань</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під час проведення ними оперативно-розшукової діяльності: наказ Офісу Генерального</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прокурора №233 - 14.07.2021. URL: http://search.ligazakon.ua/l_doc2.nsf/link1/GP21043.html.</w:t>
      </w:r>
    </w:p>
    <w:p w14:paraId="57B38646" w14:textId="242BBF5B"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55. Про затвердження Положення про порядок ведення Єдиного реєстру досудових</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розслідувань: наказ Генеральної прокуратури № 139 - 06.04.2016. URL:</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https://zakon.rada.gov.ua/laws/show/z0680-16#Text.</w:t>
      </w:r>
    </w:p>
    <w:p w14:paraId="18B27EE5" w14:textId="200EBF25" w:rsidR="00486279" w:rsidRPr="00EF112D" w:rsidRDefault="00486279" w:rsidP="00EF112D">
      <w:pPr>
        <w:tabs>
          <w:tab w:val="left" w:pos="1102"/>
        </w:tabs>
        <w:spacing w:after="0" w:line="240" w:lineRule="auto"/>
        <w:ind w:firstLine="709"/>
        <w:jc w:val="center"/>
        <w:rPr>
          <w:rFonts w:ascii="Times New Roman" w:hAnsi="Times New Roman" w:cs="Times New Roman"/>
          <w:b/>
          <w:bCs/>
          <w:color w:val="000000"/>
          <w:spacing w:val="-7"/>
          <w:sz w:val="24"/>
          <w:szCs w:val="24"/>
          <w:lang w:val="uk-UA"/>
        </w:rPr>
      </w:pPr>
      <w:r w:rsidRPr="00EF112D">
        <w:rPr>
          <w:rFonts w:ascii="Times New Roman" w:hAnsi="Times New Roman" w:cs="Times New Roman"/>
          <w:b/>
          <w:bCs/>
          <w:color w:val="000000"/>
          <w:spacing w:val="-7"/>
          <w:sz w:val="24"/>
          <w:szCs w:val="24"/>
          <w:lang w:val="uk-UA"/>
        </w:rPr>
        <w:t>Постанови, узагальнення, огляди судової практики та правових позицій</w:t>
      </w:r>
    </w:p>
    <w:p w14:paraId="12BAD2FD" w14:textId="77777777" w:rsidR="00486279" w:rsidRPr="00EF112D" w:rsidRDefault="00486279" w:rsidP="00EF112D">
      <w:pPr>
        <w:tabs>
          <w:tab w:val="left" w:pos="1102"/>
        </w:tabs>
        <w:spacing w:after="0" w:line="240" w:lineRule="auto"/>
        <w:ind w:firstLine="709"/>
        <w:jc w:val="center"/>
        <w:rPr>
          <w:rFonts w:ascii="Times New Roman" w:hAnsi="Times New Roman" w:cs="Times New Roman"/>
          <w:b/>
          <w:bCs/>
          <w:color w:val="000000"/>
          <w:spacing w:val="-7"/>
          <w:sz w:val="24"/>
          <w:szCs w:val="24"/>
          <w:lang w:val="uk-UA"/>
        </w:rPr>
      </w:pPr>
      <w:r w:rsidRPr="00EF112D">
        <w:rPr>
          <w:rFonts w:ascii="Times New Roman" w:hAnsi="Times New Roman" w:cs="Times New Roman"/>
          <w:b/>
          <w:bCs/>
          <w:color w:val="000000"/>
          <w:spacing w:val="-7"/>
          <w:sz w:val="24"/>
          <w:szCs w:val="24"/>
          <w:lang w:val="uk-UA"/>
        </w:rPr>
        <w:t>судових інстанцій загальної юрисдикції</w:t>
      </w:r>
    </w:p>
    <w:p w14:paraId="4F3AD600" w14:textId="39B796B6"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URL:</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https://ips.ligazakon.net/resource/judicial_practice?sort_by_def=date%20desc&amp;sort_by=date%20d</w:t>
      </w:r>
    </w:p>
    <w:p w14:paraId="176BE264" w14:textId="799428A1" w:rsidR="00486279" w:rsidRPr="00486279" w:rsidRDefault="00486279" w:rsidP="00EF112D">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esc&amp;p=0&amp;classific_uniform=323-130.130.050&amp;pid=323-130.130</w:t>
      </w:r>
    </w:p>
    <w:p w14:paraId="7254E38B" w14:textId="6C9BCD95"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-Правова позиція від 24.12.2019 № 168/481/18. Верховний Суд, Касаційний</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кримінальний суд. «Щодо апеляційного оскарження ухвали суду про виправлення описки».</w:t>
      </w:r>
    </w:p>
    <w:p w14:paraId="1DBD8D5D" w14:textId="250B94A2"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-Правова позиція від 24.12.2019 № 161/17117/17. Верховний Суд, Касаційний</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кримінальний суд. «Щодо призначення експертизи у кожному кримінальному провадженні</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для визначення розміру збитків, завданих кримінальним правопорушенням».</w:t>
      </w:r>
    </w:p>
    <w:p w14:paraId="6918E306" w14:textId="5961154F"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-Правова позиція від 18.12.2019 № 757/58977/18-к. Верховний Суд, Касаційний</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кримінальний суд. «Щодо перегляду за нововиявленими обставинами ухвал слідчого».</w:t>
      </w:r>
    </w:p>
    <w:p w14:paraId="3C347AE7" w14:textId="4485B6FE"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-Правова позиція від 18.12.2019 № 761/2021/16-к. «Верховний Суд, Касаційний</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кримінальний суд. «Щодо порушення порядку пред'явлення особи для впізнання».</w:t>
      </w:r>
    </w:p>
    <w:p w14:paraId="78AD7ABE" w14:textId="0C44701E"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-Правова позиція від 17.12.2019 № 185/6228/18. Верховний Суд, Касаційний</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кримінальний суд. «Щодо вилучення в обвинуваченого майна в порядку спеціальної</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конфіскації».</w:t>
      </w:r>
    </w:p>
    <w:p w14:paraId="78273B7A" w14:textId="4299A142"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-Правова позиція від 17.12.2019 № 643/14288/18-к. Верховний Суд, Касаційний</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кримінальний суд. «Щодо обмеження заявника у праві подати апеляційну скаргу на вирок».</w:t>
      </w:r>
    </w:p>
    <w:p w14:paraId="68E42B88" w14:textId="7149684A"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-Правова позиція від 11.12.2019 № 536/2475/14-к. «Верховний Суд, Велика палата.</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«Щодо порядку повідомлення про підозру судді».</w:t>
      </w:r>
    </w:p>
    <w:p w14:paraId="4A538319" w14:textId="0D18CA51"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-Правова позиція від 10.12.2019 № 399/301/17. Верховний Суд, Касаційний</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кримінальний суд. «Щодо права обвинуваченого на захист».</w:t>
      </w:r>
    </w:p>
    <w:p w14:paraId="29DC0235" w14:textId="7E15DC05"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-Правова позиція від 10.12.2019 № 450/1343/17. Верховний Суд, Касаційний</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кримінальний суд. «Щодо застосування до особи примусових заходів медичного характеру».</w:t>
      </w:r>
    </w:p>
    <w:p w14:paraId="3B971983" w14:textId="165AF9C9"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lastRenderedPageBreak/>
        <w:t>-Правова позиція від 10.12.2019 № 601/1929/13-к. Верховний Суд, Касаційний</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кримінальний суд. «Щодо порушення порядку відібрання зразків біологічного матеріалу для</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проведення лабораторного дослідження з метою визначення стану алкогольного сп'яніння».</w:t>
      </w:r>
    </w:p>
    <w:p w14:paraId="446F12B7" w14:textId="697EFD6C"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-Правова позиція від 10.12.2019 № 711/8582/16-к. Верховний Суд, Касаційний</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кримінальний суд. «Щодо проведення негласних слідчих (розшукових) дій».</w:t>
      </w:r>
    </w:p>
    <w:p w14:paraId="19BAECB3" w14:textId="1D21CC8F"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-Правова позиція від 10.12.2019 № 132/185/18. Верховний Суд, Касаційний</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кримінальний суд. «Щодо визнання доказів недопустимими».</w:t>
      </w:r>
    </w:p>
    <w:p w14:paraId="21CEB8F7" w14:textId="62DFBE16"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-Правова позиція від 03.12.2019 № 187/1501/15-к. Верховний Суд, Касаційний</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кримінальний суд. «Щодо відмови обвинуваченого від апеляційної скарги».</w:t>
      </w:r>
    </w:p>
    <w:p w14:paraId="4F212E2A" w14:textId="3EBFC732"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-Правова позиція від 03.12.2019 № 311/793/14-к. Верховний Суд, Касаційний</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кримінальний суд. «Щодо участі прокурора в судових дебатах».</w:t>
      </w:r>
    </w:p>
    <w:p w14:paraId="3DA53BCD" w14:textId="28322C03"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-Правова позиція від 07.05.2019 № 757/2718/16-к.- Верховний Суд, Касаційний</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кримінальний суд «Дія кримінального закону в часі».</w:t>
      </w:r>
    </w:p>
    <w:p w14:paraId="0CAC1DB1" w14:textId="630661ED"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-Правова позиція від 24.05.2018 № 418/968/16-к. Верховний Суд, Касаційний</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кримінальний суд. – «Щодо застосування ст. 5 КК України про зворотну дію закону про</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кримінальну відповідальність у часі».</w:t>
      </w:r>
    </w:p>
    <w:p w14:paraId="41FBCF24" w14:textId="77777777" w:rsidR="00486279" w:rsidRPr="00486279" w:rsidRDefault="00486279" w:rsidP="00486279">
      <w:pPr>
        <w:tabs>
          <w:tab w:val="left" w:pos="1102"/>
        </w:tabs>
        <w:spacing w:after="0" w:line="240" w:lineRule="auto"/>
        <w:ind w:firstLine="709"/>
        <w:jc w:val="center"/>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Фундаментальні (базові) літературні джерела:</w:t>
      </w:r>
    </w:p>
    <w:p w14:paraId="744CF3C9" w14:textId="5334D44B"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 Кримінальний процес України у питаннях і відповідях: навч. посіб. / Л. Д. Удалова,</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М. А. Макаров, Ю.І. Азаров, С. О. Заїка, О. В. Кубарєва, О. В. Римарчук, В. В. Рожнова, Д. О.</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Савицький, А. В. Форостяний, О. Ю. Хабло. Видання 5-те, переробл. і доповн.Київ, 2020. 497</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с.</w:t>
      </w:r>
    </w:p>
    <w:p w14:paraId="47315E94"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 Кримінальний процес : навч. посіб. для підгот. до іспиту / [О. В. Капліна, М. О.</w:t>
      </w:r>
    </w:p>
    <w:p w14:paraId="4AD35E2D" w14:textId="29D0B8A5" w:rsid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Карпенко, В. І. Маринів та ін.]. – Харків : Право, 2020.  296 с.</w:t>
      </w:r>
    </w:p>
    <w:p w14:paraId="2EC9A2B0" w14:textId="33C6A295"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3. Збірник бланків процесуальних документів для співробітників підрозділів дізнання</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Національної поліції України / [М. С. Цуцкірідзе,</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Р. М. Дударець, С.С. Чернявський та ін.]. – Київ: НАВС, 2021. – 272 с.</w:t>
      </w:r>
    </w:p>
    <w:p w14:paraId="650A4514" w14:textId="28261D66" w:rsid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4. Зразки процесуальних документів та бланків у кримінальному провадженні / C.C.</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Чернявський. К</w:t>
      </w:r>
      <w:r>
        <w:rPr>
          <w:rFonts w:ascii="Times New Roman" w:hAnsi="Times New Roman" w:cs="Times New Roman"/>
          <w:color w:val="000000"/>
          <w:spacing w:val="-7"/>
          <w:sz w:val="24"/>
          <w:szCs w:val="24"/>
          <w:lang w:val="uk-UA"/>
        </w:rPr>
        <w:t>иїв</w:t>
      </w:r>
      <w:r w:rsidRPr="00486279">
        <w:rPr>
          <w:rFonts w:ascii="Times New Roman" w:hAnsi="Times New Roman" w:cs="Times New Roman"/>
          <w:color w:val="000000"/>
          <w:spacing w:val="-7"/>
          <w:sz w:val="24"/>
          <w:szCs w:val="24"/>
          <w:lang w:val="uk-UA"/>
        </w:rPr>
        <w:t>.:  «Центр учбової літератури», 2020. 352 с.</w:t>
      </w:r>
    </w:p>
    <w:p w14:paraId="6A2CA910" w14:textId="698D929E"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5. Кримінальний процесуальний кодекс 2012 року: ідеологія та практика</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правозастосування: колективна монографія / За заг. ред. Ю.П. Аленіна; відпов. за вип. І.В.</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Гловюк. Одеса: Видавничий дім «Гельветика», 2018. – 1148 с.</w:t>
      </w:r>
    </w:p>
    <w:p w14:paraId="22A84C45" w14:textId="4102C5A6"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6. Кримінальний процес: навч. посіб. до комплекс. держ. іспиту/ О. В. Капліна, М. О.</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Карпенко, В. І. Маринів та ін. Х</w:t>
      </w:r>
      <w:r>
        <w:rPr>
          <w:rFonts w:ascii="Times New Roman" w:hAnsi="Times New Roman" w:cs="Times New Roman"/>
          <w:color w:val="000000"/>
          <w:spacing w:val="-7"/>
          <w:sz w:val="24"/>
          <w:szCs w:val="24"/>
          <w:lang w:val="uk-UA"/>
        </w:rPr>
        <w:t>арків</w:t>
      </w:r>
      <w:r w:rsidRPr="00486279">
        <w:rPr>
          <w:rFonts w:ascii="Times New Roman" w:hAnsi="Times New Roman" w:cs="Times New Roman"/>
          <w:color w:val="000000"/>
          <w:spacing w:val="-7"/>
          <w:sz w:val="24"/>
          <w:szCs w:val="24"/>
          <w:lang w:val="uk-UA"/>
        </w:rPr>
        <w:t>.: Право, 2015. 184 с.</w:t>
      </w:r>
    </w:p>
    <w:p w14:paraId="2C088F8D" w14:textId="2C3F61C2"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7. Кримінальний процес: навч. посіб. для підготовки до іспиту / О. В. Капліна, М. О.</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Карпенко, В. І. Маринів, В. М. Трофименко, А. Р. Туманянц, О. Г. Шило. – Харків: Право, 2016.</w:t>
      </w:r>
      <w:r>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 296 c.</w:t>
      </w:r>
    </w:p>
    <w:p w14:paraId="13B5F2DD" w14:textId="667D0DE1"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8. Кримінальний процес [Текст]: підручник / Нац. юрид. ун-т ім. Ярослава Мудрого; за</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заг. ред. В. Я. Тація, О. В.Капліної, О. Г. Шило. Харків : Право, 2014. – 824 с.</w:t>
      </w:r>
    </w:p>
    <w:p w14:paraId="238AD751" w14:textId="651941E1"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9. Кримінальний процес: підручник / Ю. М. Грошевий, О.В. Капліна, О.Г. Шило, В. Я.</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Тацій, О.І Тищенко. – Х.: Право, 2014. – 831 с.</w:t>
      </w:r>
    </w:p>
    <w:p w14:paraId="75A591DA" w14:textId="6DDCC1F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10. Кримінальний процес: навч. -метод. посібн. / О.В.Поліщук, С.Л.Деревянкін, С.В.</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Албул, О.Б. Пойзнер. – Одеса: ОДУВС, 2014. – 266 с.</w:t>
      </w:r>
    </w:p>
    <w:p w14:paraId="0C8B6DF2" w14:textId="20377545"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11. Кримінальний процес. Особлива частина (альбом схем) [Текст]: навч. посіб. / Л. Д.</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Удалова [та ін.]; Нац. акад. внутр. справ. - Київ : Центр учб. л-ри, 2015. - 224 с.</w:t>
      </w:r>
    </w:p>
    <w:p w14:paraId="5C981CF7" w14:textId="678332AC"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12. Кримінально-процесуальні гарантії діяльності адвоката [Текст] / Д. Д. Удалова, С. Л.</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Савицька. - Київ : КНТ, 2014. - 170 с.</w:t>
      </w:r>
    </w:p>
    <w:p w14:paraId="47E5AF2D" w14:textId="27685A50"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13. Кримінальний процес. Загальна частина (альбом схем) [Текст]: навч. посіб. / Л. Д.</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Удалова [та ін.]; Нац. акад. внутр. справ. - Київ : Центр учб. л-ри, 2014. - 144 с.</w:t>
      </w:r>
    </w:p>
    <w:p w14:paraId="6FB628D5" w14:textId="4182984F"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14. Кримінальний процесуальний кодекс України. Науково-практичний коментар / В.М.</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Тертишник. – К.: Алерта, 2014. – 768 с</w:t>
      </w:r>
    </w:p>
    <w:p w14:paraId="3B020333" w14:textId="1FE0ABAF"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15. Кримінальний процесуальний кодекс України з постатейними матеріалами практики</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Європейського суду з прав людини: довідкове видання / уклад.: Севрук Ю.Г., Столітній А.В.,</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Сапін О.В., Мала О.Р., Снігар М.І. та інші; за ред. Ю.Г. Севрука, А.В. Столітнього. – Київ:</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Національна академія прокуратури України, 2018. – 924 с.</w:t>
      </w:r>
    </w:p>
    <w:p w14:paraId="4C0C0308" w14:textId="0EA5F761"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lastRenderedPageBreak/>
        <w:t>16. Кримінальне судочинство: сучасний стан та перспективи розвитку [Текст] :</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матеріали Всеукр. наук.- практ. конф. (Київ, 28 трав. 2021 р.) / [редкол.: В. В. Чернєй, С. Д.</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Гусарєв, С. С. Чернявський та ін.]. – Київ : Нац. акад. внутр. справ, 2021. – 376 с.</w:t>
      </w:r>
    </w:p>
    <w:p w14:paraId="1692E0BB" w14:textId="15D62DA3"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17. Кульчак Л.С. Забезпечення права на свободу та особисту недоторканість з</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врахуванням практики Європейського суду з прав людини. Правові позиції Європейського</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 xml:space="preserve">суду з прав людини у правозастосовній практиці України: зб. наук. пр. викл. каф. </w:t>
      </w:r>
      <w:r w:rsidR="00EF112D" w:rsidRPr="00486279">
        <w:rPr>
          <w:rFonts w:ascii="Times New Roman" w:hAnsi="Times New Roman" w:cs="Times New Roman"/>
          <w:color w:val="000000"/>
          <w:spacing w:val="-7"/>
          <w:sz w:val="24"/>
          <w:szCs w:val="24"/>
          <w:lang w:val="uk-UA"/>
        </w:rPr>
        <w:t>С</w:t>
      </w:r>
      <w:r w:rsidRPr="00486279">
        <w:rPr>
          <w:rFonts w:ascii="Times New Roman" w:hAnsi="Times New Roman" w:cs="Times New Roman"/>
          <w:color w:val="000000"/>
          <w:spacing w:val="-7"/>
          <w:sz w:val="24"/>
          <w:szCs w:val="24"/>
          <w:lang w:val="uk-UA"/>
        </w:rPr>
        <w:t>удочинства</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 [ за ред. М.К.Галянтича]; ДВНЗ « Прикарпатський нац. ун. імені Василя Стефаника», Навч.-</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наук. юр. інст. Івано-Франківськ : Супрун В.П. 2017. С.75-92.</w:t>
      </w:r>
    </w:p>
    <w:p w14:paraId="4E65B36D" w14:textId="54A18095"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18. Кучинська О. П. Зразки процесуальних документів кримінального провадження /О. П. Кучинська. – К.: Юрінком Інтер, 2017. – 560 с.</w:t>
      </w:r>
    </w:p>
    <w:p w14:paraId="7AE00AC7" w14:textId="0FBDFEFE"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 xml:space="preserve">19. Лобойко Л.М. Кримінальний процес: підручник / Л.М. Лобойко. </w:t>
      </w:r>
      <w:r w:rsidR="00EF112D">
        <w:rPr>
          <w:rFonts w:ascii="Times New Roman" w:hAnsi="Times New Roman" w:cs="Times New Roman"/>
          <w:color w:val="000000"/>
          <w:spacing w:val="-7"/>
          <w:sz w:val="24"/>
          <w:szCs w:val="24"/>
          <w:lang w:val="uk-UA"/>
        </w:rPr>
        <w:t>Київ</w:t>
      </w:r>
      <w:r w:rsidRPr="00486279">
        <w:rPr>
          <w:rFonts w:ascii="Times New Roman" w:hAnsi="Times New Roman" w:cs="Times New Roman"/>
          <w:color w:val="000000"/>
          <w:spacing w:val="-7"/>
          <w:sz w:val="24"/>
          <w:szCs w:val="24"/>
          <w:lang w:val="uk-UA"/>
        </w:rPr>
        <w:t>.: Істина, 2014. 432 с.</w:t>
      </w:r>
    </w:p>
    <w:p w14:paraId="2A77B13B" w14:textId="658D39DE"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20. Міжнародна правова допомога у кримінальному провадженні. [Текст] : навч. посіб. /</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Л. Д. Удалова, Д. П. Письмовий, О. Є. Омельченко. - Київ : Центр навчальної літератури , 2017.</w:t>
      </w:r>
    </w:p>
    <w:p w14:paraId="4CD6E59F"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- 360 с.</w:t>
      </w:r>
    </w:p>
    <w:p w14:paraId="6B33ED49"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23</w:t>
      </w:r>
    </w:p>
    <w:p w14:paraId="51B51882" w14:textId="5EF9B2A4"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21. Молдаван А.В., Кацавець Р.С. Кримінальний процес України: Лекції. Процесуальні</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документи. - К.: Алерта, 2014. – 352 с.</w:t>
      </w:r>
    </w:p>
    <w:p w14:paraId="042EB888" w14:textId="41FD8BA4"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22. Молдован В.В., Молдован А.В., Канавець Р.С. Кримінальний процес України. Лекції.</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Процесуальні документи. – 2-ге вид., із змін. та доповн. – К.: Алерта, 2016, - 360 с.</w:t>
      </w:r>
    </w:p>
    <w:p w14:paraId="6FE7B24B" w14:textId="3BA2CA63"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23. Науково-практичний коментар Кримінального процесуального кодексу України.</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Зразки процесуальних документів у кримінальному провадженні [текст]. За заг. ред.</w:t>
      </w:r>
    </w:p>
    <w:p w14:paraId="444F241C" w14:textId="4785E4C0"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Чернявського С.С. / С.С. Чернявський, С.В. Пєтков, Л. Д. Удалова [та ін.]. – К.: «Центр учбової</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літератури», 2016. – 744 с.</w:t>
      </w:r>
    </w:p>
    <w:p w14:paraId="249D4927" w14:textId="5062761A"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24. Науково-практичний коментар Кримінального процесуального кодексу України.</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Зразки процесуальних документів у кримінальному провадженні [текст] / С.В. Пєтков, Л.А.</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Гарбовський, А.В. Григоренко [та ін.]. – К.: «Центр учбової літератури», 2016. – 736 с.</w:t>
      </w:r>
    </w:p>
    <w:p w14:paraId="0862CA8C" w14:textId="0AEDB15A"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25. Практикум з кримінального процесу: навч. посібник / М.М. Сербін, О.А. Солдатенко.</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 xml:space="preserve"> Дніпро : Дніпроп. держ. ун-т внутр. справ, 2018. – 84 с.</w:t>
      </w:r>
    </w:p>
    <w:p w14:paraId="5FEF551C" w14:textId="73673863"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26. Тертишник В.М. Науково-практичний коментар Кримінального процесуального</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кодексу України / В.М. Тертишник. Видання 12-те доповн. і перероб. К.: Алерта, 2016. 810</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с.</w:t>
      </w:r>
    </w:p>
    <w:p w14:paraId="6BF2CCBF" w14:textId="5CE57D62"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27. Тертишник В.М. Кримінальний процес України. Загальна частина: підручник. 8-ме</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вид., доповн. і перероб. Київ: Алерта, 2020. 452 с.</w:t>
      </w:r>
    </w:p>
    <w:p w14:paraId="58F2D174" w14:textId="2A9C2E58"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28. Тертишник В.М. Кримінальний процес України. Особлива частина: підручник. 8-ме</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вид., доповн. і перероб. Київ: Алерта, 2020. 406 с.</w:t>
      </w:r>
    </w:p>
    <w:p w14:paraId="7B675C6A" w14:textId="30148745"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29. Тертишник В.М. Кримінальний процесуальний кодекс України. Науково</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практичний коментар. Вид. 17-те, доповн. і перероб. Київ : Алерта, 2020. 1088 с.</w:t>
      </w:r>
    </w:p>
    <w:p w14:paraId="130687BB" w14:textId="052BBD75"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30. Хавронюк М. І. Кримінальні проступки: науково-практичний коментар статей</w:t>
      </w:r>
      <w:r w:rsidR="00EF112D">
        <w:rPr>
          <w:rFonts w:ascii="Times New Roman" w:hAnsi="Times New Roman" w:cs="Times New Roman"/>
          <w:color w:val="000000"/>
          <w:spacing w:val="-7"/>
          <w:sz w:val="24"/>
          <w:szCs w:val="24"/>
          <w:lang w:val="uk-UA"/>
        </w:rPr>
        <w:t xml:space="preserve"> </w:t>
      </w:r>
      <w:r w:rsidRPr="00486279">
        <w:rPr>
          <w:rFonts w:ascii="Times New Roman" w:hAnsi="Times New Roman" w:cs="Times New Roman"/>
          <w:color w:val="000000"/>
          <w:spacing w:val="-7"/>
          <w:sz w:val="24"/>
          <w:szCs w:val="24"/>
          <w:lang w:val="uk-UA"/>
        </w:rPr>
        <w:t>Кримінального кодексу України / М. І. Хавронюк. – Київ : ВД «Дакор», 2020. – 266 с.</w:t>
      </w:r>
    </w:p>
    <w:p w14:paraId="0AD0A97B" w14:textId="77777777" w:rsidR="00EF112D" w:rsidRDefault="00EF112D" w:rsidP="00EF112D">
      <w:pPr>
        <w:tabs>
          <w:tab w:val="left" w:pos="1102"/>
        </w:tabs>
        <w:spacing w:after="0" w:line="240" w:lineRule="auto"/>
        <w:ind w:firstLine="709"/>
        <w:jc w:val="center"/>
        <w:rPr>
          <w:rFonts w:ascii="Times New Roman" w:hAnsi="Times New Roman" w:cs="Times New Roman"/>
          <w:color w:val="000000"/>
          <w:spacing w:val="-7"/>
          <w:sz w:val="24"/>
          <w:szCs w:val="24"/>
          <w:lang w:val="uk-UA"/>
        </w:rPr>
      </w:pPr>
    </w:p>
    <w:p w14:paraId="0908A20F" w14:textId="4E255F95" w:rsidR="00486279" w:rsidRPr="00EF112D" w:rsidRDefault="00486279" w:rsidP="00EF112D">
      <w:pPr>
        <w:tabs>
          <w:tab w:val="left" w:pos="1102"/>
        </w:tabs>
        <w:spacing w:after="0" w:line="240" w:lineRule="auto"/>
        <w:ind w:firstLine="709"/>
        <w:jc w:val="center"/>
        <w:rPr>
          <w:rFonts w:ascii="Times New Roman" w:hAnsi="Times New Roman" w:cs="Times New Roman"/>
          <w:b/>
          <w:bCs/>
          <w:color w:val="000000"/>
          <w:spacing w:val="-7"/>
          <w:sz w:val="24"/>
          <w:szCs w:val="24"/>
          <w:lang w:val="uk-UA"/>
        </w:rPr>
      </w:pPr>
      <w:r w:rsidRPr="00EF112D">
        <w:rPr>
          <w:rFonts w:ascii="Times New Roman" w:hAnsi="Times New Roman" w:cs="Times New Roman"/>
          <w:b/>
          <w:bCs/>
          <w:color w:val="000000"/>
          <w:spacing w:val="-7"/>
          <w:sz w:val="24"/>
          <w:szCs w:val="24"/>
          <w:lang w:val="uk-UA"/>
        </w:rPr>
        <w:t>СПЕЦІАЛЬНІ ІНФОРМАЦІЙНІ РЕСУРСИ:</w:t>
      </w:r>
    </w:p>
    <w:p w14:paraId="2B3DC1D6"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http://www.president.gov.ua. – офіційний веб-сайт Президента України.</w:t>
      </w:r>
    </w:p>
    <w:p w14:paraId="7B4204E8"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 http://www.portal.rada.gov.ua – офіційний веб-сайт Верховної Ради України.</w:t>
      </w:r>
    </w:p>
    <w:p w14:paraId="2EC33424"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http://www.kmu.gov.ua – офіційний веб-сайт Кабінету Міністрів України.</w:t>
      </w:r>
    </w:p>
    <w:p w14:paraId="11B4064C"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 http://www.mvs.gov.ua – офіційний веб-сайт Міністерства внутрішніх справ України.</w:t>
      </w:r>
    </w:p>
    <w:p w14:paraId="42625472"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 http://www.court.gov.ua/vscourt – офіційний веб-портал судової влади в Україні</w:t>
      </w:r>
    </w:p>
    <w:p w14:paraId="514E7427"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 http://www.scourt.gov.ua – офіційний веб-сайт Верховного Суду.</w:t>
      </w:r>
    </w:p>
    <w:p w14:paraId="49CAD4BC"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http://www.sbu.gov.ua – офіційний веб-сайт СБУ.</w:t>
      </w:r>
    </w:p>
    <w:p w14:paraId="054FFE9A"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http://www.gp.gov.ua – офіційний веб-сайт Генеральної прокуратури України.</w:t>
      </w:r>
    </w:p>
    <w:p w14:paraId="68E7064D"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http://www.minjust.gov.ua – Офіційний веб-сайт Міністерства юстиції України.</w:t>
      </w:r>
    </w:p>
    <w:p w14:paraId="01E9A632"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http://www.reyestr.court.gov.ua – єдиний реєстр судових рішень в Україні.</w:t>
      </w:r>
    </w:p>
    <w:p w14:paraId="7B99870E"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http://www.police.ua – Форум працівників МВС України.</w:t>
      </w:r>
    </w:p>
    <w:p w14:paraId="4BDF1B73"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 http://www.vkka.gov.ua – офіційний сайт Вищої кваліфікаційної комісії адвокатури.</w:t>
      </w:r>
    </w:p>
    <w:p w14:paraId="492CE2D1"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 http://www.nbuv.gov.ua – сайт Національної бібліотеки України ім. В.І.Вернадського.</w:t>
      </w:r>
    </w:p>
    <w:p w14:paraId="5A06562C"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lastRenderedPageBreak/>
        <w:t>http://www.catalogue.nplu.org – Національна парламентська бібліотека України</w:t>
      </w:r>
    </w:p>
    <w:p w14:paraId="4024C58E"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http://www.icpo.centrmia.gov.ua – сайт Національного центрального бюро Інтерполу в</w:t>
      </w:r>
    </w:p>
    <w:p w14:paraId="5DBB9DD1"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Україні.</w:t>
      </w:r>
    </w:p>
    <w:p w14:paraId="01A254D7"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http://www.pravoznavec.com.ua – Електронна бібліотека юридичної літератури</w:t>
      </w:r>
    </w:p>
    <w:p w14:paraId="4B9D5D86"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“Правознавець” http://www.mvs.gov.ua – офіційний веб-сайт Міністерства внутрішніх справ</w:t>
      </w:r>
    </w:p>
    <w:p w14:paraId="6F19B7F8"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України.</w:t>
      </w:r>
    </w:p>
    <w:p w14:paraId="48B385AD"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 https://www.kmu.gov.ua/ua – Єдиний веб-портал органів виконавчої влади України.</w:t>
      </w:r>
    </w:p>
    <w:p w14:paraId="2A1C1CEF"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 http://https://vkksu.gov.ua – Вища кваліфікаційна комісія суддів.</w:t>
      </w:r>
    </w:p>
    <w:p w14:paraId="138EC38F"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 http://www.vru.gov.ua – офіційний сайт Вищої ради правосуддя.</w:t>
      </w:r>
    </w:p>
    <w:p w14:paraId="66F10A68"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 https://nabu.gov.ua/novyny/vakansiyi – Національне антикорупційне бюро України.</w:t>
      </w:r>
    </w:p>
    <w:p w14:paraId="4829203B" w14:textId="77777777" w:rsidR="00486279" w:rsidRPr="00486279" w:rsidRDefault="00486279" w:rsidP="00486279">
      <w:pPr>
        <w:tabs>
          <w:tab w:val="left" w:pos="1102"/>
        </w:tabs>
        <w:spacing w:after="0" w:line="240" w:lineRule="auto"/>
        <w:ind w:firstLine="709"/>
        <w:jc w:val="both"/>
        <w:rPr>
          <w:rFonts w:ascii="Times New Roman" w:hAnsi="Times New Roman" w:cs="Times New Roman"/>
          <w:color w:val="000000"/>
          <w:spacing w:val="-7"/>
          <w:sz w:val="24"/>
          <w:szCs w:val="24"/>
          <w:lang w:val="uk-UA"/>
        </w:rPr>
      </w:pPr>
      <w:r w:rsidRPr="00486279">
        <w:rPr>
          <w:rFonts w:ascii="Times New Roman" w:hAnsi="Times New Roman" w:cs="Times New Roman"/>
          <w:color w:val="000000"/>
          <w:spacing w:val="-7"/>
          <w:sz w:val="24"/>
          <w:szCs w:val="24"/>
          <w:lang w:val="uk-UA"/>
        </w:rPr>
        <w:t> https://www.kmu.gov.ua/ua/uryad-ta-organi-vladi/derzhavne-byuro-rozsliduvan/proderzhavne-byuro</w:t>
      </w:r>
    </w:p>
    <w:p w14:paraId="3F0FCE4E" w14:textId="6CC65936" w:rsidR="000848E7" w:rsidRPr="00296E8F" w:rsidRDefault="00486279" w:rsidP="00486279">
      <w:pPr>
        <w:tabs>
          <w:tab w:val="left" w:pos="1102"/>
        </w:tabs>
        <w:spacing w:after="0" w:line="240" w:lineRule="auto"/>
        <w:ind w:firstLine="709"/>
        <w:jc w:val="both"/>
        <w:rPr>
          <w:rFonts w:ascii="Times New Roman" w:hAnsi="Times New Roman" w:cs="Times New Roman"/>
          <w:sz w:val="24"/>
          <w:szCs w:val="24"/>
          <w:lang w:val="uk-UA"/>
        </w:rPr>
      </w:pPr>
      <w:r w:rsidRPr="00486279">
        <w:rPr>
          <w:rFonts w:ascii="Times New Roman" w:hAnsi="Times New Roman" w:cs="Times New Roman"/>
          <w:color w:val="000000"/>
          <w:spacing w:val="-7"/>
          <w:sz w:val="24"/>
          <w:szCs w:val="24"/>
          <w:lang w:val="uk-UA"/>
        </w:rPr>
        <w:t>rozsliduvan – Державне бюро розслідувань.</w:t>
      </w:r>
    </w:p>
    <w:p w14:paraId="74F052EF" w14:textId="77777777" w:rsidR="00C56ECF" w:rsidRPr="00545E4E" w:rsidRDefault="00304089" w:rsidP="00C56ECF">
      <w:pPr>
        <w:spacing w:after="0" w:line="256" w:lineRule="auto"/>
        <w:jc w:val="center"/>
        <w:rPr>
          <w:rFonts w:ascii="Times New Roman" w:hAnsi="Times New Roman" w:cs="Times New Roman"/>
          <w:i/>
          <w:sz w:val="24"/>
          <w:szCs w:val="24"/>
          <w:lang w:val="uk-UA"/>
        </w:rPr>
      </w:pPr>
      <w:r w:rsidRPr="00296E8F">
        <w:rPr>
          <w:rFonts w:ascii="Times New Roman" w:hAnsi="Times New Roman" w:cs="Times New Roman"/>
          <w:i/>
          <w:color w:val="000000"/>
          <w:sz w:val="24"/>
          <w:szCs w:val="24"/>
          <w:lang w:val="uk-UA"/>
        </w:rPr>
        <w:t>Повний список основної і додаткової</w:t>
      </w:r>
      <w:r w:rsidR="00C25F6B" w:rsidRPr="00545E4E">
        <w:rPr>
          <w:rFonts w:ascii="Times New Roman" w:hAnsi="Times New Roman" w:cs="Times New Roman"/>
          <w:i/>
          <w:color w:val="000000"/>
          <w:sz w:val="24"/>
          <w:szCs w:val="24"/>
          <w:lang w:val="uk-UA"/>
        </w:rPr>
        <w:t xml:space="preserve"> </w:t>
      </w:r>
      <w:r w:rsidRPr="00296E8F">
        <w:rPr>
          <w:rFonts w:ascii="Times New Roman" w:hAnsi="Times New Roman" w:cs="Times New Roman"/>
          <w:i/>
          <w:color w:val="000000"/>
          <w:sz w:val="24"/>
          <w:szCs w:val="24"/>
          <w:lang w:val="uk-UA"/>
        </w:rPr>
        <w:t>літератури</w:t>
      </w:r>
      <w:r w:rsidR="00C25F6B" w:rsidRPr="00545E4E">
        <w:rPr>
          <w:rFonts w:ascii="Times New Roman" w:hAnsi="Times New Roman" w:cs="Times New Roman"/>
          <w:i/>
          <w:color w:val="000000"/>
          <w:sz w:val="24"/>
          <w:szCs w:val="24"/>
          <w:lang w:val="uk-UA"/>
        </w:rPr>
        <w:t xml:space="preserve"> </w:t>
      </w:r>
      <w:r w:rsidRPr="00296E8F">
        <w:rPr>
          <w:rFonts w:ascii="Times New Roman" w:hAnsi="Times New Roman" w:cs="Times New Roman"/>
          <w:i/>
          <w:color w:val="000000"/>
          <w:sz w:val="24"/>
          <w:szCs w:val="24"/>
          <w:lang w:val="uk-UA"/>
        </w:rPr>
        <w:t>можна</w:t>
      </w:r>
      <w:r w:rsidR="00C25F6B" w:rsidRPr="00545E4E">
        <w:rPr>
          <w:rFonts w:ascii="Times New Roman" w:hAnsi="Times New Roman" w:cs="Times New Roman"/>
          <w:i/>
          <w:color w:val="000000"/>
          <w:sz w:val="24"/>
          <w:szCs w:val="24"/>
          <w:lang w:val="uk-UA"/>
        </w:rPr>
        <w:t xml:space="preserve"> </w:t>
      </w:r>
      <w:r w:rsidRPr="00296E8F">
        <w:rPr>
          <w:rFonts w:ascii="Times New Roman" w:hAnsi="Times New Roman" w:cs="Times New Roman"/>
          <w:i/>
          <w:color w:val="000000"/>
          <w:sz w:val="24"/>
          <w:szCs w:val="24"/>
          <w:lang w:val="uk-UA"/>
        </w:rPr>
        <w:t>отримати у викладача</w:t>
      </w:r>
      <w:r w:rsidR="00C25F6B" w:rsidRPr="00545E4E">
        <w:rPr>
          <w:rFonts w:ascii="Times New Roman" w:hAnsi="Times New Roman" w:cs="Times New Roman"/>
          <w:i/>
          <w:color w:val="000000"/>
          <w:sz w:val="24"/>
          <w:szCs w:val="24"/>
          <w:lang w:val="uk-UA"/>
        </w:rPr>
        <w:t xml:space="preserve"> </w:t>
      </w:r>
      <w:r w:rsidRPr="00296E8F">
        <w:rPr>
          <w:rFonts w:ascii="Times New Roman" w:hAnsi="Times New Roman" w:cs="Times New Roman"/>
          <w:i/>
          <w:color w:val="000000"/>
          <w:sz w:val="24"/>
          <w:szCs w:val="24"/>
          <w:lang w:val="uk-UA"/>
        </w:rPr>
        <w:t>або на сторінці</w:t>
      </w:r>
      <w:r w:rsidR="00C25F6B" w:rsidRPr="00545E4E">
        <w:rPr>
          <w:rFonts w:ascii="Times New Roman" w:hAnsi="Times New Roman" w:cs="Times New Roman"/>
          <w:i/>
          <w:color w:val="000000"/>
          <w:sz w:val="24"/>
          <w:szCs w:val="24"/>
          <w:lang w:val="uk-UA"/>
        </w:rPr>
        <w:t xml:space="preserve"> </w:t>
      </w:r>
      <w:r w:rsidRPr="00296E8F">
        <w:rPr>
          <w:rFonts w:ascii="Times New Roman" w:hAnsi="Times New Roman" w:cs="Times New Roman"/>
          <w:i/>
          <w:color w:val="000000"/>
          <w:sz w:val="24"/>
          <w:szCs w:val="24"/>
          <w:lang w:val="uk-UA"/>
        </w:rPr>
        <w:t>дистанційної</w:t>
      </w:r>
      <w:r w:rsidR="00C25F6B" w:rsidRPr="00545E4E">
        <w:rPr>
          <w:rFonts w:ascii="Times New Roman" w:hAnsi="Times New Roman" w:cs="Times New Roman"/>
          <w:i/>
          <w:color w:val="000000"/>
          <w:sz w:val="24"/>
          <w:szCs w:val="24"/>
          <w:lang w:val="uk-UA"/>
        </w:rPr>
        <w:t xml:space="preserve"> </w:t>
      </w:r>
      <w:r w:rsidRPr="00296E8F">
        <w:rPr>
          <w:rFonts w:ascii="Times New Roman" w:hAnsi="Times New Roman" w:cs="Times New Roman"/>
          <w:i/>
          <w:color w:val="000000"/>
          <w:sz w:val="24"/>
          <w:szCs w:val="24"/>
          <w:lang w:val="uk-UA"/>
        </w:rPr>
        <w:t>освіти</w:t>
      </w:r>
      <w:r w:rsidR="00C25F6B" w:rsidRPr="00545E4E">
        <w:rPr>
          <w:rFonts w:ascii="Times New Roman" w:hAnsi="Times New Roman" w:cs="Times New Roman"/>
          <w:i/>
          <w:color w:val="000000"/>
          <w:sz w:val="24"/>
          <w:szCs w:val="24"/>
          <w:lang w:val="uk-UA"/>
        </w:rPr>
        <w:t xml:space="preserve"> </w:t>
      </w:r>
      <w:hyperlink r:id="rId28" w:history="1">
        <w:r w:rsidR="007B04CB" w:rsidRPr="00CB176D">
          <w:rPr>
            <w:rStyle w:val="a3"/>
            <w:rFonts w:ascii="Times New Roman" w:hAnsi="Times New Roman" w:cs="Times New Roman"/>
            <w:i/>
            <w:sz w:val="24"/>
            <w:szCs w:val="24"/>
            <w:lang w:val="uk-UA"/>
          </w:rPr>
          <w:t>https://v.gd/Wxvnwy</w:t>
        </w:r>
      </w:hyperlink>
      <w:r w:rsidR="007B04CB">
        <w:rPr>
          <w:rFonts w:ascii="Times New Roman" w:hAnsi="Times New Roman" w:cs="Times New Roman"/>
          <w:i/>
          <w:color w:val="000000"/>
          <w:sz w:val="24"/>
          <w:szCs w:val="24"/>
          <w:lang w:val="uk-UA"/>
        </w:rPr>
        <w:t xml:space="preserve"> </w:t>
      </w:r>
    </w:p>
    <w:p w14:paraId="42AA9ABA" w14:textId="77777777" w:rsidR="00E16849" w:rsidRPr="00545E4E" w:rsidRDefault="00E16849" w:rsidP="00C56ECF">
      <w:pPr>
        <w:pStyle w:val="ae"/>
        <w:jc w:val="center"/>
        <w:rPr>
          <w:b/>
          <w:i/>
          <w:caps/>
          <w:color w:val="000000"/>
          <w:sz w:val="24"/>
          <w:szCs w:val="24"/>
        </w:rPr>
      </w:pPr>
    </w:p>
    <w:p w14:paraId="25FEADCF" w14:textId="77777777" w:rsidR="00304089" w:rsidRPr="00545E4E" w:rsidRDefault="00304089" w:rsidP="00304089">
      <w:pPr>
        <w:pStyle w:val="ae"/>
        <w:tabs>
          <w:tab w:val="left" w:pos="710"/>
          <w:tab w:val="left" w:pos="993"/>
          <w:tab w:val="left" w:pos="1276"/>
        </w:tabs>
        <w:ind w:left="0" w:firstLine="709"/>
        <w:jc w:val="both"/>
        <w:rPr>
          <w:b/>
          <w:sz w:val="24"/>
        </w:rPr>
      </w:pPr>
      <w:r w:rsidRPr="00545E4E">
        <w:rPr>
          <w:b/>
          <w:sz w:val="24"/>
        </w:rPr>
        <w:t xml:space="preserve">Публікації з освітнього компонента викладачів освітньої програми, з якими можна ознайомитися в репозиторії  </w:t>
      </w:r>
      <w:hyperlink r:id="rId29" w:history="1">
        <w:r w:rsidR="003B19C7" w:rsidRPr="00545E4E">
          <w:rPr>
            <w:rStyle w:val="a3"/>
            <w:b/>
            <w:sz w:val="24"/>
          </w:rPr>
          <w:t>http://eprints.mdpu.org.ua</w:t>
        </w:r>
      </w:hyperlink>
      <w:r w:rsidR="003B19C7" w:rsidRPr="00545E4E">
        <w:rPr>
          <w:b/>
          <w:sz w:val="24"/>
        </w:rPr>
        <w:t xml:space="preserve"> </w:t>
      </w:r>
      <w:r w:rsidRPr="00545E4E">
        <w:rPr>
          <w:b/>
          <w:sz w:val="24"/>
        </w:rPr>
        <w:t>та у вільному доступі у мережі Інтернет:</w:t>
      </w:r>
    </w:p>
    <w:p w14:paraId="365EA8AE" w14:textId="77777777" w:rsidR="00401EE9" w:rsidRPr="00545E4E" w:rsidRDefault="00401EE9" w:rsidP="00401EE9">
      <w:pPr>
        <w:pStyle w:val="aa"/>
        <w:spacing w:before="5"/>
        <w:rPr>
          <w:b/>
          <w:sz w:val="24"/>
          <w:szCs w:val="24"/>
        </w:rPr>
      </w:pPr>
    </w:p>
    <w:p w14:paraId="08466893" w14:textId="54FC109A" w:rsidR="00304089" w:rsidRPr="00696EDF" w:rsidRDefault="00696EDF" w:rsidP="00696EDF">
      <w:pPr>
        <w:spacing w:after="0" w:line="240" w:lineRule="auto"/>
        <w:jc w:val="center"/>
        <w:rPr>
          <w:rFonts w:ascii="Times New Roman" w:eastAsia="Times New Roman" w:hAnsi="Times New Roman" w:cs="Times New Roman"/>
          <w:sz w:val="24"/>
          <w:szCs w:val="24"/>
          <w:lang w:val="uk-UA"/>
        </w:rPr>
      </w:pPr>
      <w:bookmarkStart w:id="4" w:name="_GoBack"/>
      <w:r w:rsidRPr="00696EDF">
        <w:rPr>
          <w:rFonts w:ascii="Times New Roman" w:eastAsia="Times New Roman" w:hAnsi="Times New Roman" w:cs="Times New Roman"/>
          <w:sz w:val="24"/>
          <w:szCs w:val="24"/>
          <w:lang w:val="uk-UA"/>
        </w:rPr>
        <w:t>Питання до заліку</w:t>
      </w:r>
    </w:p>
    <w:p w14:paraId="1115778D"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1. Поняття стадії досудового розслідування та її завдання. Форми досудового розслідування. </w:t>
      </w:r>
    </w:p>
    <w:p w14:paraId="7F9827D2"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2. Особливості початку досудового розслідування кримінальних проступків. </w:t>
      </w:r>
    </w:p>
    <w:p w14:paraId="0B3CAE0F"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3. Визначення підслідності кримінальних проваджень у формі дізнання. </w:t>
      </w:r>
    </w:p>
    <w:p w14:paraId="31EE3836"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4. Процесуальний порядок об’єднання і виділення матеріалів досудового слідства та дізнання.  </w:t>
      </w:r>
    </w:p>
    <w:p w14:paraId="1AEF4364"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5. Місце проведення досудового розслідування кримінального проступку. </w:t>
      </w:r>
    </w:p>
    <w:p w14:paraId="67F909A6"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6. Строки дізнання та процесуальний порядок їх продовження. </w:t>
      </w:r>
    </w:p>
    <w:p w14:paraId="57F41998"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7. Розгляд клопотань дізнавачем під час досудового розслідування  кримінальних проступків. </w:t>
      </w:r>
    </w:p>
    <w:p w14:paraId="4A86B276"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8. Ознайомлення з матеріалами дізнання до його завершення. </w:t>
      </w:r>
    </w:p>
    <w:p w14:paraId="2C793555"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9. Поняття і система процесуальних джерел доказів у кримінальному  провадженні щодо кримінальних проступків. </w:t>
      </w:r>
    </w:p>
    <w:p w14:paraId="40FFB6E6"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10. Показання як джерело доказів у кримінальному провадженні щодо кримінальних проступків.  </w:t>
      </w:r>
    </w:p>
    <w:p w14:paraId="2D187829"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11. Пояснення як джерело доказів у кримінальному провадженні щодо кримінальних проступків.  </w:t>
      </w:r>
    </w:p>
    <w:p w14:paraId="1EC6983C"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12. Речові докази як джерело доказів під час дізнання. </w:t>
      </w:r>
    </w:p>
    <w:p w14:paraId="43CAF962"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13. Документи як джерело доказів в кримінальному провадженні у формі дізнання.  </w:t>
      </w:r>
    </w:p>
    <w:p w14:paraId="5CCDF84C"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14. Висновок експерта як джерело доказів під час розслідування кримінальних проступків. </w:t>
      </w:r>
    </w:p>
    <w:p w14:paraId="64BB5153"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15. Висновок спеціаліста як джерело доказів під час розслідування кримінальних проступків. </w:t>
      </w:r>
    </w:p>
    <w:p w14:paraId="012BD591"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16. Показання технічних приладів і технічних засобів, що мають функції </w:t>
      </w:r>
    </w:p>
    <w:p w14:paraId="09ACCB2F"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фото- і кінозйомки, відеозапису, чи засобів фото- і кінозйомки, відеозапису як джерело доказів у кримінальному провадженні про кримінальні проступки. </w:t>
      </w:r>
    </w:p>
    <w:p w14:paraId="44FB83B2"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17. Заходи забезпечення кримінального провадження: поняття, види та загальні правила їх застосування під час проведення дізнання. </w:t>
      </w:r>
    </w:p>
    <w:p w14:paraId="7FF81CCA"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18. Виклик дізнавачем як захід забезпечення кримінального провадження. </w:t>
      </w:r>
    </w:p>
    <w:p w14:paraId="6C7560B9"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19. Процесуальний порядок приводу у кримінальних провадженнях щодо кримінальних проступків. </w:t>
      </w:r>
    </w:p>
    <w:p w14:paraId="6E0C9669"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20. Порядок вирішення питання про накладення грошового стягнення під час дізнання. </w:t>
      </w:r>
    </w:p>
    <w:p w14:paraId="73F32810"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21. Тимчасове обмеження у користуванні спеціальним правом: процесуальний порядок, строки такого обмеження у кримінальних провадженнях про кримінальні проступки. </w:t>
      </w:r>
    </w:p>
    <w:p w14:paraId="5254D9A2"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22. Відсторонення від посади: порядок застосування та строки під час досудового розслідування кримінальних проступків. </w:t>
      </w:r>
    </w:p>
    <w:p w14:paraId="1C2E0461"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23. Тимчасовий доступ до речей і документів під час дізнання. </w:t>
      </w:r>
    </w:p>
    <w:p w14:paraId="2C6ABFA0"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24. Тимчасове вилучення майна дізнавачем: підстави та процесуальний порядок проведення. </w:t>
      </w:r>
    </w:p>
    <w:p w14:paraId="1646346B"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lastRenderedPageBreak/>
        <w:t xml:space="preserve">25. Арешт майна: підстави, мета. Клопотання про арешт майна та його розгляд у провадженні про кримінальний проступок. </w:t>
      </w:r>
    </w:p>
    <w:p w14:paraId="1E55B7CD"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26. Поняття, підстави та мета застосування запобіжних заходів під час дізнання. </w:t>
      </w:r>
    </w:p>
    <w:p w14:paraId="5978FF86"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27. Особисте зобов’язання. </w:t>
      </w:r>
    </w:p>
    <w:p w14:paraId="11EF9F89"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28. Особиста порука. </w:t>
      </w:r>
    </w:p>
    <w:p w14:paraId="30C7F4CE"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29. Застава як запобіжний захід. </w:t>
      </w:r>
    </w:p>
    <w:p w14:paraId="020758DC"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30. Домашній арешт. </w:t>
      </w:r>
    </w:p>
    <w:p w14:paraId="6EE8911D"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31. Тримання під вартою. </w:t>
      </w:r>
    </w:p>
    <w:p w14:paraId="6B13F148"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32. Затримання уповноваженою службовою особою особи, яка вчинила кримінальний проступок. </w:t>
      </w:r>
    </w:p>
    <w:p w14:paraId="771C4FB6"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33. Затримання уповноваженою службовою особою особи, яка вчинила злочин. </w:t>
      </w:r>
    </w:p>
    <w:p w14:paraId="142B035D"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34. Підстави і процесуальний порядок скасування чи зміни запобіжного заходу у кримінальному провадженні щодо кримінальних проступків. </w:t>
      </w:r>
    </w:p>
    <w:p w14:paraId="512CBF35"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35. Поняття, види та система слідчих (розшукових) дій, які можуть бути проведені під час дізнання. </w:t>
      </w:r>
    </w:p>
    <w:p w14:paraId="3CB0257A"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36. Загальні вимоги до проведення слідчих (розшукових) дій у досудовому розслідуванні кримінальних проступків. Підстави та процесуальний порядок проведення допиту при розслідуванні кримінальних проступків. Відмінність допиту від відібрання </w:t>
      </w:r>
    </w:p>
    <w:p w14:paraId="4C9A8F43"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пояснень. </w:t>
      </w:r>
    </w:p>
    <w:p w14:paraId="6076E44A"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37. Підстави та процесуальний порядок відібрання пояснень при розслідуванні кримінальних проступків. Відмінність відібрання пояснень від допиту. </w:t>
      </w:r>
    </w:p>
    <w:p w14:paraId="4C20DAC0"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38. Процесуальний порядок проведення освідування особи під час дізнання. </w:t>
      </w:r>
    </w:p>
    <w:p w14:paraId="2374D8DC"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39. Процесуальний порядок проведення медичного освідування та його відмінність від освідування особи. </w:t>
      </w:r>
    </w:p>
    <w:p w14:paraId="54B032FB"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40. Обшук: поняття, види та процесуальний порядок проведення під час досудового розслідування кримінальних проступків. </w:t>
      </w:r>
    </w:p>
    <w:p w14:paraId="06A0B6D5"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41. Поняття та види огляду. Процесуальний порядок проведення дізнавачем. </w:t>
      </w:r>
    </w:p>
    <w:p w14:paraId="5E92AF37"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42. Пред’явлення для впізнання: види та процесуальний порядок проведення у кримінальних провадження про кримінальні проступки. </w:t>
      </w:r>
    </w:p>
    <w:p w14:paraId="3C58C6C5"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43. Процесуальний порядок проведення слідчого експерименту під час розслідування кримінального проступку. </w:t>
      </w:r>
    </w:p>
    <w:p w14:paraId="34CE3BB9"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44. Призначення експертиз.  </w:t>
      </w:r>
    </w:p>
    <w:p w14:paraId="66D5FEF9"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45. Особливості призначення експертизи у порядку, передбаченому ч. 2 ст. 298-4 КПК України. </w:t>
      </w:r>
    </w:p>
    <w:p w14:paraId="3AA37D56"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46. Відмінність експертизи від проведення медичного освідування та отримання висновку спеціаліста. </w:t>
      </w:r>
    </w:p>
    <w:p w14:paraId="2D0C0EC8"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47. Отримання зразків для експертизи під час дізнання. </w:t>
      </w:r>
    </w:p>
    <w:p w14:paraId="429FCD85"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48. Підстави та процесуальний порядок проведення негласних слідчих (розшукових) дій при розслідуванні кримінальних проступків. </w:t>
      </w:r>
    </w:p>
    <w:p w14:paraId="079C505F"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49. Поняття та значення повідомлення особі про підозру в кримінальному провадженні щодо кримінальних проступків. </w:t>
      </w:r>
    </w:p>
    <w:p w14:paraId="12C3F2F4"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50. Підстави повідомлення особі про підозру у вчиненні кримінального проступку. </w:t>
      </w:r>
    </w:p>
    <w:p w14:paraId="024C3517"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51. Процесуальний порядок повідомлення особі про підозру у вчиненні кримінального проступку. </w:t>
      </w:r>
    </w:p>
    <w:p w14:paraId="409D5A8B"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52. Форма та зміст письмового повідомлення про підозру під час дізнання. </w:t>
      </w:r>
    </w:p>
    <w:p w14:paraId="6FA76043"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53. Зміна повідомлення про підозру у кримінальних провадженнях про кримінальні проступки. </w:t>
      </w:r>
    </w:p>
    <w:p w14:paraId="0324CC0D"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54. Особливості закінчення дізнання. </w:t>
      </w:r>
    </w:p>
    <w:p w14:paraId="35B4BCCE"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55. Надання учасникам кримінального провадження копій матеріалів дізнання. </w:t>
      </w:r>
    </w:p>
    <w:p w14:paraId="71BBF983"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56. Клопотання прокурора про розгляд обвинувального акта у спрощеному провадженні. </w:t>
      </w:r>
    </w:p>
    <w:p w14:paraId="535FFCCB"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57. Особливі порядки провадження в суді першої інстанції.  </w:t>
      </w:r>
    </w:p>
    <w:p w14:paraId="2471C84C"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58. Загальні положення судового провадження щодо кримінальних  проступків. </w:t>
      </w:r>
    </w:p>
    <w:p w14:paraId="3C1DC933"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59. Розгляд обвинувального акта щодо вчинення кримінального проступку у спрощеному порядку. </w:t>
      </w:r>
    </w:p>
    <w:p w14:paraId="5DBC8F34"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60. Досудове слідство як форма досудового розслідування злочинів: поняття та характеристика загальних положень. </w:t>
      </w:r>
    </w:p>
    <w:p w14:paraId="25CEAA64"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61. Учасники досудового слідства та їх повноваження. </w:t>
      </w:r>
    </w:p>
    <w:p w14:paraId="046B7268"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lastRenderedPageBreak/>
        <w:t xml:space="preserve">62. Строки досудового слідства та порядок їх продовження. </w:t>
      </w:r>
    </w:p>
    <w:p w14:paraId="2910BC7A"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63. Порядок проведення та процесуальне оформлення допиту, одночасного допиту двох чи більше вже допитаних осіб. </w:t>
      </w:r>
    </w:p>
    <w:p w14:paraId="021B4CBF"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64. Порядок проведення та процесуальне оформлення пред’явлення для впізнання. </w:t>
      </w:r>
    </w:p>
    <w:p w14:paraId="6C5BE63E"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65. Порядок проведення та процесуальне оформлення обшуку та огляду. </w:t>
      </w:r>
    </w:p>
    <w:p w14:paraId="1C9CD4D6"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66. Ексгумація трупа, підстави і процесуальний порядок її проведення. </w:t>
      </w:r>
    </w:p>
    <w:p w14:paraId="479DC6F8"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67. Процесуальний порядок проведення освідування. </w:t>
      </w:r>
    </w:p>
    <w:p w14:paraId="0AE6FEE6"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68. Слідчий експеримент: порядок проведення та процесуальне оформлення. </w:t>
      </w:r>
    </w:p>
    <w:p w14:paraId="5ACD791F"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69. Експертиза у кримінальному провадженні. </w:t>
      </w:r>
    </w:p>
    <w:p w14:paraId="17AC839D"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70. Зняття показань технічних приладів та технічних засобів, що мають функції фото-, кінозйомки, відеозапису, чи засобів фото-, кінозйомки, відеозапису </w:t>
      </w:r>
    </w:p>
    <w:p w14:paraId="5041E059"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71. Порядок проведення та процесуальне оформлення негласних слідчих (розшукових) дій. </w:t>
      </w:r>
    </w:p>
    <w:p w14:paraId="0A4886A9"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72. Кримінальні провадження на підставі угод. </w:t>
      </w:r>
    </w:p>
    <w:p w14:paraId="1B62AA15"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73. Процесуальний порядок укладання угоди про примирення. </w:t>
      </w:r>
    </w:p>
    <w:p w14:paraId="3323B34F"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74. Процесуальний порядок укладання угоди про визнання винуватості. </w:t>
      </w:r>
    </w:p>
    <w:p w14:paraId="7BA2A2B4"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75. Особливості судового провадження на підставі угод. </w:t>
      </w:r>
    </w:p>
    <w:p w14:paraId="2948DEC2"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76. Предмет доказування у кримінальному провадженні щодо </w:t>
      </w:r>
    </w:p>
    <w:p w14:paraId="6B968C9E"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неповнолітніх. </w:t>
      </w:r>
    </w:p>
    <w:p w14:paraId="099D88EE"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77. Застосування медіації у кримінальному провадженні щодо неповнолітніх осіб. Роль медіатора при укладанні медіаційної угоди. </w:t>
      </w:r>
    </w:p>
    <w:p w14:paraId="7B9ACBED"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78. Досудове розслідування у кримінальному провадженні щодо застосування примусових заходів виховного характеру. </w:t>
      </w:r>
    </w:p>
    <w:p w14:paraId="7C8E4F83"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79. Дострокове звільнення від примусового заходу виховного характеру. </w:t>
      </w:r>
    </w:p>
    <w:p w14:paraId="7A8D3DB6"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80. Застосування міжнародних правових стандартів під час досудового слідства. </w:t>
      </w:r>
    </w:p>
    <w:p w14:paraId="17856954"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81. Забезпечення стороною обвинувачення прав, свобод і законних інтересів особи під час досудового розслідування </w:t>
      </w:r>
    </w:p>
    <w:p w14:paraId="742678E1"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82. Процесуальна діяльність слідчого судді щодо забезпечення прав, свобод і законних інтересів особи на стадії досудового розслідування </w:t>
      </w:r>
    </w:p>
    <w:p w14:paraId="02F846E1"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83. Міжнародно-правові стандарти забезпечення прав, свобод і законних інтересів особи на стадії досудового розслідування </w:t>
      </w:r>
    </w:p>
    <w:p w14:paraId="09C3D206"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84. Особливості початку досудового слідства та визначення підслідності в умовах воєнного стану. </w:t>
      </w:r>
    </w:p>
    <w:p w14:paraId="385CF112"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 xml:space="preserve">85. Особливості застосування заходів забезпечення кримінального провадження в умовах воєнного стану під час досудового слідства. </w:t>
      </w:r>
    </w:p>
    <w:p w14:paraId="6099158C" w14:textId="77777777" w:rsidR="00696EDF" w:rsidRPr="00696EDF" w:rsidRDefault="00696EDF" w:rsidP="00696EDF">
      <w:pPr>
        <w:spacing w:after="0" w:line="240" w:lineRule="auto"/>
        <w:rPr>
          <w:rFonts w:ascii="Times New Roman" w:hAnsi="Times New Roman" w:cs="Times New Roman"/>
          <w:sz w:val="24"/>
          <w:szCs w:val="24"/>
          <w:lang w:val="uk-UA"/>
        </w:rPr>
      </w:pPr>
      <w:r w:rsidRPr="00696EDF">
        <w:rPr>
          <w:rFonts w:ascii="Times New Roman" w:hAnsi="Times New Roman" w:cs="Times New Roman"/>
          <w:sz w:val="24"/>
          <w:szCs w:val="24"/>
          <w:lang w:val="uk-UA"/>
        </w:rPr>
        <w:t>86. Особливості процесуального порядку проведення окремих слідчих (розшукових) дій в умовах воєнного стану.</w:t>
      </w:r>
    </w:p>
    <w:bookmarkEnd w:id="4"/>
    <w:p w14:paraId="6515D190" w14:textId="77777777" w:rsidR="00696EDF" w:rsidRPr="00696EDF" w:rsidRDefault="00696EDF" w:rsidP="00696EDF">
      <w:pPr>
        <w:jc w:val="center"/>
        <w:rPr>
          <w:rFonts w:ascii="Times New Roman" w:hAnsi="Times New Roman" w:cs="Times New Roman"/>
          <w:b/>
          <w:i/>
          <w:caps/>
          <w:color w:val="000000"/>
          <w:sz w:val="24"/>
          <w:szCs w:val="24"/>
          <w:lang w:val="uk-UA"/>
        </w:rPr>
      </w:pPr>
    </w:p>
    <w:sectPr w:rsidR="00696EDF" w:rsidRPr="00696EDF" w:rsidSect="00FC3CD1">
      <w:headerReference w:type="default" r:id="rId30"/>
      <w:pgSz w:w="11910" w:h="16840"/>
      <w:pgMar w:top="1134" w:right="853" w:bottom="1040" w:left="900" w:header="1146" w:footer="8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3C7F8" w14:textId="77777777" w:rsidR="00384389" w:rsidRDefault="00384389" w:rsidP="00D341E4">
      <w:pPr>
        <w:spacing w:after="0" w:line="240" w:lineRule="auto"/>
      </w:pPr>
      <w:r>
        <w:separator/>
      </w:r>
    </w:p>
  </w:endnote>
  <w:endnote w:type="continuationSeparator" w:id="0">
    <w:p w14:paraId="67B5DF7E" w14:textId="77777777" w:rsidR="00384389" w:rsidRDefault="00384389" w:rsidP="00D3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BAF7D" w14:textId="77777777" w:rsidR="00384389" w:rsidRDefault="00384389" w:rsidP="00D341E4">
      <w:pPr>
        <w:spacing w:after="0" w:line="240" w:lineRule="auto"/>
      </w:pPr>
      <w:r>
        <w:separator/>
      </w:r>
    </w:p>
  </w:footnote>
  <w:footnote w:type="continuationSeparator" w:id="0">
    <w:p w14:paraId="6235565E" w14:textId="77777777" w:rsidR="00384389" w:rsidRDefault="00384389" w:rsidP="00D3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D4CA" w14:textId="09384352" w:rsidR="008053E1" w:rsidRDefault="00EB581B">
    <w:pPr>
      <w:pStyle w:val="aa"/>
      <w:spacing w:line="14" w:lineRule="auto"/>
      <w:rPr>
        <w:sz w:val="20"/>
      </w:rPr>
    </w:pPr>
    <w:r>
      <w:rPr>
        <w:noProof/>
        <w:sz w:val="28"/>
        <w:lang w:val="ru-RU" w:eastAsia="ru-RU"/>
      </w:rPr>
      <mc:AlternateContent>
        <mc:Choice Requires="wps">
          <w:drawing>
            <wp:anchor distT="0" distB="0" distL="114300" distR="114300" simplePos="0" relativeHeight="251662336" behindDoc="0" locked="0" layoutInCell="1" allowOverlap="1" wp14:anchorId="4A277884" wp14:editId="0596E768">
              <wp:simplePos x="0" y="0"/>
              <wp:positionH relativeFrom="page">
                <wp:posOffset>931545</wp:posOffset>
              </wp:positionH>
              <wp:positionV relativeFrom="page">
                <wp:posOffset>450850</wp:posOffset>
              </wp:positionV>
              <wp:extent cx="6418580" cy="905510"/>
              <wp:effectExtent l="0" t="3175" r="3175"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A277884" id="_x0000_t202" coordsize="21600,21600" o:spt="202" path="m,l,21600r21600,l21600,xe">
              <v:stroke joinstyle="miter"/>
              <v:path gradientshapeok="t" o:connecttype="rect"/>
            </v:shapetype>
            <v:shape id="docshape7" o:spid="_x0000_s1026"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" filled="f" stroked="f">
              <v:textbox inset="0,0,0,0">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704"/>
    <w:multiLevelType w:val="hybridMultilevel"/>
    <w:tmpl w:val="350C7310"/>
    <w:lvl w:ilvl="0" w:tplc="53287B3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9619D9"/>
    <w:multiLevelType w:val="hybridMultilevel"/>
    <w:tmpl w:val="6302D246"/>
    <w:lvl w:ilvl="0" w:tplc="25721240">
      <w:start w:val="2"/>
      <w:numFmt w:val="decimal"/>
      <w:lvlText w:val="%1."/>
      <w:lvlJc w:val="left"/>
      <w:pPr>
        <w:ind w:left="975" w:hanging="360"/>
      </w:p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2" w15:restartNumberingAfterBreak="0">
    <w:nsid w:val="0717232D"/>
    <w:multiLevelType w:val="hybridMultilevel"/>
    <w:tmpl w:val="3970EC82"/>
    <w:lvl w:ilvl="0" w:tplc="53287B3C">
      <w:start w:val="1"/>
      <w:numFmt w:val="decimal"/>
      <w:lvlText w:val="%1."/>
      <w:lvlJc w:val="left"/>
      <w:pPr>
        <w:ind w:left="1145" w:hanging="360"/>
      </w:pPr>
      <w:rPr>
        <w:rFonts w:hint="default"/>
      </w:r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3" w15:restartNumberingAfterBreak="0">
    <w:nsid w:val="0A5E79FA"/>
    <w:multiLevelType w:val="hybridMultilevel"/>
    <w:tmpl w:val="6B0C27B0"/>
    <w:lvl w:ilvl="0" w:tplc="16C01BC2">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BFA29B5"/>
    <w:multiLevelType w:val="hybridMultilevel"/>
    <w:tmpl w:val="5C244C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744389C"/>
    <w:multiLevelType w:val="hybridMultilevel"/>
    <w:tmpl w:val="01C2E504"/>
    <w:lvl w:ilvl="0" w:tplc="03BCB0B8">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7" w15:restartNumberingAfterBreak="0">
    <w:nsid w:val="2A536F7C"/>
    <w:multiLevelType w:val="hybridMultilevel"/>
    <w:tmpl w:val="635A02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C8A6A43"/>
    <w:multiLevelType w:val="hybridMultilevel"/>
    <w:tmpl w:val="F258DE02"/>
    <w:lvl w:ilvl="0" w:tplc="79B23C48">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030C8D"/>
    <w:multiLevelType w:val="hybridMultilevel"/>
    <w:tmpl w:val="7F4CF7B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438E68E5"/>
    <w:multiLevelType w:val="singleLevel"/>
    <w:tmpl w:val="C56447DC"/>
    <w:lvl w:ilvl="0">
      <w:start w:val="1"/>
      <w:numFmt w:val="decimal"/>
      <w:lvlText w:val="%1."/>
      <w:legacy w:legacy="1" w:legacySpace="0" w:legacyIndent="230"/>
      <w:lvlJc w:val="left"/>
      <w:rPr>
        <w:rFonts w:ascii="Times New Roman" w:hAnsi="Times New Roman" w:cs="Times New Roman" w:hint="default"/>
      </w:rPr>
    </w:lvl>
  </w:abstractNum>
  <w:abstractNum w:abstractNumId="11" w15:restartNumberingAfterBreak="0">
    <w:nsid w:val="45C54C96"/>
    <w:multiLevelType w:val="hybridMultilevel"/>
    <w:tmpl w:val="CDBE96BC"/>
    <w:lvl w:ilvl="0" w:tplc="2A2AEE72">
      <w:start w:val="1"/>
      <w:numFmt w:val="decimal"/>
      <w:lvlText w:val="%1."/>
      <w:lvlJc w:val="left"/>
      <w:pPr>
        <w:ind w:left="119" w:hanging="284"/>
        <w:jc w:val="left"/>
      </w:pPr>
      <w:rPr>
        <w:rFonts w:ascii="Times New Roman" w:eastAsia="Times New Roman" w:hAnsi="Times New Roman" w:cs="Times New Roman" w:hint="default"/>
        <w:w w:val="99"/>
        <w:sz w:val="28"/>
        <w:szCs w:val="28"/>
        <w:lang w:val="uk-UA" w:eastAsia="en-US" w:bidi="ar-SA"/>
      </w:rPr>
    </w:lvl>
    <w:lvl w:ilvl="1" w:tplc="41B0756C">
      <w:numFmt w:val="bullet"/>
      <w:lvlText w:val="•"/>
      <w:lvlJc w:val="left"/>
      <w:pPr>
        <w:ind w:left="1124" w:hanging="284"/>
      </w:pPr>
      <w:rPr>
        <w:rFonts w:hint="default"/>
        <w:lang w:val="uk-UA" w:eastAsia="en-US" w:bidi="ar-SA"/>
      </w:rPr>
    </w:lvl>
    <w:lvl w:ilvl="2" w:tplc="381CE5F0">
      <w:numFmt w:val="bullet"/>
      <w:lvlText w:val="•"/>
      <w:lvlJc w:val="left"/>
      <w:pPr>
        <w:ind w:left="2128" w:hanging="284"/>
      </w:pPr>
      <w:rPr>
        <w:rFonts w:hint="default"/>
        <w:lang w:val="uk-UA" w:eastAsia="en-US" w:bidi="ar-SA"/>
      </w:rPr>
    </w:lvl>
    <w:lvl w:ilvl="3" w:tplc="EFDA2C58">
      <w:numFmt w:val="bullet"/>
      <w:lvlText w:val="•"/>
      <w:lvlJc w:val="left"/>
      <w:pPr>
        <w:ind w:left="3133" w:hanging="284"/>
      </w:pPr>
      <w:rPr>
        <w:rFonts w:hint="default"/>
        <w:lang w:val="uk-UA" w:eastAsia="en-US" w:bidi="ar-SA"/>
      </w:rPr>
    </w:lvl>
    <w:lvl w:ilvl="4" w:tplc="B20C0638">
      <w:numFmt w:val="bullet"/>
      <w:lvlText w:val="•"/>
      <w:lvlJc w:val="left"/>
      <w:pPr>
        <w:ind w:left="4137" w:hanging="284"/>
      </w:pPr>
      <w:rPr>
        <w:rFonts w:hint="default"/>
        <w:lang w:val="uk-UA" w:eastAsia="en-US" w:bidi="ar-SA"/>
      </w:rPr>
    </w:lvl>
    <w:lvl w:ilvl="5" w:tplc="CE8C84CC">
      <w:numFmt w:val="bullet"/>
      <w:lvlText w:val="•"/>
      <w:lvlJc w:val="left"/>
      <w:pPr>
        <w:ind w:left="5142" w:hanging="284"/>
      </w:pPr>
      <w:rPr>
        <w:rFonts w:hint="default"/>
        <w:lang w:val="uk-UA" w:eastAsia="en-US" w:bidi="ar-SA"/>
      </w:rPr>
    </w:lvl>
    <w:lvl w:ilvl="6" w:tplc="0B365B9A">
      <w:numFmt w:val="bullet"/>
      <w:lvlText w:val="•"/>
      <w:lvlJc w:val="left"/>
      <w:pPr>
        <w:ind w:left="6146" w:hanging="284"/>
      </w:pPr>
      <w:rPr>
        <w:rFonts w:hint="default"/>
        <w:lang w:val="uk-UA" w:eastAsia="en-US" w:bidi="ar-SA"/>
      </w:rPr>
    </w:lvl>
    <w:lvl w:ilvl="7" w:tplc="8A0450B0">
      <w:numFmt w:val="bullet"/>
      <w:lvlText w:val="•"/>
      <w:lvlJc w:val="left"/>
      <w:pPr>
        <w:ind w:left="7150" w:hanging="284"/>
      </w:pPr>
      <w:rPr>
        <w:rFonts w:hint="default"/>
        <w:lang w:val="uk-UA" w:eastAsia="en-US" w:bidi="ar-SA"/>
      </w:rPr>
    </w:lvl>
    <w:lvl w:ilvl="8" w:tplc="0A78F30A">
      <w:numFmt w:val="bullet"/>
      <w:lvlText w:val="•"/>
      <w:lvlJc w:val="left"/>
      <w:pPr>
        <w:ind w:left="8155" w:hanging="284"/>
      </w:pPr>
      <w:rPr>
        <w:rFonts w:hint="default"/>
        <w:lang w:val="uk-UA" w:eastAsia="en-US" w:bidi="ar-SA"/>
      </w:rPr>
    </w:lvl>
  </w:abstractNum>
  <w:abstractNum w:abstractNumId="12" w15:restartNumberingAfterBreak="0">
    <w:nsid w:val="4910247F"/>
    <w:multiLevelType w:val="hybridMultilevel"/>
    <w:tmpl w:val="8EFE1F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CA62EA9"/>
    <w:multiLevelType w:val="hybridMultilevel"/>
    <w:tmpl w:val="33B87854"/>
    <w:lvl w:ilvl="0" w:tplc="B8D2D080">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E9D2A65"/>
    <w:multiLevelType w:val="hybridMultilevel"/>
    <w:tmpl w:val="75EEB93C"/>
    <w:lvl w:ilvl="0" w:tplc="BC468382">
      <w:start w:val="1"/>
      <w:numFmt w:val="bullet"/>
      <w:lvlText w:val="-"/>
      <w:lvlJc w:val="left"/>
      <w:pPr>
        <w:ind w:left="927" w:hanging="360"/>
      </w:pPr>
      <w:rPr>
        <w:rFonts w:ascii="Times New Roman" w:eastAsia="Times New Roman" w:hAnsi="Times New Roman" w:cs="Times New Roman" w:hint="default"/>
        <w:b w:val="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4FCE451D"/>
    <w:multiLevelType w:val="singleLevel"/>
    <w:tmpl w:val="78A6F028"/>
    <w:lvl w:ilvl="0">
      <w:start w:val="12"/>
      <w:numFmt w:val="decimal"/>
      <w:lvlText w:val="%1."/>
      <w:legacy w:legacy="1" w:legacySpace="0" w:legacyIndent="326"/>
      <w:lvlJc w:val="left"/>
      <w:rPr>
        <w:rFonts w:ascii="Times New Roman" w:hAnsi="Times New Roman" w:cs="Times New Roman" w:hint="default"/>
      </w:rPr>
    </w:lvl>
  </w:abstractNum>
  <w:abstractNum w:abstractNumId="16" w15:restartNumberingAfterBreak="0">
    <w:nsid w:val="502F6F08"/>
    <w:multiLevelType w:val="singleLevel"/>
    <w:tmpl w:val="9092A406"/>
    <w:lvl w:ilvl="0">
      <w:start w:val="31"/>
      <w:numFmt w:val="decimal"/>
      <w:lvlText w:val="%1."/>
      <w:legacy w:legacy="1" w:legacySpace="0" w:legacyIndent="336"/>
      <w:lvlJc w:val="left"/>
      <w:rPr>
        <w:rFonts w:ascii="Times New Roman" w:hAnsi="Times New Roman" w:cs="Times New Roman" w:hint="default"/>
      </w:rPr>
    </w:lvl>
  </w:abstractNum>
  <w:abstractNum w:abstractNumId="17" w15:restartNumberingAfterBreak="0">
    <w:nsid w:val="51D64ED1"/>
    <w:multiLevelType w:val="hybridMultilevel"/>
    <w:tmpl w:val="CC682A70"/>
    <w:lvl w:ilvl="0" w:tplc="51465924">
      <w:start w:val="1"/>
      <w:numFmt w:val="decimal"/>
      <w:lvlText w:val="%1."/>
      <w:lvlJc w:val="left"/>
      <w:pPr>
        <w:ind w:left="119" w:hanging="269"/>
        <w:jc w:val="left"/>
      </w:pPr>
      <w:rPr>
        <w:rFonts w:ascii="Times New Roman" w:eastAsia="Times New Roman" w:hAnsi="Times New Roman" w:cs="Times New Roman" w:hint="default"/>
        <w:w w:val="99"/>
        <w:sz w:val="28"/>
        <w:szCs w:val="28"/>
        <w:lang w:val="uk-UA" w:eastAsia="en-US" w:bidi="ar-SA"/>
      </w:rPr>
    </w:lvl>
    <w:lvl w:ilvl="1" w:tplc="0C207E1C">
      <w:numFmt w:val="bullet"/>
      <w:lvlText w:val="•"/>
      <w:lvlJc w:val="left"/>
      <w:pPr>
        <w:ind w:left="1124" w:hanging="269"/>
      </w:pPr>
      <w:rPr>
        <w:rFonts w:hint="default"/>
        <w:lang w:val="uk-UA" w:eastAsia="en-US" w:bidi="ar-SA"/>
      </w:rPr>
    </w:lvl>
    <w:lvl w:ilvl="2" w:tplc="5E265D52">
      <w:numFmt w:val="bullet"/>
      <w:lvlText w:val="•"/>
      <w:lvlJc w:val="left"/>
      <w:pPr>
        <w:ind w:left="2128" w:hanging="269"/>
      </w:pPr>
      <w:rPr>
        <w:rFonts w:hint="default"/>
        <w:lang w:val="uk-UA" w:eastAsia="en-US" w:bidi="ar-SA"/>
      </w:rPr>
    </w:lvl>
    <w:lvl w:ilvl="3" w:tplc="ACC6B438">
      <w:numFmt w:val="bullet"/>
      <w:lvlText w:val="•"/>
      <w:lvlJc w:val="left"/>
      <w:pPr>
        <w:ind w:left="3133" w:hanging="269"/>
      </w:pPr>
      <w:rPr>
        <w:rFonts w:hint="default"/>
        <w:lang w:val="uk-UA" w:eastAsia="en-US" w:bidi="ar-SA"/>
      </w:rPr>
    </w:lvl>
    <w:lvl w:ilvl="4" w:tplc="473C4F12">
      <w:numFmt w:val="bullet"/>
      <w:lvlText w:val="•"/>
      <w:lvlJc w:val="left"/>
      <w:pPr>
        <w:ind w:left="4137" w:hanging="269"/>
      </w:pPr>
      <w:rPr>
        <w:rFonts w:hint="default"/>
        <w:lang w:val="uk-UA" w:eastAsia="en-US" w:bidi="ar-SA"/>
      </w:rPr>
    </w:lvl>
    <w:lvl w:ilvl="5" w:tplc="C896C6E4">
      <w:numFmt w:val="bullet"/>
      <w:lvlText w:val="•"/>
      <w:lvlJc w:val="left"/>
      <w:pPr>
        <w:ind w:left="5142" w:hanging="269"/>
      </w:pPr>
      <w:rPr>
        <w:rFonts w:hint="default"/>
        <w:lang w:val="uk-UA" w:eastAsia="en-US" w:bidi="ar-SA"/>
      </w:rPr>
    </w:lvl>
    <w:lvl w:ilvl="6" w:tplc="A3BE2790">
      <w:numFmt w:val="bullet"/>
      <w:lvlText w:val="•"/>
      <w:lvlJc w:val="left"/>
      <w:pPr>
        <w:ind w:left="6146" w:hanging="269"/>
      </w:pPr>
      <w:rPr>
        <w:rFonts w:hint="default"/>
        <w:lang w:val="uk-UA" w:eastAsia="en-US" w:bidi="ar-SA"/>
      </w:rPr>
    </w:lvl>
    <w:lvl w:ilvl="7" w:tplc="4A9CD964">
      <w:numFmt w:val="bullet"/>
      <w:lvlText w:val="•"/>
      <w:lvlJc w:val="left"/>
      <w:pPr>
        <w:ind w:left="7150" w:hanging="269"/>
      </w:pPr>
      <w:rPr>
        <w:rFonts w:hint="default"/>
        <w:lang w:val="uk-UA" w:eastAsia="en-US" w:bidi="ar-SA"/>
      </w:rPr>
    </w:lvl>
    <w:lvl w:ilvl="8" w:tplc="810E652A">
      <w:numFmt w:val="bullet"/>
      <w:lvlText w:val="•"/>
      <w:lvlJc w:val="left"/>
      <w:pPr>
        <w:ind w:left="8155" w:hanging="269"/>
      </w:pPr>
      <w:rPr>
        <w:rFonts w:hint="default"/>
        <w:lang w:val="uk-UA" w:eastAsia="en-US" w:bidi="ar-SA"/>
      </w:rPr>
    </w:lvl>
  </w:abstractNum>
  <w:abstractNum w:abstractNumId="18" w15:restartNumberingAfterBreak="0">
    <w:nsid w:val="534A108C"/>
    <w:multiLevelType w:val="hybridMultilevel"/>
    <w:tmpl w:val="E7FC39B8"/>
    <w:lvl w:ilvl="0" w:tplc="B6682B74">
      <w:numFmt w:val="bullet"/>
      <w:lvlText w:val="•"/>
      <w:lvlJc w:val="left"/>
      <w:pPr>
        <w:ind w:left="234" w:hanging="198"/>
      </w:pPr>
      <w:rPr>
        <w:rFonts w:ascii="Times New Roman" w:eastAsia="Times New Roman" w:hAnsi="Times New Roman" w:cs="Times New Roman" w:hint="default"/>
        <w:i/>
        <w:iCs/>
        <w:w w:val="100"/>
        <w:sz w:val="32"/>
        <w:szCs w:val="32"/>
        <w:lang w:val="uk-UA" w:eastAsia="en-US" w:bidi="ar-SA"/>
      </w:rPr>
    </w:lvl>
    <w:lvl w:ilvl="1" w:tplc="539889AE">
      <w:numFmt w:val="bullet"/>
      <w:lvlText w:val="•"/>
      <w:lvlJc w:val="left"/>
      <w:pPr>
        <w:ind w:left="1226" w:hanging="198"/>
      </w:pPr>
      <w:rPr>
        <w:lang w:val="uk-UA" w:eastAsia="en-US" w:bidi="ar-SA"/>
      </w:rPr>
    </w:lvl>
    <w:lvl w:ilvl="2" w:tplc="7D362468">
      <w:numFmt w:val="bullet"/>
      <w:lvlText w:val="•"/>
      <w:lvlJc w:val="left"/>
      <w:pPr>
        <w:ind w:left="2212" w:hanging="198"/>
      </w:pPr>
      <w:rPr>
        <w:lang w:val="uk-UA" w:eastAsia="en-US" w:bidi="ar-SA"/>
      </w:rPr>
    </w:lvl>
    <w:lvl w:ilvl="3" w:tplc="377AB642">
      <w:numFmt w:val="bullet"/>
      <w:lvlText w:val="•"/>
      <w:lvlJc w:val="left"/>
      <w:pPr>
        <w:ind w:left="3199" w:hanging="198"/>
      </w:pPr>
      <w:rPr>
        <w:lang w:val="uk-UA" w:eastAsia="en-US" w:bidi="ar-SA"/>
      </w:rPr>
    </w:lvl>
    <w:lvl w:ilvl="4" w:tplc="B57CF308">
      <w:numFmt w:val="bullet"/>
      <w:lvlText w:val="•"/>
      <w:lvlJc w:val="left"/>
      <w:pPr>
        <w:ind w:left="4185" w:hanging="198"/>
      </w:pPr>
      <w:rPr>
        <w:lang w:val="uk-UA" w:eastAsia="en-US" w:bidi="ar-SA"/>
      </w:rPr>
    </w:lvl>
    <w:lvl w:ilvl="5" w:tplc="2C6805CC">
      <w:numFmt w:val="bullet"/>
      <w:lvlText w:val="•"/>
      <w:lvlJc w:val="left"/>
      <w:pPr>
        <w:ind w:left="5172" w:hanging="198"/>
      </w:pPr>
      <w:rPr>
        <w:lang w:val="uk-UA" w:eastAsia="en-US" w:bidi="ar-SA"/>
      </w:rPr>
    </w:lvl>
    <w:lvl w:ilvl="6" w:tplc="E1D8D536">
      <w:numFmt w:val="bullet"/>
      <w:lvlText w:val="•"/>
      <w:lvlJc w:val="left"/>
      <w:pPr>
        <w:ind w:left="6158" w:hanging="198"/>
      </w:pPr>
      <w:rPr>
        <w:lang w:val="uk-UA" w:eastAsia="en-US" w:bidi="ar-SA"/>
      </w:rPr>
    </w:lvl>
    <w:lvl w:ilvl="7" w:tplc="F77256BA">
      <w:numFmt w:val="bullet"/>
      <w:lvlText w:val="•"/>
      <w:lvlJc w:val="left"/>
      <w:pPr>
        <w:ind w:left="7145" w:hanging="198"/>
      </w:pPr>
      <w:rPr>
        <w:lang w:val="uk-UA" w:eastAsia="en-US" w:bidi="ar-SA"/>
      </w:rPr>
    </w:lvl>
    <w:lvl w:ilvl="8" w:tplc="8E96AF94">
      <w:numFmt w:val="bullet"/>
      <w:lvlText w:val="•"/>
      <w:lvlJc w:val="left"/>
      <w:pPr>
        <w:ind w:left="8131" w:hanging="198"/>
      </w:pPr>
      <w:rPr>
        <w:lang w:val="uk-UA" w:eastAsia="en-US" w:bidi="ar-SA"/>
      </w:rPr>
    </w:lvl>
  </w:abstractNum>
  <w:abstractNum w:abstractNumId="19" w15:restartNumberingAfterBreak="0">
    <w:nsid w:val="53F6505E"/>
    <w:multiLevelType w:val="hybridMultilevel"/>
    <w:tmpl w:val="C67E799C"/>
    <w:lvl w:ilvl="0" w:tplc="AA980988">
      <w:numFmt w:val="bullet"/>
      <w:lvlText w:val=""/>
      <w:lvlJc w:val="left"/>
      <w:pPr>
        <w:ind w:left="720" w:hanging="360"/>
      </w:pPr>
      <w:rPr>
        <w:rFonts w:ascii="Wingdings" w:eastAsia="Wingdings" w:hAnsi="Wingdings" w:cs="Wingdings" w:hint="default"/>
        <w:w w:val="100"/>
        <w:sz w:val="28"/>
        <w:szCs w:val="28"/>
        <w:lang w:val="uk-UA" w:eastAsia="en-US" w:bidi="ar-SA"/>
      </w:rPr>
    </w:lvl>
    <w:lvl w:ilvl="1" w:tplc="AA980988">
      <w:numFmt w:val="bullet"/>
      <w:lvlText w:val=""/>
      <w:lvlJc w:val="left"/>
      <w:pPr>
        <w:ind w:left="1440" w:hanging="360"/>
      </w:pPr>
      <w:rPr>
        <w:rFonts w:ascii="Wingdings" w:eastAsia="Wingdings" w:hAnsi="Wingdings" w:cs="Wingdings" w:hint="default"/>
        <w:w w:val="100"/>
        <w:sz w:val="28"/>
        <w:szCs w:val="28"/>
        <w:lang w:val="uk-UA" w:eastAsia="en-US" w:bidi="ar-SA"/>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6781282"/>
    <w:multiLevelType w:val="singleLevel"/>
    <w:tmpl w:val="0419000F"/>
    <w:lvl w:ilvl="0">
      <w:start w:val="1"/>
      <w:numFmt w:val="decimal"/>
      <w:lvlText w:val="%1."/>
      <w:lvlJc w:val="left"/>
      <w:pPr>
        <w:tabs>
          <w:tab w:val="num" w:pos="360"/>
        </w:tabs>
        <w:ind w:left="360" w:hanging="360"/>
      </w:pPr>
    </w:lvl>
  </w:abstractNum>
  <w:abstractNum w:abstractNumId="21" w15:restartNumberingAfterBreak="0">
    <w:nsid w:val="58FE5C97"/>
    <w:multiLevelType w:val="singleLevel"/>
    <w:tmpl w:val="A3662A78"/>
    <w:lvl w:ilvl="0">
      <w:start w:val="10"/>
      <w:numFmt w:val="decimal"/>
      <w:lvlText w:val="%1."/>
      <w:legacy w:legacy="1" w:legacySpace="0" w:legacyIndent="326"/>
      <w:lvlJc w:val="left"/>
      <w:rPr>
        <w:rFonts w:ascii="Times New Roman" w:hAnsi="Times New Roman" w:cs="Times New Roman" w:hint="default"/>
      </w:rPr>
    </w:lvl>
  </w:abstractNum>
  <w:abstractNum w:abstractNumId="22" w15:restartNumberingAfterBreak="0">
    <w:nsid w:val="5DE02E27"/>
    <w:multiLevelType w:val="hybridMultilevel"/>
    <w:tmpl w:val="71AE86B8"/>
    <w:lvl w:ilvl="0" w:tplc="53287B3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3" w15:restartNumberingAfterBreak="0">
    <w:nsid w:val="644D1CA1"/>
    <w:multiLevelType w:val="hybridMultilevel"/>
    <w:tmpl w:val="ACD86616"/>
    <w:lvl w:ilvl="0" w:tplc="C8921358">
      <w:start w:val="1"/>
      <w:numFmt w:val="decimal"/>
      <w:lvlText w:val="%1."/>
      <w:lvlJc w:val="left"/>
      <w:pPr>
        <w:ind w:left="3934"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7CE60718">
      <w:numFmt w:val="none"/>
      <w:lvlText w:val=""/>
      <w:lvlJc w:val="left"/>
      <w:pPr>
        <w:tabs>
          <w:tab w:val="num" w:pos="360"/>
        </w:tabs>
      </w:pPr>
    </w:lvl>
    <w:lvl w:ilvl="2" w:tplc="695A33B0">
      <w:numFmt w:val="bullet"/>
      <w:lvlText w:val="•"/>
      <w:lvlJc w:val="left"/>
      <w:pPr>
        <w:ind w:left="3940" w:hanging="567"/>
      </w:pPr>
      <w:rPr>
        <w:rFonts w:hint="default"/>
        <w:lang w:val="uk-UA" w:eastAsia="en-US" w:bidi="ar-SA"/>
      </w:rPr>
    </w:lvl>
    <w:lvl w:ilvl="3" w:tplc="6178A1D4">
      <w:numFmt w:val="bullet"/>
      <w:lvlText w:val="•"/>
      <w:lvlJc w:val="left"/>
      <w:pPr>
        <w:ind w:left="4755" w:hanging="567"/>
      </w:pPr>
      <w:rPr>
        <w:rFonts w:hint="default"/>
        <w:lang w:val="uk-UA" w:eastAsia="en-US" w:bidi="ar-SA"/>
      </w:rPr>
    </w:lvl>
    <w:lvl w:ilvl="4" w:tplc="B8E82054">
      <w:numFmt w:val="bullet"/>
      <w:lvlText w:val="•"/>
      <w:lvlJc w:val="left"/>
      <w:pPr>
        <w:ind w:left="5571" w:hanging="567"/>
      </w:pPr>
      <w:rPr>
        <w:rFonts w:hint="default"/>
        <w:lang w:val="uk-UA" w:eastAsia="en-US" w:bidi="ar-SA"/>
      </w:rPr>
    </w:lvl>
    <w:lvl w:ilvl="5" w:tplc="8408AFEC">
      <w:numFmt w:val="bullet"/>
      <w:lvlText w:val="•"/>
      <w:lvlJc w:val="left"/>
      <w:pPr>
        <w:ind w:left="6386" w:hanging="567"/>
      </w:pPr>
      <w:rPr>
        <w:rFonts w:hint="default"/>
        <w:lang w:val="uk-UA" w:eastAsia="en-US" w:bidi="ar-SA"/>
      </w:rPr>
    </w:lvl>
    <w:lvl w:ilvl="6" w:tplc="6554DB1C">
      <w:numFmt w:val="bullet"/>
      <w:lvlText w:val="•"/>
      <w:lvlJc w:val="left"/>
      <w:pPr>
        <w:ind w:left="7202" w:hanging="567"/>
      </w:pPr>
      <w:rPr>
        <w:rFonts w:hint="default"/>
        <w:lang w:val="uk-UA" w:eastAsia="en-US" w:bidi="ar-SA"/>
      </w:rPr>
    </w:lvl>
    <w:lvl w:ilvl="7" w:tplc="3C2CD986">
      <w:numFmt w:val="bullet"/>
      <w:lvlText w:val="•"/>
      <w:lvlJc w:val="left"/>
      <w:pPr>
        <w:ind w:left="8017" w:hanging="567"/>
      </w:pPr>
      <w:rPr>
        <w:rFonts w:hint="default"/>
        <w:lang w:val="uk-UA" w:eastAsia="en-US" w:bidi="ar-SA"/>
      </w:rPr>
    </w:lvl>
    <w:lvl w:ilvl="8" w:tplc="6D1C6456">
      <w:numFmt w:val="bullet"/>
      <w:lvlText w:val="•"/>
      <w:lvlJc w:val="left"/>
      <w:pPr>
        <w:ind w:left="8833" w:hanging="567"/>
      </w:pPr>
      <w:rPr>
        <w:rFonts w:hint="default"/>
        <w:lang w:val="uk-UA" w:eastAsia="en-US" w:bidi="ar-SA"/>
      </w:rPr>
    </w:lvl>
  </w:abstractNum>
  <w:abstractNum w:abstractNumId="24" w15:restartNumberingAfterBreak="0">
    <w:nsid w:val="68072378"/>
    <w:multiLevelType w:val="hybridMultilevel"/>
    <w:tmpl w:val="D8860740"/>
    <w:lvl w:ilvl="0" w:tplc="8FAEA578">
      <w:start w:val="1"/>
      <w:numFmt w:val="decimal"/>
      <w:lvlText w:val="%1."/>
      <w:lvlJc w:val="left"/>
      <w:pPr>
        <w:ind w:left="696" w:hanging="270"/>
        <w:jc w:val="left"/>
      </w:pPr>
      <w:rPr>
        <w:rFonts w:ascii="Times New Roman" w:eastAsia="Times New Roman" w:hAnsi="Times New Roman" w:cs="Times New Roman" w:hint="default"/>
        <w:w w:val="99"/>
        <w:sz w:val="28"/>
        <w:szCs w:val="28"/>
        <w:lang w:val="uk-UA" w:eastAsia="en-US" w:bidi="ar-SA"/>
      </w:rPr>
    </w:lvl>
    <w:lvl w:ilvl="1" w:tplc="8278A05A">
      <w:numFmt w:val="bullet"/>
      <w:lvlText w:val="•"/>
      <w:lvlJc w:val="left"/>
      <w:pPr>
        <w:ind w:left="5017" w:hanging="270"/>
      </w:pPr>
      <w:rPr>
        <w:rFonts w:hint="default"/>
        <w:lang w:val="uk-UA" w:eastAsia="en-US" w:bidi="ar-SA"/>
      </w:rPr>
    </w:lvl>
    <w:lvl w:ilvl="2" w:tplc="08A26A32">
      <w:numFmt w:val="bullet"/>
      <w:lvlText w:val="•"/>
      <w:lvlJc w:val="left"/>
      <w:pPr>
        <w:ind w:left="5653" w:hanging="270"/>
      </w:pPr>
      <w:rPr>
        <w:rFonts w:hint="default"/>
        <w:lang w:val="uk-UA" w:eastAsia="en-US" w:bidi="ar-SA"/>
      </w:rPr>
    </w:lvl>
    <w:lvl w:ilvl="3" w:tplc="68FC0AD6">
      <w:numFmt w:val="bullet"/>
      <w:lvlText w:val="•"/>
      <w:lvlJc w:val="left"/>
      <w:pPr>
        <w:ind w:left="6289" w:hanging="270"/>
      </w:pPr>
      <w:rPr>
        <w:rFonts w:hint="default"/>
        <w:lang w:val="uk-UA" w:eastAsia="en-US" w:bidi="ar-SA"/>
      </w:rPr>
    </w:lvl>
    <w:lvl w:ilvl="4" w:tplc="14685566">
      <w:numFmt w:val="bullet"/>
      <w:lvlText w:val="•"/>
      <w:lvlJc w:val="left"/>
      <w:pPr>
        <w:ind w:left="6925" w:hanging="270"/>
      </w:pPr>
      <w:rPr>
        <w:rFonts w:hint="default"/>
        <w:lang w:val="uk-UA" w:eastAsia="en-US" w:bidi="ar-SA"/>
      </w:rPr>
    </w:lvl>
    <w:lvl w:ilvl="5" w:tplc="C5EA4E6E">
      <w:numFmt w:val="bullet"/>
      <w:lvlText w:val="•"/>
      <w:lvlJc w:val="left"/>
      <w:pPr>
        <w:ind w:left="7561" w:hanging="270"/>
      </w:pPr>
      <w:rPr>
        <w:rFonts w:hint="default"/>
        <w:lang w:val="uk-UA" w:eastAsia="en-US" w:bidi="ar-SA"/>
      </w:rPr>
    </w:lvl>
    <w:lvl w:ilvl="6" w:tplc="5D62CB0A">
      <w:numFmt w:val="bullet"/>
      <w:lvlText w:val="•"/>
      <w:lvlJc w:val="left"/>
      <w:pPr>
        <w:ind w:left="8197" w:hanging="270"/>
      </w:pPr>
      <w:rPr>
        <w:rFonts w:hint="default"/>
        <w:lang w:val="uk-UA" w:eastAsia="en-US" w:bidi="ar-SA"/>
      </w:rPr>
    </w:lvl>
    <w:lvl w:ilvl="7" w:tplc="DEA2A31A">
      <w:numFmt w:val="bullet"/>
      <w:lvlText w:val="•"/>
      <w:lvlJc w:val="left"/>
      <w:pPr>
        <w:ind w:left="8833" w:hanging="270"/>
      </w:pPr>
      <w:rPr>
        <w:rFonts w:hint="default"/>
        <w:lang w:val="uk-UA" w:eastAsia="en-US" w:bidi="ar-SA"/>
      </w:rPr>
    </w:lvl>
    <w:lvl w:ilvl="8" w:tplc="CE52D87A">
      <w:numFmt w:val="bullet"/>
      <w:lvlText w:val="•"/>
      <w:lvlJc w:val="left"/>
      <w:pPr>
        <w:ind w:left="9469" w:hanging="270"/>
      </w:pPr>
      <w:rPr>
        <w:rFonts w:hint="default"/>
        <w:lang w:val="uk-UA" w:eastAsia="en-US" w:bidi="ar-SA"/>
      </w:rPr>
    </w:lvl>
  </w:abstractNum>
  <w:abstractNum w:abstractNumId="25" w15:restartNumberingAfterBreak="0">
    <w:nsid w:val="684446EC"/>
    <w:multiLevelType w:val="singleLevel"/>
    <w:tmpl w:val="0DFE0720"/>
    <w:lvl w:ilvl="0">
      <w:start w:val="20"/>
      <w:numFmt w:val="decimal"/>
      <w:lvlText w:val="%1."/>
      <w:legacy w:legacy="1" w:legacySpace="0" w:legacyIndent="326"/>
      <w:lvlJc w:val="left"/>
      <w:rPr>
        <w:rFonts w:ascii="Times New Roman" w:hAnsi="Times New Roman" w:cs="Times New Roman" w:hint="default"/>
      </w:rPr>
    </w:lvl>
  </w:abstractNum>
  <w:abstractNum w:abstractNumId="26" w15:restartNumberingAfterBreak="0">
    <w:nsid w:val="6C4D1B0E"/>
    <w:multiLevelType w:val="hybridMultilevel"/>
    <w:tmpl w:val="0F766BAE"/>
    <w:lvl w:ilvl="0" w:tplc="EC3087F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rFonts w:hint="default"/>
        <w:lang w:val="uk-UA" w:eastAsia="en-US" w:bidi="ar-SA"/>
      </w:rPr>
    </w:lvl>
    <w:lvl w:ilvl="2" w:tplc="7BD04752">
      <w:numFmt w:val="bullet"/>
      <w:lvlText w:val="•"/>
      <w:lvlJc w:val="left"/>
      <w:pPr>
        <w:ind w:left="1403" w:hanging="312"/>
      </w:pPr>
      <w:rPr>
        <w:rFonts w:hint="default"/>
        <w:lang w:val="uk-UA" w:eastAsia="en-US" w:bidi="ar-SA"/>
      </w:rPr>
    </w:lvl>
    <w:lvl w:ilvl="3" w:tplc="642A03DA">
      <w:numFmt w:val="bullet"/>
      <w:lvlText w:val="•"/>
      <w:lvlJc w:val="left"/>
      <w:pPr>
        <w:ind w:left="2054" w:hanging="312"/>
      </w:pPr>
      <w:rPr>
        <w:rFonts w:hint="default"/>
        <w:lang w:val="uk-UA" w:eastAsia="en-US" w:bidi="ar-SA"/>
      </w:rPr>
    </w:lvl>
    <w:lvl w:ilvl="4" w:tplc="2FB2101E">
      <w:numFmt w:val="bullet"/>
      <w:lvlText w:val="•"/>
      <w:lvlJc w:val="left"/>
      <w:pPr>
        <w:ind w:left="2706" w:hanging="312"/>
      </w:pPr>
      <w:rPr>
        <w:rFonts w:hint="default"/>
        <w:lang w:val="uk-UA" w:eastAsia="en-US" w:bidi="ar-SA"/>
      </w:rPr>
    </w:lvl>
    <w:lvl w:ilvl="5" w:tplc="AA60B764">
      <w:numFmt w:val="bullet"/>
      <w:lvlText w:val="•"/>
      <w:lvlJc w:val="left"/>
      <w:pPr>
        <w:ind w:left="3358" w:hanging="312"/>
      </w:pPr>
      <w:rPr>
        <w:rFonts w:hint="default"/>
        <w:lang w:val="uk-UA" w:eastAsia="en-US" w:bidi="ar-SA"/>
      </w:rPr>
    </w:lvl>
    <w:lvl w:ilvl="6" w:tplc="0D1EA0C2">
      <w:numFmt w:val="bullet"/>
      <w:lvlText w:val="•"/>
      <w:lvlJc w:val="left"/>
      <w:pPr>
        <w:ind w:left="4009" w:hanging="312"/>
      </w:pPr>
      <w:rPr>
        <w:rFonts w:hint="default"/>
        <w:lang w:val="uk-UA" w:eastAsia="en-US" w:bidi="ar-SA"/>
      </w:rPr>
    </w:lvl>
    <w:lvl w:ilvl="7" w:tplc="BD5E74E4">
      <w:numFmt w:val="bullet"/>
      <w:lvlText w:val="•"/>
      <w:lvlJc w:val="left"/>
      <w:pPr>
        <w:ind w:left="4661" w:hanging="312"/>
      </w:pPr>
      <w:rPr>
        <w:rFonts w:hint="default"/>
        <w:lang w:val="uk-UA" w:eastAsia="en-US" w:bidi="ar-SA"/>
      </w:rPr>
    </w:lvl>
    <w:lvl w:ilvl="8" w:tplc="C9264E14">
      <w:numFmt w:val="bullet"/>
      <w:lvlText w:val="•"/>
      <w:lvlJc w:val="left"/>
      <w:pPr>
        <w:ind w:left="5312" w:hanging="312"/>
      </w:pPr>
      <w:rPr>
        <w:rFonts w:hint="default"/>
        <w:lang w:val="uk-UA" w:eastAsia="en-US" w:bidi="ar-SA"/>
      </w:rPr>
    </w:lvl>
  </w:abstractNum>
  <w:abstractNum w:abstractNumId="28" w15:restartNumberingAfterBreak="0">
    <w:nsid w:val="6EB02948"/>
    <w:multiLevelType w:val="hybridMultilevel"/>
    <w:tmpl w:val="2CC8681C"/>
    <w:lvl w:ilvl="0" w:tplc="53287B3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6B96DEA"/>
    <w:multiLevelType w:val="singleLevel"/>
    <w:tmpl w:val="0F5489B8"/>
    <w:lvl w:ilvl="0">
      <w:start w:val="43"/>
      <w:numFmt w:val="decimal"/>
      <w:lvlText w:val="%1."/>
      <w:legacy w:legacy="1" w:legacySpace="0" w:legacyIndent="326"/>
      <w:lvlJc w:val="left"/>
      <w:rPr>
        <w:rFonts w:ascii="Times New Roman" w:hAnsi="Times New Roman" w:cs="Times New Roman" w:hint="default"/>
      </w:rPr>
    </w:lvl>
  </w:abstractNum>
  <w:abstractNum w:abstractNumId="31" w15:restartNumberingAfterBreak="0">
    <w:nsid w:val="76EB5C27"/>
    <w:multiLevelType w:val="singleLevel"/>
    <w:tmpl w:val="C56447DC"/>
    <w:lvl w:ilvl="0">
      <w:start w:val="1"/>
      <w:numFmt w:val="decimal"/>
      <w:lvlText w:val="%1."/>
      <w:legacy w:legacy="1" w:legacySpace="0" w:legacyIndent="230"/>
      <w:lvlJc w:val="left"/>
      <w:rPr>
        <w:rFonts w:ascii="Times New Roman" w:hAnsi="Times New Roman" w:cs="Times New Roman" w:hint="default"/>
      </w:rPr>
    </w:lvl>
  </w:abstractNum>
  <w:abstractNum w:abstractNumId="32" w15:restartNumberingAfterBreak="0">
    <w:nsid w:val="76F03106"/>
    <w:multiLevelType w:val="hybridMultilevel"/>
    <w:tmpl w:val="D10A2CAA"/>
    <w:lvl w:ilvl="0" w:tplc="53287B3C">
      <w:start w:val="1"/>
      <w:numFmt w:val="decimal"/>
      <w:lvlText w:val="%1."/>
      <w:lvlJc w:val="left"/>
      <w:pPr>
        <w:ind w:left="786" w:hanging="360"/>
      </w:pPr>
      <w:rPr>
        <w:rFonts w:hint="default"/>
      </w:rPr>
    </w:lvl>
    <w:lvl w:ilvl="1" w:tplc="04220019" w:tentative="1">
      <w:start w:val="1"/>
      <w:numFmt w:val="lowerLetter"/>
      <w:lvlText w:val="%2."/>
      <w:lvlJc w:val="left"/>
      <w:pPr>
        <w:ind w:left="1146" w:hanging="360"/>
      </w:pPr>
    </w:lvl>
    <w:lvl w:ilvl="2" w:tplc="0422001B" w:tentative="1">
      <w:start w:val="1"/>
      <w:numFmt w:val="lowerRoman"/>
      <w:lvlText w:val="%3."/>
      <w:lvlJc w:val="right"/>
      <w:pPr>
        <w:ind w:left="1866" w:hanging="180"/>
      </w:pPr>
    </w:lvl>
    <w:lvl w:ilvl="3" w:tplc="0422000F" w:tentative="1">
      <w:start w:val="1"/>
      <w:numFmt w:val="decimal"/>
      <w:lvlText w:val="%4."/>
      <w:lvlJc w:val="left"/>
      <w:pPr>
        <w:ind w:left="2586" w:hanging="360"/>
      </w:pPr>
    </w:lvl>
    <w:lvl w:ilvl="4" w:tplc="04220019" w:tentative="1">
      <w:start w:val="1"/>
      <w:numFmt w:val="lowerLetter"/>
      <w:lvlText w:val="%5."/>
      <w:lvlJc w:val="left"/>
      <w:pPr>
        <w:ind w:left="3306" w:hanging="360"/>
      </w:pPr>
    </w:lvl>
    <w:lvl w:ilvl="5" w:tplc="0422001B" w:tentative="1">
      <w:start w:val="1"/>
      <w:numFmt w:val="lowerRoman"/>
      <w:lvlText w:val="%6."/>
      <w:lvlJc w:val="right"/>
      <w:pPr>
        <w:ind w:left="4026" w:hanging="180"/>
      </w:pPr>
    </w:lvl>
    <w:lvl w:ilvl="6" w:tplc="0422000F" w:tentative="1">
      <w:start w:val="1"/>
      <w:numFmt w:val="decimal"/>
      <w:lvlText w:val="%7."/>
      <w:lvlJc w:val="left"/>
      <w:pPr>
        <w:ind w:left="4746" w:hanging="360"/>
      </w:pPr>
    </w:lvl>
    <w:lvl w:ilvl="7" w:tplc="04220019" w:tentative="1">
      <w:start w:val="1"/>
      <w:numFmt w:val="lowerLetter"/>
      <w:lvlText w:val="%8."/>
      <w:lvlJc w:val="left"/>
      <w:pPr>
        <w:ind w:left="5466" w:hanging="360"/>
      </w:pPr>
    </w:lvl>
    <w:lvl w:ilvl="8" w:tplc="0422001B" w:tentative="1">
      <w:start w:val="1"/>
      <w:numFmt w:val="lowerRoman"/>
      <w:lvlText w:val="%9."/>
      <w:lvlJc w:val="right"/>
      <w:pPr>
        <w:ind w:left="6186" w:hanging="180"/>
      </w:pPr>
    </w:lvl>
  </w:abstractNum>
  <w:abstractNum w:abstractNumId="33" w15:restartNumberingAfterBreak="0">
    <w:nsid w:val="7A7F2F3B"/>
    <w:multiLevelType w:val="hybridMultilevel"/>
    <w:tmpl w:val="46909566"/>
    <w:lvl w:ilvl="0" w:tplc="022A4D88">
      <w:start w:val="1"/>
      <w:numFmt w:val="decimal"/>
      <w:lvlText w:val="%1."/>
      <w:lvlJc w:val="left"/>
      <w:pPr>
        <w:ind w:left="107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AEC79AA"/>
    <w:multiLevelType w:val="hybridMultilevel"/>
    <w:tmpl w:val="AAD89A82"/>
    <w:lvl w:ilvl="0" w:tplc="F874155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BFA06E4"/>
    <w:multiLevelType w:val="hybridMultilevel"/>
    <w:tmpl w:val="35EE3BFE"/>
    <w:lvl w:ilvl="0" w:tplc="7028081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8"/>
  </w:num>
  <w:num w:numId="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9"/>
  </w:num>
  <w:num w:numId="5">
    <w:abstractNumId w:val="23"/>
  </w:num>
  <w:num w:numId="6">
    <w:abstractNumId w:val="27"/>
  </w:num>
  <w:num w:numId="7">
    <w:abstractNumId w:val="5"/>
  </w:num>
  <w:num w:numId="8">
    <w:abstractNumId w:val="8"/>
  </w:num>
  <w:num w:numId="9">
    <w:abstractNumId w:val="3"/>
  </w:num>
  <w:num w:numId="10">
    <w:abstractNumId w:val="13"/>
  </w:num>
  <w:num w:numId="11">
    <w:abstractNumId w:val="26"/>
  </w:num>
  <w:num w:numId="12">
    <w:abstractNumId w:val="35"/>
  </w:num>
  <w:num w:numId="13">
    <w:abstractNumId w:val="28"/>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2"/>
  </w:num>
  <w:num w:numId="21">
    <w:abstractNumId w:val="0"/>
  </w:num>
  <w:num w:numId="22">
    <w:abstractNumId w:val="24"/>
  </w:num>
  <w:num w:numId="23">
    <w:abstractNumId w:val="17"/>
  </w:num>
  <w:num w:numId="24">
    <w:abstractNumId w:val="11"/>
  </w:num>
  <w:num w:numId="25">
    <w:abstractNumId w:val="14"/>
  </w:num>
  <w:num w:numId="26">
    <w:abstractNumId w:val="34"/>
  </w:num>
  <w:num w:numId="27">
    <w:abstractNumId w:val="4"/>
  </w:num>
  <w:num w:numId="28">
    <w:abstractNumId w:val="10"/>
  </w:num>
  <w:num w:numId="29">
    <w:abstractNumId w:val="21"/>
  </w:num>
  <w:num w:numId="30">
    <w:abstractNumId w:val="15"/>
  </w:num>
  <w:num w:numId="31">
    <w:abstractNumId w:val="25"/>
  </w:num>
  <w:num w:numId="32">
    <w:abstractNumId w:val="16"/>
  </w:num>
  <w:num w:numId="33">
    <w:abstractNumId w:val="30"/>
  </w:num>
  <w:num w:numId="34">
    <w:abstractNumId w:val="31"/>
  </w:num>
  <w:num w:numId="35">
    <w:abstractNumId w:val="33"/>
  </w:num>
  <w:num w:numId="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4D"/>
    <w:rsid w:val="00000A2B"/>
    <w:rsid w:val="0000131C"/>
    <w:rsid w:val="0000265E"/>
    <w:rsid w:val="000028BB"/>
    <w:rsid w:val="00004231"/>
    <w:rsid w:val="00006B43"/>
    <w:rsid w:val="00007B2E"/>
    <w:rsid w:val="00010054"/>
    <w:rsid w:val="000104ED"/>
    <w:rsid w:val="00017B29"/>
    <w:rsid w:val="00017F5B"/>
    <w:rsid w:val="000378E3"/>
    <w:rsid w:val="000424BE"/>
    <w:rsid w:val="00043F27"/>
    <w:rsid w:val="000451B3"/>
    <w:rsid w:val="00046E6D"/>
    <w:rsid w:val="00050FC9"/>
    <w:rsid w:val="00051EF5"/>
    <w:rsid w:val="000549B8"/>
    <w:rsid w:val="0007101B"/>
    <w:rsid w:val="000720CD"/>
    <w:rsid w:val="00072AC7"/>
    <w:rsid w:val="000813C9"/>
    <w:rsid w:val="00081818"/>
    <w:rsid w:val="00082318"/>
    <w:rsid w:val="00083F55"/>
    <w:rsid w:val="0008445E"/>
    <w:rsid w:val="000848E7"/>
    <w:rsid w:val="00086AE4"/>
    <w:rsid w:val="0008725A"/>
    <w:rsid w:val="00093312"/>
    <w:rsid w:val="00093A83"/>
    <w:rsid w:val="00094566"/>
    <w:rsid w:val="00097122"/>
    <w:rsid w:val="00097278"/>
    <w:rsid w:val="000A061A"/>
    <w:rsid w:val="000A0DC0"/>
    <w:rsid w:val="000A2A07"/>
    <w:rsid w:val="000A31D3"/>
    <w:rsid w:val="000A3B05"/>
    <w:rsid w:val="000A421C"/>
    <w:rsid w:val="000A5E3B"/>
    <w:rsid w:val="000A7D76"/>
    <w:rsid w:val="000B1519"/>
    <w:rsid w:val="000C26C2"/>
    <w:rsid w:val="000C71C9"/>
    <w:rsid w:val="000D619B"/>
    <w:rsid w:val="000D6C77"/>
    <w:rsid w:val="000D6DD4"/>
    <w:rsid w:val="000E04D0"/>
    <w:rsid w:val="000E5730"/>
    <w:rsid w:val="000F091D"/>
    <w:rsid w:val="000F16BF"/>
    <w:rsid w:val="000F2E7F"/>
    <w:rsid w:val="000F38C0"/>
    <w:rsid w:val="00100E47"/>
    <w:rsid w:val="001022D8"/>
    <w:rsid w:val="00103DAD"/>
    <w:rsid w:val="00104AEB"/>
    <w:rsid w:val="0010535A"/>
    <w:rsid w:val="00107B88"/>
    <w:rsid w:val="00110B90"/>
    <w:rsid w:val="00111EE8"/>
    <w:rsid w:val="00112B23"/>
    <w:rsid w:val="001144A3"/>
    <w:rsid w:val="0011549A"/>
    <w:rsid w:val="00116FC8"/>
    <w:rsid w:val="00120D18"/>
    <w:rsid w:val="0012231E"/>
    <w:rsid w:val="00122DC0"/>
    <w:rsid w:val="00123F24"/>
    <w:rsid w:val="0012573B"/>
    <w:rsid w:val="0012628D"/>
    <w:rsid w:val="00126DFE"/>
    <w:rsid w:val="00132A4A"/>
    <w:rsid w:val="00141889"/>
    <w:rsid w:val="00141D33"/>
    <w:rsid w:val="0014795B"/>
    <w:rsid w:val="00150965"/>
    <w:rsid w:val="00154042"/>
    <w:rsid w:val="00155344"/>
    <w:rsid w:val="00156825"/>
    <w:rsid w:val="0015762B"/>
    <w:rsid w:val="00160C24"/>
    <w:rsid w:val="0017232E"/>
    <w:rsid w:val="00173B54"/>
    <w:rsid w:val="00181086"/>
    <w:rsid w:val="0018433C"/>
    <w:rsid w:val="00193CC6"/>
    <w:rsid w:val="0019671B"/>
    <w:rsid w:val="00196BDA"/>
    <w:rsid w:val="001A2D8D"/>
    <w:rsid w:val="001B0175"/>
    <w:rsid w:val="001B3E79"/>
    <w:rsid w:val="001C1F2C"/>
    <w:rsid w:val="001C2CDA"/>
    <w:rsid w:val="001D4A8B"/>
    <w:rsid w:val="001D5350"/>
    <w:rsid w:val="001D546F"/>
    <w:rsid w:val="001D5CEC"/>
    <w:rsid w:val="001D6040"/>
    <w:rsid w:val="001E123B"/>
    <w:rsid w:val="001E2D99"/>
    <w:rsid w:val="001E2DC3"/>
    <w:rsid w:val="001E4B9D"/>
    <w:rsid w:val="001F0777"/>
    <w:rsid w:val="001F2A89"/>
    <w:rsid w:val="001F7F72"/>
    <w:rsid w:val="00200802"/>
    <w:rsid w:val="00202310"/>
    <w:rsid w:val="00206FD3"/>
    <w:rsid w:val="00210C06"/>
    <w:rsid w:val="00212962"/>
    <w:rsid w:val="002132FE"/>
    <w:rsid w:val="00214A9B"/>
    <w:rsid w:val="002213E6"/>
    <w:rsid w:val="00223655"/>
    <w:rsid w:val="0022368A"/>
    <w:rsid w:val="002237BB"/>
    <w:rsid w:val="00225D08"/>
    <w:rsid w:val="002320C9"/>
    <w:rsid w:val="002366AF"/>
    <w:rsid w:val="002452F1"/>
    <w:rsid w:val="00246745"/>
    <w:rsid w:val="00247F32"/>
    <w:rsid w:val="00252EA1"/>
    <w:rsid w:val="00254682"/>
    <w:rsid w:val="00254F04"/>
    <w:rsid w:val="002558F9"/>
    <w:rsid w:val="002566FC"/>
    <w:rsid w:val="00256772"/>
    <w:rsid w:val="002637EC"/>
    <w:rsid w:val="00264B7F"/>
    <w:rsid w:val="0026697D"/>
    <w:rsid w:val="0027060A"/>
    <w:rsid w:val="002717F7"/>
    <w:rsid w:val="00271E59"/>
    <w:rsid w:val="00273DD0"/>
    <w:rsid w:val="00290226"/>
    <w:rsid w:val="002943CA"/>
    <w:rsid w:val="00296354"/>
    <w:rsid w:val="00296E8F"/>
    <w:rsid w:val="002A398A"/>
    <w:rsid w:val="002A71C1"/>
    <w:rsid w:val="002B3270"/>
    <w:rsid w:val="002C1B48"/>
    <w:rsid w:val="002C2360"/>
    <w:rsid w:val="002C2383"/>
    <w:rsid w:val="002C25D4"/>
    <w:rsid w:val="002C4233"/>
    <w:rsid w:val="002C4684"/>
    <w:rsid w:val="002C614D"/>
    <w:rsid w:val="002C73E6"/>
    <w:rsid w:val="002D0F32"/>
    <w:rsid w:val="002D1B7E"/>
    <w:rsid w:val="002D6807"/>
    <w:rsid w:val="002E3C16"/>
    <w:rsid w:val="002E5FFF"/>
    <w:rsid w:val="002F01F2"/>
    <w:rsid w:val="002F3357"/>
    <w:rsid w:val="002F3C2C"/>
    <w:rsid w:val="00304089"/>
    <w:rsid w:val="003048EE"/>
    <w:rsid w:val="003052CA"/>
    <w:rsid w:val="003108AD"/>
    <w:rsid w:val="003108D9"/>
    <w:rsid w:val="00312F8C"/>
    <w:rsid w:val="003132C2"/>
    <w:rsid w:val="00313820"/>
    <w:rsid w:val="00320DEB"/>
    <w:rsid w:val="003219F2"/>
    <w:rsid w:val="003228B6"/>
    <w:rsid w:val="00330BCD"/>
    <w:rsid w:val="00333B7D"/>
    <w:rsid w:val="00333DDC"/>
    <w:rsid w:val="00337CE1"/>
    <w:rsid w:val="00337FDA"/>
    <w:rsid w:val="00340A5F"/>
    <w:rsid w:val="00341C97"/>
    <w:rsid w:val="00342798"/>
    <w:rsid w:val="0034480F"/>
    <w:rsid w:val="003538BD"/>
    <w:rsid w:val="00354167"/>
    <w:rsid w:val="0035690D"/>
    <w:rsid w:val="003579B6"/>
    <w:rsid w:val="00360205"/>
    <w:rsid w:val="003610B2"/>
    <w:rsid w:val="003718BE"/>
    <w:rsid w:val="00371F13"/>
    <w:rsid w:val="003723DD"/>
    <w:rsid w:val="00383C68"/>
    <w:rsid w:val="00384389"/>
    <w:rsid w:val="00390387"/>
    <w:rsid w:val="00394DC2"/>
    <w:rsid w:val="00397A1A"/>
    <w:rsid w:val="00397B8A"/>
    <w:rsid w:val="00397EA9"/>
    <w:rsid w:val="003A1BFE"/>
    <w:rsid w:val="003A210F"/>
    <w:rsid w:val="003A5125"/>
    <w:rsid w:val="003B0FC5"/>
    <w:rsid w:val="003B19C7"/>
    <w:rsid w:val="003B265F"/>
    <w:rsid w:val="003B2911"/>
    <w:rsid w:val="003B6C09"/>
    <w:rsid w:val="003C0155"/>
    <w:rsid w:val="003C498D"/>
    <w:rsid w:val="003C547C"/>
    <w:rsid w:val="003D0141"/>
    <w:rsid w:val="003D3D68"/>
    <w:rsid w:val="003D5FDA"/>
    <w:rsid w:val="003E322E"/>
    <w:rsid w:val="003E50D1"/>
    <w:rsid w:val="003E6A05"/>
    <w:rsid w:val="003F1367"/>
    <w:rsid w:val="003F2B83"/>
    <w:rsid w:val="003F336C"/>
    <w:rsid w:val="00401EE9"/>
    <w:rsid w:val="00407729"/>
    <w:rsid w:val="00413359"/>
    <w:rsid w:val="00414254"/>
    <w:rsid w:val="0041456D"/>
    <w:rsid w:val="00415AE1"/>
    <w:rsid w:val="0041688C"/>
    <w:rsid w:val="00417F08"/>
    <w:rsid w:val="004203E7"/>
    <w:rsid w:val="00421D45"/>
    <w:rsid w:val="00422194"/>
    <w:rsid w:val="00423C9B"/>
    <w:rsid w:val="00426B01"/>
    <w:rsid w:val="00427F99"/>
    <w:rsid w:val="00440AB8"/>
    <w:rsid w:val="00444673"/>
    <w:rsid w:val="00444D18"/>
    <w:rsid w:val="00450EA0"/>
    <w:rsid w:val="00461592"/>
    <w:rsid w:val="00461E0D"/>
    <w:rsid w:val="00466906"/>
    <w:rsid w:val="00472B7B"/>
    <w:rsid w:val="00474C19"/>
    <w:rsid w:val="00481984"/>
    <w:rsid w:val="004827A6"/>
    <w:rsid w:val="0048417E"/>
    <w:rsid w:val="00486279"/>
    <w:rsid w:val="004A03C6"/>
    <w:rsid w:val="004A0F05"/>
    <w:rsid w:val="004A2435"/>
    <w:rsid w:val="004A297D"/>
    <w:rsid w:val="004A7CAF"/>
    <w:rsid w:val="004B3EA4"/>
    <w:rsid w:val="004B5591"/>
    <w:rsid w:val="004B572F"/>
    <w:rsid w:val="004C00D9"/>
    <w:rsid w:val="004C06DC"/>
    <w:rsid w:val="004D253A"/>
    <w:rsid w:val="004D271D"/>
    <w:rsid w:val="004D3280"/>
    <w:rsid w:val="004D3EA2"/>
    <w:rsid w:val="004D5E39"/>
    <w:rsid w:val="004D7756"/>
    <w:rsid w:val="004D7D2C"/>
    <w:rsid w:val="004E15BB"/>
    <w:rsid w:val="004E1A9E"/>
    <w:rsid w:val="004E4C48"/>
    <w:rsid w:val="004E61B4"/>
    <w:rsid w:val="004E659E"/>
    <w:rsid w:val="004F092F"/>
    <w:rsid w:val="004F5239"/>
    <w:rsid w:val="004F76DA"/>
    <w:rsid w:val="005054E3"/>
    <w:rsid w:val="00505CCC"/>
    <w:rsid w:val="005065B2"/>
    <w:rsid w:val="005109E3"/>
    <w:rsid w:val="00512B22"/>
    <w:rsid w:val="005134CD"/>
    <w:rsid w:val="00520AFB"/>
    <w:rsid w:val="00521A1D"/>
    <w:rsid w:val="005230DC"/>
    <w:rsid w:val="00524029"/>
    <w:rsid w:val="00526373"/>
    <w:rsid w:val="005341EE"/>
    <w:rsid w:val="0053421D"/>
    <w:rsid w:val="00534546"/>
    <w:rsid w:val="00534D74"/>
    <w:rsid w:val="00535324"/>
    <w:rsid w:val="00536D17"/>
    <w:rsid w:val="00545E4E"/>
    <w:rsid w:val="005501AC"/>
    <w:rsid w:val="00554685"/>
    <w:rsid w:val="005579EC"/>
    <w:rsid w:val="005579F9"/>
    <w:rsid w:val="00561F3A"/>
    <w:rsid w:val="00562513"/>
    <w:rsid w:val="0056327A"/>
    <w:rsid w:val="00563372"/>
    <w:rsid w:val="0056393C"/>
    <w:rsid w:val="00564E64"/>
    <w:rsid w:val="00574396"/>
    <w:rsid w:val="00576F11"/>
    <w:rsid w:val="00577CDE"/>
    <w:rsid w:val="0058016D"/>
    <w:rsid w:val="00592688"/>
    <w:rsid w:val="00592D9C"/>
    <w:rsid w:val="00595372"/>
    <w:rsid w:val="00595E44"/>
    <w:rsid w:val="005A1D1D"/>
    <w:rsid w:val="005A5642"/>
    <w:rsid w:val="005A77AB"/>
    <w:rsid w:val="005B1DCC"/>
    <w:rsid w:val="005B4C46"/>
    <w:rsid w:val="005B4E2F"/>
    <w:rsid w:val="005B7111"/>
    <w:rsid w:val="005B7ABF"/>
    <w:rsid w:val="005C1C65"/>
    <w:rsid w:val="005C3E94"/>
    <w:rsid w:val="005C42F5"/>
    <w:rsid w:val="005C70F6"/>
    <w:rsid w:val="005C77E0"/>
    <w:rsid w:val="005D67B4"/>
    <w:rsid w:val="005D7697"/>
    <w:rsid w:val="005E0DA7"/>
    <w:rsid w:val="005E162B"/>
    <w:rsid w:val="005E3D28"/>
    <w:rsid w:val="005E44CA"/>
    <w:rsid w:val="005E6300"/>
    <w:rsid w:val="005E7319"/>
    <w:rsid w:val="005E7CD0"/>
    <w:rsid w:val="005F4927"/>
    <w:rsid w:val="005F4A79"/>
    <w:rsid w:val="005F5A66"/>
    <w:rsid w:val="005F7AFE"/>
    <w:rsid w:val="00600D57"/>
    <w:rsid w:val="006017F2"/>
    <w:rsid w:val="00602863"/>
    <w:rsid w:val="0060552E"/>
    <w:rsid w:val="00606146"/>
    <w:rsid w:val="006109B4"/>
    <w:rsid w:val="00610ED6"/>
    <w:rsid w:val="00612750"/>
    <w:rsid w:val="00615C7C"/>
    <w:rsid w:val="00616A7B"/>
    <w:rsid w:val="00631C2C"/>
    <w:rsid w:val="00633C49"/>
    <w:rsid w:val="00635FD4"/>
    <w:rsid w:val="0065207B"/>
    <w:rsid w:val="00653D20"/>
    <w:rsid w:val="00661AB1"/>
    <w:rsid w:val="006639F0"/>
    <w:rsid w:val="00663BCB"/>
    <w:rsid w:val="0067585B"/>
    <w:rsid w:val="0068068C"/>
    <w:rsid w:val="006844AA"/>
    <w:rsid w:val="0068511F"/>
    <w:rsid w:val="0069032B"/>
    <w:rsid w:val="00692D2E"/>
    <w:rsid w:val="00696EDF"/>
    <w:rsid w:val="006A21EB"/>
    <w:rsid w:val="006A363B"/>
    <w:rsid w:val="006B01AE"/>
    <w:rsid w:val="006B0E4F"/>
    <w:rsid w:val="006B5078"/>
    <w:rsid w:val="006B5929"/>
    <w:rsid w:val="006C6030"/>
    <w:rsid w:val="006C7CBC"/>
    <w:rsid w:val="006D3614"/>
    <w:rsid w:val="006D3BAB"/>
    <w:rsid w:val="006E1D52"/>
    <w:rsid w:val="006E506A"/>
    <w:rsid w:val="006E71B4"/>
    <w:rsid w:val="006E7A17"/>
    <w:rsid w:val="006F4F18"/>
    <w:rsid w:val="006F6B5A"/>
    <w:rsid w:val="0070007F"/>
    <w:rsid w:val="00700C65"/>
    <w:rsid w:val="0070233B"/>
    <w:rsid w:val="0070434F"/>
    <w:rsid w:val="007056E2"/>
    <w:rsid w:val="00710758"/>
    <w:rsid w:val="00711CF0"/>
    <w:rsid w:val="00715114"/>
    <w:rsid w:val="007152DE"/>
    <w:rsid w:val="00717389"/>
    <w:rsid w:val="00717D06"/>
    <w:rsid w:val="0072125B"/>
    <w:rsid w:val="00725319"/>
    <w:rsid w:val="00726BAD"/>
    <w:rsid w:val="00731615"/>
    <w:rsid w:val="00737EB4"/>
    <w:rsid w:val="007459DD"/>
    <w:rsid w:val="00745B9E"/>
    <w:rsid w:val="00745CBF"/>
    <w:rsid w:val="007501C5"/>
    <w:rsid w:val="00752721"/>
    <w:rsid w:val="007529A7"/>
    <w:rsid w:val="0075355A"/>
    <w:rsid w:val="00756709"/>
    <w:rsid w:val="00762644"/>
    <w:rsid w:val="00764B71"/>
    <w:rsid w:val="00765038"/>
    <w:rsid w:val="00766250"/>
    <w:rsid w:val="00770C4F"/>
    <w:rsid w:val="007740F9"/>
    <w:rsid w:val="007804BD"/>
    <w:rsid w:val="007810D8"/>
    <w:rsid w:val="007824B2"/>
    <w:rsid w:val="0078259C"/>
    <w:rsid w:val="0078491B"/>
    <w:rsid w:val="007855F0"/>
    <w:rsid w:val="00791D8B"/>
    <w:rsid w:val="00793A48"/>
    <w:rsid w:val="00793D6F"/>
    <w:rsid w:val="00795C7D"/>
    <w:rsid w:val="00796D4C"/>
    <w:rsid w:val="007A4BEB"/>
    <w:rsid w:val="007A5172"/>
    <w:rsid w:val="007A63C7"/>
    <w:rsid w:val="007B0121"/>
    <w:rsid w:val="007B04CB"/>
    <w:rsid w:val="007D029A"/>
    <w:rsid w:val="007D02C1"/>
    <w:rsid w:val="007D0B70"/>
    <w:rsid w:val="007D174F"/>
    <w:rsid w:val="007D68CD"/>
    <w:rsid w:val="007E1244"/>
    <w:rsid w:val="007E435F"/>
    <w:rsid w:val="007E570E"/>
    <w:rsid w:val="007E6724"/>
    <w:rsid w:val="007E6B2C"/>
    <w:rsid w:val="007F0CBA"/>
    <w:rsid w:val="007F6E71"/>
    <w:rsid w:val="00802DB4"/>
    <w:rsid w:val="00803551"/>
    <w:rsid w:val="008044E3"/>
    <w:rsid w:val="008053E1"/>
    <w:rsid w:val="008076CD"/>
    <w:rsid w:val="0081009C"/>
    <w:rsid w:val="00814BFA"/>
    <w:rsid w:val="0081599C"/>
    <w:rsid w:val="00823990"/>
    <w:rsid w:val="00825C07"/>
    <w:rsid w:val="00826742"/>
    <w:rsid w:val="00827FDA"/>
    <w:rsid w:val="0083015B"/>
    <w:rsid w:val="008352AE"/>
    <w:rsid w:val="008353C3"/>
    <w:rsid w:val="00842AD9"/>
    <w:rsid w:val="00843563"/>
    <w:rsid w:val="008448FF"/>
    <w:rsid w:val="008451D8"/>
    <w:rsid w:val="00846996"/>
    <w:rsid w:val="008503FB"/>
    <w:rsid w:val="00850F92"/>
    <w:rsid w:val="0085102E"/>
    <w:rsid w:val="008556B1"/>
    <w:rsid w:val="00861D08"/>
    <w:rsid w:val="00871507"/>
    <w:rsid w:val="0088097D"/>
    <w:rsid w:val="0088235E"/>
    <w:rsid w:val="00890B41"/>
    <w:rsid w:val="00890E44"/>
    <w:rsid w:val="008930F3"/>
    <w:rsid w:val="00893AF4"/>
    <w:rsid w:val="00893D1C"/>
    <w:rsid w:val="00893E63"/>
    <w:rsid w:val="00894F06"/>
    <w:rsid w:val="0089552B"/>
    <w:rsid w:val="00897622"/>
    <w:rsid w:val="008A1392"/>
    <w:rsid w:val="008A2C86"/>
    <w:rsid w:val="008A6890"/>
    <w:rsid w:val="008B16FC"/>
    <w:rsid w:val="008B60B1"/>
    <w:rsid w:val="008B7961"/>
    <w:rsid w:val="008C2091"/>
    <w:rsid w:val="008C762F"/>
    <w:rsid w:val="008D1F0A"/>
    <w:rsid w:val="008D3497"/>
    <w:rsid w:val="008D6609"/>
    <w:rsid w:val="008D7CF4"/>
    <w:rsid w:val="008E2655"/>
    <w:rsid w:val="008E40D2"/>
    <w:rsid w:val="008E464D"/>
    <w:rsid w:val="008E47AA"/>
    <w:rsid w:val="008E7068"/>
    <w:rsid w:val="008F368C"/>
    <w:rsid w:val="008F44A1"/>
    <w:rsid w:val="008F7182"/>
    <w:rsid w:val="0090175C"/>
    <w:rsid w:val="00901D55"/>
    <w:rsid w:val="0090204C"/>
    <w:rsid w:val="00902BD1"/>
    <w:rsid w:val="00903D62"/>
    <w:rsid w:val="009117A6"/>
    <w:rsid w:val="00914E40"/>
    <w:rsid w:val="0092004A"/>
    <w:rsid w:val="00921938"/>
    <w:rsid w:val="00922A53"/>
    <w:rsid w:val="00925F5E"/>
    <w:rsid w:val="00926BD6"/>
    <w:rsid w:val="00927847"/>
    <w:rsid w:val="00930C63"/>
    <w:rsid w:val="00932CD8"/>
    <w:rsid w:val="009364B5"/>
    <w:rsid w:val="00937FBA"/>
    <w:rsid w:val="009410F4"/>
    <w:rsid w:val="0094523B"/>
    <w:rsid w:val="0095322B"/>
    <w:rsid w:val="00954B19"/>
    <w:rsid w:val="009642E0"/>
    <w:rsid w:val="00966886"/>
    <w:rsid w:val="00977588"/>
    <w:rsid w:val="009816CD"/>
    <w:rsid w:val="00981C0B"/>
    <w:rsid w:val="00982D44"/>
    <w:rsid w:val="00983690"/>
    <w:rsid w:val="009839F4"/>
    <w:rsid w:val="009841EB"/>
    <w:rsid w:val="00987C8E"/>
    <w:rsid w:val="00991B03"/>
    <w:rsid w:val="00991CFA"/>
    <w:rsid w:val="00993CAE"/>
    <w:rsid w:val="00994F23"/>
    <w:rsid w:val="00995A19"/>
    <w:rsid w:val="00996C20"/>
    <w:rsid w:val="00996DED"/>
    <w:rsid w:val="009A27E8"/>
    <w:rsid w:val="009A48E2"/>
    <w:rsid w:val="009A5B2E"/>
    <w:rsid w:val="009B040E"/>
    <w:rsid w:val="009B2195"/>
    <w:rsid w:val="009B225A"/>
    <w:rsid w:val="009B30C6"/>
    <w:rsid w:val="009B352A"/>
    <w:rsid w:val="009B5B4E"/>
    <w:rsid w:val="009B79B7"/>
    <w:rsid w:val="009C0DBC"/>
    <w:rsid w:val="009C641F"/>
    <w:rsid w:val="009D01C1"/>
    <w:rsid w:val="009D6D72"/>
    <w:rsid w:val="009E4ADC"/>
    <w:rsid w:val="009E5E68"/>
    <w:rsid w:val="009E6F0D"/>
    <w:rsid w:val="009E75B4"/>
    <w:rsid w:val="009E7A01"/>
    <w:rsid w:val="009E7A66"/>
    <w:rsid w:val="00A00118"/>
    <w:rsid w:val="00A045C1"/>
    <w:rsid w:val="00A05320"/>
    <w:rsid w:val="00A10275"/>
    <w:rsid w:val="00A105BB"/>
    <w:rsid w:val="00A116F2"/>
    <w:rsid w:val="00A15959"/>
    <w:rsid w:val="00A166A6"/>
    <w:rsid w:val="00A214FD"/>
    <w:rsid w:val="00A24D68"/>
    <w:rsid w:val="00A31B3C"/>
    <w:rsid w:val="00A342B8"/>
    <w:rsid w:val="00A373B5"/>
    <w:rsid w:val="00A45151"/>
    <w:rsid w:val="00A5132E"/>
    <w:rsid w:val="00A52CF4"/>
    <w:rsid w:val="00A55396"/>
    <w:rsid w:val="00A565BB"/>
    <w:rsid w:val="00A56725"/>
    <w:rsid w:val="00A61BDF"/>
    <w:rsid w:val="00A622BF"/>
    <w:rsid w:val="00A62682"/>
    <w:rsid w:val="00A627E9"/>
    <w:rsid w:val="00A64608"/>
    <w:rsid w:val="00A65190"/>
    <w:rsid w:val="00A660E6"/>
    <w:rsid w:val="00A665B3"/>
    <w:rsid w:val="00A7155C"/>
    <w:rsid w:val="00A744EB"/>
    <w:rsid w:val="00A76413"/>
    <w:rsid w:val="00A807D4"/>
    <w:rsid w:val="00A8423C"/>
    <w:rsid w:val="00A878BE"/>
    <w:rsid w:val="00A92716"/>
    <w:rsid w:val="00A92FD1"/>
    <w:rsid w:val="00AA2960"/>
    <w:rsid w:val="00AA7F23"/>
    <w:rsid w:val="00AB29E1"/>
    <w:rsid w:val="00AB798A"/>
    <w:rsid w:val="00AC3D51"/>
    <w:rsid w:val="00AC3FBC"/>
    <w:rsid w:val="00AC5527"/>
    <w:rsid w:val="00AC580F"/>
    <w:rsid w:val="00AC5B52"/>
    <w:rsid w:val="00AC7E06"/>
    <w:rsid w:val="00AD48B5"/>
    <w:rsid w:val="00AD4A60"/>
    <w:rsid w:val="00AD5326"/>
    <w:rsid w:val="00AD6E41"/>
    <w:rsid w:val="00AD7193"/>
    <w:rsid w:val="00AE0002"/>
    <w:rsid w:val="00AE6CFE"/>
    <w:rsid w:val="00AE7267"/>
    <w:rsid w:val="00AF12B5"/>
    <w:rsid w:val="00AF2D6B"/>
    <w:rsid w:val="00B0084D"/>
    <w:rsid w:val="00B00E96"/>
    <w:rsid w:val="00B03DEF"/>
    <w:rsid w:val="00B0516D"/>
    <w:rsid w:val="00B05CD9"/>
    <w:rsid w:val="00B0621E"/>
    <w:rsid w:val="00B06512"/>
    <w:rsid w:val="00B10354"/>
    <w:rsid w:val="00B11764"/>
    <w:rsid w:val="00B12E0D"/>
    <w:rsid w:val="00B27224"/>
    <w:rsid w:val="00B27D0B"/>
    <w:rsid w:val="00B303CC"/>
    <w:rsid w:val="00B33A72"/>
    <w:rsid w:val="00B406A7"/>
    <w:rsid w:val="00B54695"/>
    <w:rsid w:val="00B55D54"/>
    <w:rsid w:val="00B603CF"/>
    <w:rsid w:val="00B62FCB"/>
    <w:rsid w:val="00B760FD"/>
    <w:rsid w:val="00B777AC"/>
    <w:rsid w:val="00B804F9"/>
    <w:rsid w:val="00B82EBB"/>
    <w:rsid w:val="00B85046"/>
    <w:rsid w:val="00B902B0"/>
    <w:rsid w:val="00B92286"/>
    <w:rsid w:val="00B9347A"/>
    <w:rsid w:val="00B95913"/>
    <w:rsid w:val="00BA42CA"/>
    <w:rsid w:val="00BA6527"/>
    <w:rsid w:val="00BA6555"/>
    <w:rsid w:val="00BA6FBD"/>
    <w:rsid w:val="00BB07B2"/>
    <w:rsid w:val="00BB55BA"/>
    <w:rsid w:val="00BB7CC4"/>
    <w:rsid w:val="00BC2BEE"/>
    <w:rsid w:val="00BC315E"/>
    <w:rsid w:val="00BC7AAA"/>
    <w:rsid w:val="00BD0033"/>
    <w:rsid w:val="00BD03C3"/>
    <w:rsid w:val="00BD0D43"/>
    <w:rsid w:val="00BD354A"/>
    <w:rsid w:val="00BD3DDA"/>
    <w:rsid w:val="00BD6A68"/>
    <w:rsid w:val="00BE02BF"/>
    <w:rsid w:val="00BE133D"/>
    <w:rsid w:val="00BE2CC0"/>
    <w:rsid w:val="00BE6C39"/>
    <w:rsid w:val="00BF057C"/>
    <w:rsid w:val="00C03B37"/>
    <w:rsid w:val="00C03F9A"/>
    <w:rsid w:val="00C07819"/>
    <w:rsid w:val="00C16972"/>
    <w:rsid w:val="00C25D67"/>
    <w:rsid w:val="00C25F6B"/>
    <w:rsid w:val="00C27472"/>
    <w:rsid w:val="00C30CBA"/>
    <w:rsid w:val="00C3352D"/>
    <w:rsid w:val="00C407B2"/>
    <w:rsid w:val="00C43D0A"/>
    <w:rsid w:val="00C43DBF"/>
    <w:rsid w:val="00C457E4"/>
    <w:rsid w:val="00C478D8"/>
    <w:rsid w:val="00C50592"/>
    <w:rsid w:val="00C5066E"/>
    <w:rsid w:val="00C52539"/>
    <w:rsid w:val="00C539A8"/>
    <w:rsid w:val="00C5446C"/>
    <w:rsid w:val="00C56ECF"/>
    <w:rsid w:val="00C6178B"/>
    <w:rsid w:val="00C62778"/>
    <w:rsid w:val="00C6449F"/>
    <w:rsid w:val="00C646C5"/>
    <w:rsid w:val="00C64B29"/>
    <w:rsid w:val="00C66322"/>
    <w:rsid w:val="00C73062"/>
    <w:rsid w:val="00C736ED"/>
    <w:rsid w:val="00C759BB"/>
    <w:rsid w:val="00C766C4"/>
    <w:rsid w:val="00C86F30"/>
    <w:rsid w:val="00C932D3"/>
    <w:rsid w:val="00C9439B"/>
    <w:rsid w:val="00CA0B44"/>
    <w:rsid w:val="00CA1C4A"/>
    <w:rsid w:val="00CA244B"/>
    <w:rsid w:val="00CA28CB"/>
    <w:rsid w:val="00CB48D0"/>
    <w:rsid w:val="00CB4D50"/>
    <w:rsid w:val="00CB7AD0"/>
    <w:rsid w:val="00CC0FB9"/>
    <w:rsid w:val="00CC4CB0"/>
    <w:rsid w:val="00CC6389"/>
    <w:rsid w:val="00CD3704"/>
    <w:rsid w:val="00CD4163"/>
    <w:rsid w:val="00CD483E"/>
    <w:rsid w:val="00CD4B88"/>
    <w:rsid w:val="00CD7A1E"/>
    <w:rsid w:val="00CE02D0"/>
    <w:rsid w:val="00CE1FCF"/>
    <w:rsid w:val="00CE44FA"/>
    <w:rsid w:val="00CE49C7"/>
    <w:rsid w:val="00CF1346"/>
    <w:rsid w:val="00CF14A3"/>
    <w:rsid w:val="00CF2719"/>
    <w:rsid w:val="00CF34CF"/>
    <w:rsid w:val="00D0111D"/>
    <w:rsid w:val="00D01E4C"/>
    <w:rsid w:val="00D06285"/>
    <w:rsid w:val="00D11DB4"/>
    <w:rsid w:val="00D134D9"/>
    <w:rsid w:val="00D157A2"/>
    <w:rsid w:val="00D17D73"/>
    <w:rsid w:val="00D17E70"/>
    <w:rsid w:val="00D24FE5"/>
    <w:rsid w:val="00D26392"/>
    <w:rsid w:val="00D2769C"/>
    <w:rsid w:val="00D311F6"/>
    <w:rsid w:val="00D32266"/>
    <w:rsid w:val="00D3338D"/>
    <w:rsid w:val="00D341E4"/>
    <w:rsid w:val="00D34E66"/>
    <w:rsid w:val="00D37B35"/>
    <w:rsid w:val="00D41060"/>
    <w:rsid w:val="00D432F6"/>
    <w:rsid w:val="00D44C19"/>
    <w:rsid w:val="00D45BC3"/>
    <w:rsid w:val="00D46C30"/>
    <w:rsid w:val="00D55C02"/>
    <w:rsid w:val="00D567A3"/>
    <w:rsid w:val="00D56F65"/>
    <w:rsid w:val="00D57ECE"/>
    <w:rsid w:val="00D60D6F"/>
    <w:rsid w:val="00D60DF0"/>
    <w:rsid w:val="00D61042"/>
    <w:rsid w:val="00D62DE7"/>
    <w:rsid w:val="00D6505B"/>
    <w:rsid w:val="00D6651F"/>
    <w:rsid w:val="00D6772D"/>
    <w:rsid w:val="00D702B3"/>
    <w:rsid w:val="00D70BB4"/>
    <w:rsid w:val="00D72CB7"/>
    <w:rsid w:val="00D74716"/>
    <w:rsid w:val="00D76C2D"/>
    <w:rsid w:val="00D82091"/>
    <w:rsid w:val="00D8593E"/>
    <w:rsid w:val="00DA2F53"/>
    <w:rsid w:val="00DA5760"/>
    <w:rsid w:val="00DA7665"/>
    <w:rsid w:val="00DB37A5"/>
    <w:rsid w:val="00DB37B6"/>
    <w:rsid w:val="00DC19C9"/>
    <w:rsid w:val="00DC2C27"/>
    <w:rsid w:val="00DC34F0"/>
    <w:rsid w:val="00DC3521"/>
    <w:rsid w:val="00DC6E9F"/>
    <w:rsid w:val="00DD1EA4"/>
    <w:rsid w:val="00DD1EBD"/>
    <w:rsid w:val="00DD5D22"/>
    <w:rsid w:val="00DD688D"/>
    <w:rsid w:val="00DE086E"/>
    <w:rsid w:val="00DE3B73"/>
    <w:rsid w:val="00DF140C"/>
    <w:rsid w:val="00DF2838"/>
    <w:rsid w:val="00DF5425"/>
    <w:rsid w:val="00E02423"/>
    <w:rsid w:val="00E03D02"/>
    <w:rsid w:val="00E0716F"/>
    <w:rsid w:val="00E110EC"/>
    <w:rsid w:val="00E112C9"/>
    <w:rsid w:val="00E16849"/>
    <w:rsid w:val="00E25740"/>
    <w:rsid w:val="00E26FC9"/>
    <w:rsid w:val="00E30ED9"/>
    <w:rsid w:val="00E31962"/>
    <w:rsid w:val="00E34485"/>
    <w:rsid w:val="00E35725"/>
    <w:rsid w:val="00E37FDB"/>
    <w:rsid w:val="00E41E0B"/>
    <w:rsid w:val="00E4343F"/>
    <w:rsid w:val="00E4375E"/>
    <w:rsid w:val="00E43AEC"/>
    <w:rsid w:val="00E44302"/>
    <w:rsid w:val="00E472C6"/>
    <w:rsid w:val="00E47429"/>
    <w:rsid w:val="00E5059C"/>
    <w:rsid w:val="00E51679"/>
    <w:rsid w:val="00E557D5"/>
    <w:rsid w:val="00E60897"/>
    <w:rsid w:val="00E63C0E"/>
    <w:rsid w:val="00E64AC7"/>
    <w:rsid w:val="00E66D5E"/>
    <w:rsid w:val="00E7047D"/>
    <w:rsid w:val="00E70910"/>
    <w:rsid w:val="00E712A9"/>
    <w:rsid w:val="00E72FD8"/>
    <w:rsid w:val="00E773DE"/>
    <w:rsid w:val="00E77801"/>
    <w:rsid w:val="00E77AB7"/>
    <w:rsid w:val="00E77E17"/>
    <w:rsid w:val="00E87F02"/>
    <w:rsid w:val="00E902EC"/>
    <w:rsid w:val="00E90392"/>
    <w:rsid w:val="00E90477"/>
    <w:rsid w:val="00E90C19"/>
    <w:rsid w:val="00E90F23"/>
    <w:rsid w:val="00E947C0"/>
    <w:rsid w:val="00E95BE0"/>
    <w:rsid w:val="00EA11C5"/>
    <w:rsid w:val="00EA1364"/>
    <w:rsid w:val="00EA192D"/>
    <w:rsid w:val="00EA1B81"/>
    <w:rsid w:val="00EA3E9E"/>
    <w:rsid w:val="00EA6B30"/>
    <w:rsid w:val="00EA779B"/>
    <w:rsid w:val="00EB08A1"/>
    <w:rsid w:val="00EB0D55"/>
    <w:rsid w:val="00EB2F1F"/>
    <w:rsid w:val="00EB481B"/>
    <w:rsid w:val="00EB581B"/>
    <w:rsid w:val="00EB5937"/>
    <w:rsid w:val="00EB671D"/>
    <w:rsid w:val="00EB693F"/>
    <w:rsid w:val="00ED0CA0"/>
    <w:rsid w:val="00ED1E25"/>
    <w:rsid w:val="00ED6881"/>
    <w:rsid w:val="00ED7719"/>
    <w:rsid w:val="00ED7D80"/>
    <w:rsid w:val="00EE186A"/>
    <w:rsid w:val="00EE2A31"/>
    <w:rsid w:val="00EE5CFE"/>
    <w:rsid w:val="00EE67E5"/>
    <w:rsid w:val="00EF00EA"/>
    <w:rsid w:val="00EF112D"/>
    <w:rsid w:val="00EF194E"/>
    <w:rsid w:val="00F005A6"/>
    <w:rsid w:val="00F0170C"/>
    <w:rsid w:val="00F01DA5"/>
    <w:rsid w:val="00F046EA"/>
    <w:rsid w:val="00F05050"/>
    <w:rsid w:val="00F15981"/>
    <w:rsid w:val="00F2037E"/>
    <w:rsid w:val="00F2456B"/>
    <w:rsid w:val="00F25474"/>
    <w:rsid w:val="00F27AEA"/>
    <w:rsid w:val="00F320F5"/>
    <w:rsid w:val="00F323C1"/>
    <w:rsid w:val="00F339AC"/>
    <w:rsid w:val="00F37612"/>
    <w:rsid w:val="00F439E8"/>
    <w:rsid w:val="00F44B93"/>
    <w:rsid w:val="00F458AA"/>
    <w:rsid w:val="00F476BE"/>
    <w:rsid w:val="00F4771C"/>
    <w:rsid w:val="00F603B9"/>
    <w:rsid w:val="00F60EBE"/>
    <w:rsid w:val="00F84D8F"/>
    <w:rsid w:val="00F925D7"/>
    <w:rsid w:val="00F94592"/>
    <w:rsid w:val="00FA138F"/>
    <w:rsid w:val="00FA34A2"/>
    <w:rsid w:val="00FA3A19"/>
    <w:rsid w:val="00FB11F9"/>
    <w:rsid w:val="00FB1FBE"/>
    <w:rsid w:val="00FC0B12"/>
    <w:rsid w:val="00FC1EAF"/>
    <w:rsid w:val="00FC3CD1"/>
    <w:rsid w:val="00FC52AE"/>
    <w:rsid w:val="00FC5348"/>
    <w:rsid w:val="00FC6133"/>
    <w:rsid w:val="00FD38E1"/>
    <w:rsid w:val="00FE07DD"/>
    <w:rsid w:val="00FE32F2"/>
    <w:rsid w:val="00FE4D50"/>
    <w:rsid w:val="00FE763B"/>
    <w:rsid w:val="00FF06E1"/>
    <w:rsid w:val="00FF125B"/>
    <w:rsid w:val="00FF267C"/>
    <w:rsid w:val="00FF494A"/>
    <w:rsid w:val="00FF5CA7"/>
    <w:rsid w:val="00FF6205"/>
    <w:rsid w:val="00FF6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ADB3F"/>
  <w15:docId w15:val="{D3E46DF9-D283-473D-8486-B55E5BE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205"/>
  </w:style>
  <w:style w:type="paragraph" w:styleId="1">
    <w:name w:val="heading 1"/>
    <w:basedOn w:val="a"/>
    <w:next w:val="a"/>
    <w:link w:val="10"/>
    <w:uiPriority w:val="9"/>
    <w:qFormat/>
    <w:rsid w:val="00C457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0084D"/>
    <w:rPr>
      <w:color w:val="0000FF"/>
      <w:u w:val="single"/>
    </w:rPr>
  </w:style>
  <w:style w:type="paragraph" w:styleId="a4">
    <w:name w:val="header"/>
    <w:basedOn w:val="a"/>
    <w:link w:val="a5"/>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5">
    <w:name w:val="Верхний колонтитул Знак"/>
    <w:basedOn w:val="a0"/>
    <w:link w:val="a4"/>
    <w:uiPriority w:val="99"/>
    <w:semiHidden/>
    <w:rsid w:val="00B0084D"/>
    <w:rPr>
      <w:rFonts w:ascii="Times New Roman" w:eastAsia="Times New Roman" w:hAnsi="Times New Roman" w:cs="Times New Roman"/>
      <w:lang w:val="uk-UA" w:eastAsia="en-US"/>
    </w:rPr>
  </w:style>
  <w:style w:type="character" w:customStyle="1" w:styleId="a6">
    <w:name w:val="Нижний колонтитул Знак"/>
    <w:basedOn w:val="a0"/>
    <w:link w:val="a7"/>
    <w:uiPriority w:val="99"/>
    <w:rsid w:val="00B0084D"/>
    <w:rPr>
      <w:rFonts w:ascii="Times New Roman" w:eastAsia="Times New Roman" w:hAnsi="Times New Roman" w:cs="Times New Roman"/>
      <w:lang w:val="uk-UA" w:eastAsia="en-US"/>
    </w:rPr>
  </w:style>
  <w:style w:type="paragraph" w:styleId="a7">
    <w:name w:val="footer"/>
    <w:basedOn w:val="a"/>
    <w:link w:val="a6"/>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paragraph" w:styleId="a8">
    <w:name w:val="Title"/>
    <w:basedOn w:val="a"/>
    <w:link w:val="a9"/>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9">
    <w:name w:val="Заголовок Знак"/>
    <w:basedOn w:val="a0"/>
    <w:link w:val="a8"/>
    <w:uiPriority w:val="1"/>
    <w:rsid w:val="00B0084D"/>
    <w:rPr>
      <w:rFonts w:ascii="Times New Roman" w:eastAsia="Times New Roman" w:hAnsi="Times New Roman" w:cs="Times New Roman"/>
      <w:b/>
      <w:bCs/>
      <w:sz w:val="40"/>
      <w:szCs w:val="40"/>
      <w:lang w:val="uk-UA" w:eastAsia="en-US"/>
    </w:rPr>
  </w:style>
  <w:style w:type="paragraph" w:styleId="aa">
    <w:name w:val="Body Text"/>
    <w:basedOn w:val="a"/>
    <w:link w:val="ab"/>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b">
    <w:name w:val="Основной текст Знак"/>
    <w:basedOn w:val="a0"/>
    <w:link w:val="aa"/>
    <w:uiPriority w:val="1"/>
    <w:rsid w:val="00B0084D"/>
    <w:rPr>
      <w:rFonts w:ascii="Times New Roman" w:eastAsia="Times New Roman" w:hAnsi="Times New Roman" w:cs="Times New Roman"/>
      <w:sz w:val="32"/>
      <w:szCs w:val="32"/>
      <w:lang w:val="uk-UA" w:eastAsia="en-US"/>
    </w:rPr>
  </w:style>
  <w:style w:type="character" w:customStyle="1" w:styleId="ac">
    <w:name w:val="Текст выноски Знак"/>
    <w:basedOn w:val="a0"/>
    <w:link w:val="ad"/>
    <w:uiPriority w:val="99"/>
    <w:semiHidden/>
    <w:rsid w:val="00B0084D"/>
    <w:rPr>
      <w:rFonts w:ascii="Tahoma" w:eastAsia="Times New Roman" w:hAnsi="Tahoma" w:cs="Tahoma"/>
      <w:sz w:val="16"/>
      <w:szCs w:val="16"/>
      <w:lang w:val="uk-UA" w:eastAsia="en-US"/>
    </w:rPr>
  </w:style>
  <w:style w:type="paragraph" w:styleId="ad">
    <w:name w:val="Balloon Text"/>
    <w:basedOn w:val="a"/>
    <w:link w:val="ac"/>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val="uk-UA" w:eastAsia="en-US"/>
    </w:rPr>
  </w:style>
  <w:style w:type="paragraph" w:styleId="ae">
    <w:name w:val="List Paragraph"/>
    <w:basedOn w:val="a"/>
    <w:uiPriority w:val="1"/>
    <w:qFormat/>
    <w:rsid w:val="00B0084D"/>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qFormat/>
    <w:rsid w:val="00B0084D"/>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
    <w:name w:val="Заголовок 21"/>
    <w:basedOn w:val="a"/>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
    <w:name w:val="Body Text 3"/>
    <w:basedOn w:val="a"/>
    <w:link w:val="30"/>
    <w:uiPriority w:val="99"/>
    <w:unhideWhenUsed/>
    <w:rsid w:val="00E0716F"/>
    <w:pPr>
      <w:spacing w:after="120"/>
    </w:pPr>
    <w:rPr>
      <w:sz w:val="16"/>
      <w:szCs w:val="16"/>
    </w:rPr>
  </w:style>
  <w:style w:type="character" w:customStyle="1" w:styleId="30">
    <w:name w:val="Основной текст 3 Знак"/>
    <w:basedOn w:val="a0"/>
    <w:link w:val="3"/>
    <w:uiPriority w:val="99"/>
    <w:rsid w:val="00E0716F"/>
    <w:rPr>
      <w:sz w:val="16"/>
      <w:szCs w:val="16"/>
    </w:rPr>
  </w:style>
  <w:style w:type="character" w:customStyle="1" w:styleId="50">
    <w:name w:val="Заголовок 5 Знак"/>
    <w:basedOn w:val="a0"/>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0"/>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0">
    <w:name w:val="FollowedHyperlink"/>
    <w:basedOn w:val="a0"/>
    <w:uiPriority w:val="99"/>
    <w:semiHidden/>
    <w:unhideWhenUsed/>
    <w:rsid w:val="00E0716F"/>
    <w:rPr>
      <w:color w:val="800080" w:themeColor="followedHyperlink"/>
      <w:u w:val="single"/>
    </w:rPr>
  </w:style>
  <w:style w:type="paragraph" w:customStyle="1" w:styleId="msonormal0">
    <w:name w:val="msonormal"/>
    <w:basedOn w:val="a"/>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2">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1">
    <w:name w:val="footnote text"/>
    <w:basedOn w:val="a"/>
    <w:next w:val="a"/>
    <w:link w:val="af2"/>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2">
    <w:name w:val="Текст сноски Знак"/>
    <w:basedOn w:val="a0"/>
    <w:link w:val="af1"/>
    <w:uiPriority w:val="99"/>
    <w:rsid w:val="00E0716F"/>
    <w:rPr>
      <w:rFonts w:ascii="Times New Roman" w:hAnsi="Times New Roman" w:cs="Times New Roman"/>
      <w:sz w:val="24"/>
      <w:szCs w:val="24"/>
    </w:rPr>
  </w:style>
  <w:style w:type="paragraph" w:customStyle="1" w:styleId="13">
    <w:name w:val="Абзац списка1"/>
    <w:basedOn w:val="a"/>
    <w:uiPriority w:val="99"/>
    <w:qFormat/>
    <w:rsid w:val="00E0716F"/>
    <w:pPr>
      <w:ind w:left="720"/>
    </w:pPr>
    <w:rPr>
      <w:rFonts w:ascii="Calibri" w:eastAsia="Calibri" w:hAnsi="Calibri" w:cs="Times New Roman"/>
      <w:lang w:val="uk-UA" w:eastAsia="en-US"/>
    </w:rPr>
  </w:style>
  <w:style w:type="character" w:customStyle="1" w:styleId="af3">
    <w:name w:val="Подпись к таблице_"/>
    <w:link w:val="14"/>
    <w:uiPriority w:val="99"/>
    <w:locked/>
    <w:rsid w:val="00E0716F"/>
    <w:rPr>
      <w:rFonts w:ascii="Times New Roman" w:hAnsi="Times New Roman" w:cs="Times New Roman"/>
      <w:sz w:val="26"/>
      <w:szCs w:val="26"/>
      <w:shd w:val="clear" w:color="auto" w:fill="FFFFFF"/>
    </w:rPr>
  </w:style>
  <w:style w:type="paragraph" w:customStyle="1" w:styleId="14">
    <w:name w:val="Подпись к таблице1"/>
    <w:basedOn w:val="a"/>
    <w:link w:val="af3"/>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4">
    <w:name w:val="Normal (Web)"/>
    <w:basedOn w:val="a"/>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6">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
    <w:link w:val="24"/>
    <w:uiPriority w:val="99"/>
    <w:semiHidden/>
    <w:unhideWhenUsed/>
    <w:rsid w:val="009B352A"/>
    <w:pPr>
      <w:spacing w:after="120" w:line="480" w:lineRule="auto"/>
      <w:ind w:left="283"/>
    </w:pPr>
    <w:rPr>
      <w:rFonts w:ascii="Calibri" w:eastAsia="Times New Roman" w:hAnsi="Calibri" w:cs="Calibri"/>
      <w:sz w:val="20"/>
      <w:szCs w:val="20"/>
      <w:lang w:val="uk-UA" w:eastAsia="en-US"/>
    </w:rPr>
  </w:style>
  <w:style w:type="character" w:customStyle="1" w:styleId="24">
    <w:name w:val="Основной текст с отступом 2 Знак"/>
    <w:basedOn w:val="a0"/>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0"/>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customStyle="1" w:styleId="UnresolvedMention">
    <w:name w:val="Unresolved Mention"/>
    <w:basedOn w:val="a0"/>
    <w:uiPriority w:val="99"/>
    <w:semiHidden/>
    <w:unhideWhenUsed/>
    <w:rsid w:val="00930C63"/>
    <w:rPr>
      <w:color w:val="605E5C"/>
      <w:shd w:val="clear" w:color="auto" w:fill="E1DFDD"/>
    </w:rPr>
  </w:style>
  <w:style w:type="character" w:customStyle="1" w:styleId="20">
    <w:name w:val="Заголовок 2 Знак"/>
    <w:basedOn w:val="a0"/>
    <w:link w:val="2"/>
    <w:uiPriority w:val="9"/>
    <w:semiHidden/>
    <w:rsid w:val="0072125B"/>
    <w:rPr>
      <w:rFonts w:asciiTheme="majorHAnsi" w:eastAsiaTheme="majorEastAsia" w:hAnsiTheme="majorHAnsi" w:cstheme="majorBidi"/>
      <w:color w:val="365F91" w:themeColor="accent1" w:themeShade="BF"/>
      <w:sz w:val="26"/>
      <w:szCs w:val="26"/>
    </w:rPr>
  </w:style>
  <w:style w:type="paragraph" w:customStyle="1" w:styleId="Body1">
    <w:name w:val="Body 1"/>
    <w:rsid w:val="000A0DC0"/>
    <w:pPr>
      <w:spacing w:after="0" w:line="240" w:lineRule="auto"/>
      <w:outlineLvl w:val="0"/>
    </w:pPr>
    <w:rPr>
      <w:rFonts w:ascii="Times New Roman" w:eastAsia="Times New Roman" w:hAnsi="Times New Roman" w:cs="Times New Roman"/>
      <w:color w:val="000000"/>
      <w:sz w:val="24"/>
      <w:szCs w:val="20"/>
      <w:u w:color="000000"/>
      <w:lang w:val="cs-CZ" w:eastAsia="en-US"/>
    </w:rPr>
  </w:style>
  <w:style w:type="table" w:customStyle="1" w:styleId="15">
    <w:name w:val="Сітка таблиці1"/>
    <w:basedOn w:val="a1"/>
    <w:next w:val="af"/>
    <w:uiPriority w:val="59"/>
    <w:rsid w:val="00110B9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457E4"/>
    <w:rPr>
      <w:rFonts w:asciiTheme="majorHAnsi" w:eastAsiaTheme="majorEastAsia" w:hAnsiTheme="majorHAnsi" w:cstheme="majorBidi"/>
      <w:color w:val="365F91" w:themeColor="accent1" w:themeShade="BF"/>
      <w:sz w:val="32"/>
      <w:szCs w:val="32"/>
    </w:rPr>
  </w:style>
  <w:style w:type="paragraph" w:customStyle="1" w:styleId="Standard">
    <w:name w:val="Standard"/>
    <w:rsid w:val="00994F2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0">
    <w:name w:val="Заголовок 12"/>
    <w:basedOn w:val="a"/>
    <w:uiPriority w:val="1"/>
    <w:qFormat/>
    <w:rsid w:val="00994F23"/>
    <w:pPr>
      <w:widowControl w:val="0"/>
      <w:autoSpaceDE w:val="0"/>
      <w:autoSpaceDN w:val="0"/>
      <w:spacing w:after="0" w:line="240" w:lineRule="auto"/>
      <w:ind w:left="218"/>
      <w:outlineLvl w:val="1"/>
    </w:pPr>
    <w:rPr>
      <w:rFonts w:ascii="Times New Roman" w:eastAsia="Times New Roman" w:hAnsi="Times New Roman" w:cs="Times New Roman"/>
      <w:b/>
      <w:bCs/>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6858">
      <w:bodyDiv w:val="1"/>
      <w:marLeft w:val="0"/>
      <w:marRight w:val="0"/>
      <w:marTop w:val="0"/>
      <w:marBottom w:val="0"/>
      <w:divBdr>
        <w:top w:val="none" w:sz="0" w:space="0" w:color="auto"/>
        <w:left w:val="none" w:sz="0" w:space="0" w:color="auto"/>
        <w:bottom w:val="none" w:sz="0" w:space="0" w:color="auto"/>
        <w:right w:val="none" w:sz="0" w:space="0" w:color="auto"/>
      </w:divBdr>
    </w:div>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201938222">
      <w:bodyDiv w:val="1"/>
      <w:marLeft w:val="0"/>
      <w:marRight w:val="0"/>
      <w:marTop w:val="0"/>
      <w:marBottom w:val="0"/>
      <w:divBdr>
        <w:top w:val="none" w:sz="0" w:space="0" w:color="auto"/>
        <w:left w:val="none" w:sz="0" w:space="0" w:color="auto"/>
        <w:bottom w:val="none" w:sz="0" w:space="0" w:color="auto"/>
        <w:right w:val="none" w:sz="0" w:space="0" w:color="auto"/>
      </w:divBdr>
    </w:div>
    <w:div w:id="222646496">
      <w:bodyDiv w:val="1"/>
      <w:marLeft w:val="0"/>
      <w:marRight w:val="0"/>
      <w:marTop w:val="0"/>
      <w:marBottom w:val="0"/>
      <w:divBdr>
        <w:top w:val="none" w:sz="0" w:space="0" w:color="auto"/>
        <w:left w:val="none" w:sz="0" w:space="0" w:color="auto"/>
        <w:bottom w:val="none" w:sz="0" w:space="0" w:color="auto"/>
        <w:right w:val="none" w:sz="0" w:space="0" w:color="auto"/>
      </w:divBdr>
    </w:div>
    <w:div w:id="500706334">
      <w:bodyDiv w:val="1"/>
      <w:marLeft w:val="0"/>
      <w:marRight w:val="0"/>
      <w:marTop w:val="0"/>
      <w:marBottom w:val="0"/>
      <w:divBdr>
        <w:top w:val="none" w:sz="0" w:space="0" w:color="auto"/>
        <w:left w:val="none" w:sz="0" w:space="0" w:color="auto"/>
        <w:bottom w:val="none" w:sz="0" w:space="0" w:color="auto"/>
        <w:right w:val="none" w:sz="0" w:space="0" w:color="auto"/>
      </w:divBdr>
    </w:div>
    <w:div w:id="1137720146">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446919652">
      <w:bodyDiv w:val="1"/>
      <w:marLeft w:val="0"/>
      <w:marRight w:val="0"/>
      <w:marTop w:val="0"/>
      <w:marBottom w:val="0"/>
      <w:divBdr>
        <w:top w:val="none" w:sz="0" w:space="0" w:color="auto"/>
        <w:left w:val="none" w:sz="0" w:space="0" w:color="auto"/>
        <w:bottom w:val="none" w:sz="0" w:space="0" w:color="auto"/>
        <w:right w:val="none" w:sz="0" w:space="0" w:color="auto"/>
      </w:divBdr>
    </w:div>
    <w:div w:id="1464040707">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 w:id="201066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usgum.mdpu.org.ua/?page_id=29055" TargetMode="External"/><Relationship Id="rId13" Type="http://schemas.openxmlformats.org/officeDocument/2006/relationships/hyperlink" Target="https://dfn.mdpu.org.ua/course/view.php?id=6903" TargetMode="External"/><Relationship Id="rId18" Type="http://schemas.openxmlformats.org/officeDocument/2006/relationships/hyperlink" Target="http://zakon3.rada.gov.ua/laws/show/995_015http://zakon3.rada.gov.ua/laws/show/995_015" TargetMode="External"/><Relationship Id="rId26" Type="http://schemas.openxmlformats.org/officeDocument/2006/relationships/hyperlink" Target="URL:http://zakon2.rada.gov.ua/laws/show/1798-19" TargetMode="External"/><Relationship Id="rId3" Type="http://schemas.openxmlformats.org/officeDocument/2006/relationships/styles" Target="styles.xml"/><Relationship Id="rId21" Type="http://schemas.openxmlformats.org/officeDocument/2006/relationships/hyperlink" Target="URL:http://zakon3.rada.gov.ua/laws/show/254&#1082;/96-&#1074;&#1088;" TargetMode="External"/><Relationship Id="rId7" Type="http://schemas.openxmlformats.org/officeDocument/2006/relationships/endnotes" Target="endnotes.xml"/><Relationship Id="rId12" Type="http://schemas.openxmlformats.org/officeDocument/2006/relationships/hyperlink" Target="mailto:Orginska@ukr.net" TargetMode="External"/><Relationship Id="rId17" Type="http://schemas.openxmlformats.org/officeDocument/2006/relationships/hyperlink" Target="http://eprints.mdpu.org.ua" TargetMode="External"/><Relationship Id="rId25" Type="http://schemas.openxmlformats.org/officeDocument/2006/relationships/hyperlink" Target="URL:http://zakon5.rada.gov.ua/laws/show/1402-19" TargetMode="External"/><Relationship Id="rId2" Type="http://schemas.openxmlformats.org/officeDocument/2006/relationships/numbering" Target="numbering.xml"/><Relationship Id="rId16" Type="http://schemas.openxmlformats.org/officeDocument/2006/relationships/hyperlink" Target="http://surl.li/lgwzd" TargetMode="External"/><Relationship Id="rId20" Type="http://schemas.openxmlformats.org/officeDocument/2006/relationships/hyperlink" Target="http://zakon2.rada.gov.ua/laws/show/995_004" TargetMode="External"/><Relationship Id="rId29" Type="http://schemas.openxmlformats.org/officeDocument/2006/relationships/hyperlink" Target="http://eprints.mdpu.org.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citations?user=V7x193gAAAAJ&amp;hl=ru" TargetMode="External"/><Relationship Id="rId24" Type="http://schemas.openxmlformats.org/officeDocument/2006/relationships/hyperlink" Target="http://zakon.rada.gov.u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dpu.org.ua/universitet/informatsiya-shho-pidlyagaye-oprilyudnennyu/dokumenti-vishhogo-navchalnogo-zaklad/polozhennya-z-organizatsiyi-osvitnogo-p/" TargetMode="External"/><Relationship Id="rId23" Type="http://schemas.openxmlformats.org/officeDocument/2006/relationships/hyperlink" Target="URL:http://zakon3.rada.gov.ua/laws/show/2341-14" TargetMode="External"/><Relationship Id="rId28" Type="http://schemas.openxmlformats.org/officeDocument/2006/relationships/hyperlink" Target="https://v.gd/Wxvnwy" TargetMode="External"/><Relationship Id="rId10" Type="http://schemas.openxmlformats.org/officeDocument/2006/relationships/hyperlink" Target="https://orcid.org/my-orcid?orcid=0000-0001-6189-3103" TargetMode="External"/><Relationship Id="rId19" Type="http://schemas.openxmlformats.org/officeDocument/2006/relationships/hyperlink" Target="URL:http://zakon2.rada.gov.ua/laws/show/995_04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profile.php?id=100016544358429" TargetMode="External"/><Relationship Id="rId14" Type="http://schemas.openxmlformats.org/officeDocument/2006/relationships/hyperlink" Target="https://mdpu.org.ua/universitet/informatsiya-shho-pidlyagaye-oprilyudnennyu/dokumenti-vishhogo-navchalnogo-zaklad/polozhennya-z-organizatsiyi-osvitnogo-p/" TargetMode="External"/><Relationship Id="rId22" Type="http://schemas.openxmlformats.org/officeDocument/2006/relationships/hyperlink" Target="URL:http://zakon3.rada.gov.ua/laws/show/4651-17" TargetMode="External"/><Relationship Id="rId27" Type="http://schemas.openxmlformats.org/officeDocument/2006/relationships/hyperlink" Target="http://search.ligazakon.ua/l_doc2.nsf/link1/RE31167.htm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09DE-A9DE-4010-B41F-5EBB0FC4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11189</Words>
  <Characters>63783</Characters>
  <Application>Microsoft Office Word</Application>
  <DocSecurity>0</DocSecurity>
  <Lines>531</Lines>
  <Paragraphs>149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Пользователь</cp:lastModifiedBy>
  <cp:revision>9</cp:revision>
  <dcterms:created xsi:type="dcterms:W3CDTF">2024-10-22T19:07:00Z</dcterms:created>
  <dcterms:modified xsi:type="dcterms:W3CDTF">2024-12-10T16:13:00Z</dcterms:modified>
</cp:coreProperties>
</file>