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E695" w14:textId="77777777" w:rsidR="00865F2F" w:rsidRPr="00E04044" w:rsidRDefault="00865F2F" w:rsidP="003B3597">
      <w:pPr>
        <w:spacing w:after="0"/>
        <w:jc w:val="center"/>
        <w:rPr>
          <w:rFonts w:ascii="Times New Roman" w:hAnsi="Times New Roman"/>
          <w:b/>
          <w:sz w:val="28"/>
          <w:szCs w:val="28"/>
          <w:lang w:val="uk-UA" w:eastAsia="ru-RU"/>
        </w:rPr>
      </w:pPr>
      <w:r w:rsidRPr="00E04044">
        <w:rPr>
          <w:rFonts w:ascii="Times New Roman" w:hAnsi="Times New Roman"/>
          <w:b/>
          <w:sz w:val="28"/>
          <w:szCs w:val="28"/>
          <w:lang w:val="uk-UA" w:eastAsia="ru-RU"/>
        </w:rPr>
        <w:t>МІНІСТЕРСТВО ОСВІТИ І НАУКИ УКРАЇНИ</w:t>
      </w:r>
    </w:p>
    <w:p w14:paraId="56B2C722" w14:textId="77777777" w:rsidR="00865F2F" w:rsidRPr="00E04044" w:rsidRDefault="00865F2F" w:rsidP="003B3597">
      <w:pPr>
        <w:spacing w:after="0"/>
        <w:jc w:val="center"/>
        <w:rPr>
          <w:rFonts w:ascii="Times New Roman" w:hAnsi="Times New Roman"/>
          <w:b/>
          <w:sz w:val="28"/>
          <w:szCs w:val="28"/>
          <w:lang w:val="uk-UA" w:eastAsia="ru-RU"/>
        </w:rPr>
      </w:pPr>
      <w:r w:rsidRPr="00E04044">
        <w:rPr>
          <w:rFonts w:ascii="Times New Roman" w:hAnsi="Times New Roman"/>
          <w:b/>
          <w:sz w:val="28"/>
          <w:szCs w:val="28"/>
          <w:lang w:val="uk-UA" w:eastAsia="ru-RU"/>
        </w:rPr>
        <w:t>МЕЛІТОПОЛЬСЬКИЙ ДЕРЖАВНИЙ ПЕДАГОГІЧНИЙ УНІВЕРСИТЕТ</w:t>
      </w:r>
    </w:p>
    <w:p w14:paraId="238E3780" w14:textId="77777777" w:rsidR="00865F2F" w:rsidRPr="00E04044" w:rsidRDefault="00865F2F" w:rsidP="003B3597">
      <w:pPr>
        <w:spacing w:after="0"/>
        <w:jc w:val="center"/>
        <w:rPr>
          <w:rFonts w:ascii="Times New Roman" w:hAnsi="Times New Roman"/>
          <w:b/>
          <w:sz w:val="28"/>
          <w:szCs w:val="28"/>
          <w:lang w:val="uk-UA" w:eastAsia="ru-RU"/>
        </w:rPr>
      </w:pPr>
      <w:r w:rsidRPr="00E04044">
        <w:rPr>
          <w:rFonts w:ascii="Times New Roman" w:hAnsi="Times New Roman"/>
          <w:b/>
          <w:sz w:val="28"/>
          <w:szCs w:val="28"/>
          <w:lang w:val="uk-UA" w:eastAsia="ru-RU"/>
        </w:rPr>
        <w:t>ІМЕНІ БОГДАНА ХМЕЛЬНИЦЬКОГО</w:t>
      </w:r>
    </w:p>
    <w:p w14:paraId="21F3DC4E" w14:textId="77777777" w:rsidR="00865F2F" w:rsidRPr="00E04044" w:rsidRDefault="00865F2F" w:rsidP="003B3597">
      <w:pPr>
        <w:spacing w:after="0" w:line="360" w:lineRule="auto"/>
        <w:rPr>
          <w:rFonts w:ascii="Times New Roman" w:hAnsi="Times New Roman"/>
          <w:b/>
          <w:bCs/>
          <w:caps/>
          <w:lang w:val="uk-UA" w:eastAsia="ru-RU"/>
        </w:rPr>
      </w:pPr>
    </w:p>
    <w:p w14:paraId="235755A8" w14:textId="77777777" w:rsidR="00865F2F" w:rsidRPr="00E04044" w:rsidRDefault="00865F2F" w:rsidP="003B3597">
      <w:pPr>
        <w:spacing w:after="0"/>
        <w:jc w:val="center"/>
        <w:rPr>
          <w:rFonts w:ascii="Times New Roman" w:hAnsi="Times New Roman"/>
          <w:sz w:val="28"/>
          <w:szCs w:val="28"/>
          <w:lang w:val="uk-UA" w:eastAsia="ru-RU"/>
        </w:rPr>
      </w:pPr>
    </w:p>
    <w:p w14:paraId="687DE625" w14:textId="77777777" w:rsidR="00865F2F" w:rsidRPr="00E04044" w:rsidRDefault="00865F2F" w:rsidP="003B3597">
      <w:pPr>
        <w:spacing w:after="0"/>
        <w:jc w:val="center"/>
        <w:rPr>
          <w:rFonts w:ascii="Times New Roman" w:hAnsi="Times New Roman"/>
          <w:b/>
          <w:sz w:val="28"/>
          <w:szCs w:val="28"/>
          <w:lang w:val="uk-UA" w:eastAsia="ru-RU"/>
        </w:rPr>
      </w:pPr>
      <w:r w:rsidRPr="00E04044">
        <w:rPr>
          <w:rFonts w:ascii="Times New Roman" w:hAnsi="Times New Roman"/>
          <w:b/>
          <w:sz w:val="28"/>
          <w:szCs w:val="28"/>
          <w:lang w:val="uk-UA" w:eastAsia="ru-RU"/>
        </w:rPr>
        <w:t xml:space="preserve">ПРОТОКОЛ </w:t>
      </w:r>
    </w:p>
    <w:p w14:paraId="40F30AA9" w14:textId="3457E8EA" w:rsidR="00865F2F" w:rsidRPr="00E04044" w:rsidRDefault="00865F2F" w:rsidP="003B3597">
      <w:pPr>
        <w:spacing w:after="0"/>
        <w:jc w:val="center"/>
        <w:rPr>
          <w:rFonts w:ascii="Times New Roman" w:hAnsi="Times New Roman"/>
          <w:sz w:val="28"/>
          <w:szCs w:val="28"/>
          <w:lang w:val="uk-UA" w:eastAsia="ru-RU"/>
        </w:rPr>
      </w:pPr>
      <w:r w:rsidRPr="00E04044">
        <w:rPr>
          <w:rFonts w:ascii="Times New Roman" w:hAnsi="Times New Roman"/>
          <w:sz w:val="28"/>
          <w:szCs w:val="28"/>
          <w:lang w:val="uk-UA" w:eastAsia="ru-RU"/>
        </w:rPr>
        <w:t xml:space="preserve">засідання </w:t>
      </w:r>
      <w:r w:rsidRPr="00E04044">
        <w:rPr>
          <w:rFonts w:ascii="Times New Roman" w:hAnsi="Times New Roman"/>
          <w:sz w:val="28"/>
          <w:szCs w:val="28"/>
          <w:lang w:val="uk-UA"/>
        </w:rPr>
        <w:t>кафедри соціології</w:t>
      </w:r>
      <w:r w:rsidR="00D56C5D" w:rsidRPr="00E04044">
        <w:rPr>
          <w:rFonts w:ascii="Times New Roman" w:hAnsi="Times New Roman"/>
          <w:sz w:val="28"/>
          <w:szCs w:val="28"/>
          <w:lang w:val="uk-UA"/>
        </w:rPr>
        <w:t xml:space="preserve"> та філософії</w:t>
      </w:r>
    </w:p>
    <w:p w14:paraId="46ECBA7A" w14:textId="29BE706E" w:rsidR="00865F2F" w:rsidRPr="00E04044" w:rsidRDefault="00054B8A" w:rsidP="003B3597">
      <w:pPr>
        <w:spacing w:after="0"/>
        <w:jc w:val="both"/>
        <w:rPr>
          <w:rFonts w:ascii="Times New Roman" w:hAnsi="Times New Roman"/>
          <w:i/>
          <w:sz w:val="28"/>
          <w:szCs w:val="28"/>
          <w:lang w:val="uk-UA" w:eastAsia="ru-RU"/>
        </w:rPr>
      </w:pPr>
      <w:r w:rsidRPr="00E04044">
        <w:rPr>
          <w:rFonts w:ascii="Times New Roman" w:hAnsi="Times New Roman"/>
          <w:i/>
          <w:sz w:val="28"/>
          <w:szCs w:val="28"/>
          <w:lang w:val="uk-UA"/>
        </w:rPr>
        <w:t>2</w:t>
      </w:r>
      <w:r w:rsidR="000D3F27" w:rsidRPr="00E04044">
        <w:rPr>
          <w:rFonts w:ascii="Times New Roman" w:hAnsi="Times New Roman"/>
          <w:i/>
          <w:sz w:val="28"/>
          <w:szCs w:val="28"/>
          <w:lang w:val="uk-UA"/>
        </w:rPr>
        <w:t>7</w:t>
      </w:r>
      <w:r w:rsidR="00865F2F" w:rsidRPr="00E04044">
        <w:rPr>
          <w:rFonts w:ascii="Times New Roman" w:hAnsi="Times New Roman"/>
          <w:i/>
          <w:sz w:val="28"/>
          <w:szCs w:val="28"/>
          <w:lang w:val="uk-UA"/>
        </w:rPr>
        <w:t>.1</w:t>
      </w:r>
      <w:r w:rsidR="000D3F27" w:rsidRPr="00E04044">
        <w:rPr>
          <w:rFonts w:ascii="Times New Roman" w:hAnsi="Times New Roman"/>
          <w:i/>
          <w:sz w:val="28"/>
          <w:szCs w:val="28"/>
          <w:lang w:val="uk-UA"/>
        </w:rPr>
        <w:t>2</w:t>
      </w:r>
      <w:r w:rsidR="00865F2F" w:rsidRPr="00E04044">
        <w:rPr>
          <w:rFonts w:ascii="Times New Roman" w:hAnsi="Times New Roman"/>
          <w:i/>
          <w:sz w:val="28"/>
          <w:szCs w:val="28"/>
          <w:lang w:val="uk-UA"/>
        </w:rPr>
        <w:t>.20</w:t>
      </w:r>
      <w:r w:rsidR="00A116A1" w:rsidRPr="00E04044">
        <w:rPr>
          <w:rFonts w:ascii="Times New Roman" w:hAnsi="Times New Roman"/>
          <w:i/>
          <w:sz w:val="28"/>
          <w:szCs w:val="28"/>
          <w:lang w:val="uk-UA"/>
        </w:rPr>
        <w:t>2</w:t>
      </w:r>
      <w:r w:rsidR="00981093" w:rsidRPr="00E04044">
        <w:rPr>
          <w:rFonts w:ascii="Times New Roman" w:hAnsi="Times New Roman"/>
          <w:i/>
          <w:sz w:val="28"/>
          <w:szCs w:val="28"/>
          <w:lang w:val="uk-UA"/>
        </w:rPr>
        <w:t>3</w:t>
      </w:r>
      <w:r w:rsidR="00865F2F" w:rsidRPr="00E04044">
        <w:rPr>
          <w:rFonts w:ascii="Times New Roman" w:hAnsi="Times New Roman"/>
          <w:i/>
          <w:sz w:val="28"/>
          <w:szCs w:val="28"/>
          <w:lang w:val="uk-UA" w:eastAsia="ru-RU"/>
        </w:rPr>
        <w:t xml:space="preserve">   </w:t>
      </w:r>
      <w:r w:rsidR="00865F2F" w:rsidRPr="00E04044">
        <w:rPr>
          <w:rFonts w:ascii="Times New Roman" w:hAnsi="Times New Roman"/>
          <w:i/>
          <w:sz w:val="28"/>
          <w:szCs w:val="28"/>
          <w:lang w:val="uk-UA"/>
        </w:rPr>
        <w:t xml:space="preserve">                     </w:t>
      </w:r>
      <w:r w:rsidR="00865F2F" w:rsidRPr="00E04044">
        <w:rPr>
          <w:rFonts w:ascii="Times New Roman" w:hAnsi="Times New Roman"/>
          <w:i/>
          <w:sz w:val="28"/>
          <w:szCs w:val="28"/>
          <w:lang w:val="uk-UA" w:eastAsia="ru-RU"/>
        </w:rPr>
        <w:t xml:space="preserve">                 </w:t>
      </w:r>
      <w:r w:rsidR="00865F2F" w:rsidRPr="00E04044">
        <w:rPr>
          <w:rFonts w:ascii="Times New Roman" w:hAnsi="Times New Roman"/>
          <w:sz w:val="28"/>
          <w:szCs w:val="28"/>
          <w:lang w:val="uk-UA" w:eastAsia="ru-RU"/>
        </w:rPr>
        <w:t>№</w:t>
      </w:r>
      <w:r w:rsidR="00865F2F" w:rsidRPr="00E04044">
        <w:rPr>
          <w:rFonts w:ascii="Times New Roman" w:hAnsi="Times New Roman"/>
          <w:i/>
          <w:sz w:val="28"/>
          <w:szCs w:val="28"/>
          <w:lang w:val="uk-UA"/>
        </w:rPr>
        <w:t xml:space="preserve"> </w:t>
      </w:r>
      <w:r w:rsidR="000D3F27" w:rsidRPr="00E04044">
        <w:rPr>
          <w:rFonts w:ascii="Times New Roman" w:hAnsi="Times New Roman"/>
          <w:i/>
          <w:sz w:val="28"/>
          <w:szCs w:val="28"/>
          <w:lang w:val="uk-UA"/>
        </w:rPr>
        <w:t>5</w:t>
      </w:r>
      <w:r w:rsidR="00865F2F" w:rsidRPr="00E04044">
        <w:rPr>
          <w:rFonts w:ascii="Times New Roman" w:hAnsi="Times New Roman"/>
          <w:i/>
          <w:sz w:val="28"/>
          <w:szCs w:val="28"/>
          <w:lang w:val="uk-UA" w:eastAsia="ru-RU"/>
        </w:rPr>
        <w:t xml:space="preserve">                       </w:t>
      </w:r>
      <w:r w:rsidR="005C216D" w:rsidRPr="00E04044">
        <w:rPr>
          <w:rFonts w:ascii="Times New Roman" w:hAnsi="Times New Roman"/>
          <w:i/>
          <w:sz w:val="28"/>
          <w:szCs w:val="28"/>
          <w:lang w:val="uk-UA" w:eastAsia="ru-RU"/>
        </w:rPr>
        <w:tab/>
      </w:r>
      <w:r w:rsidR="005C216D" w:rsidRPr="00E04044">
        <w:rPr>
          <w:rFonts w:ascii="Times New Roman" w:hAnsi="Times New Roman"/>
          <w:i/>
          <w:sz w:val="28"/>
          <w:szCs w:val="28"/>
          <w:lang w:val="uk-UA" w:eastAsia="ru-RU"/>
        </w:rPr>
        <w:tab/>
      </w:r>
      <w:r w:rsidR="00865F2F" w:rsidRPr="00E04044">
        <w:rPr>
          <w:rFonts w:ascii="Times New Roman" w:hAnsi="Times New Roman"/>
          <w:i/>
          <w:sz w:val="28"/>
          <w:szCs w:val="28"/>
          <w:lang w:val="uk-UA" w:eastAsia="ru-RU"/>
        </w:rPr>
        <w:t>м. Мелітополь</w:t>
      </w:r>
    </w:p>
    <w:p w14:paraId="02BAC64C" w14:textId="77777777" w:rsidR="00865F2F" w:rsidRPr="00E04044" w:rsidRDefault="00865F2F" w:rsidP="003B3597">
      <w:pPr>
        <w:spacing w:after="0"/>
        <w:jc w:val="center"/>
        <w:rPr>
          <w:rFonts w:ascii="Times New Roman" w:hAnsi="Times New Roman"/>
          <w:b/>
          <w:sz w:val="28"/>
          <w:szCs w:val="28"/>
          <w:lang w:val="uk-UA"/>
        </w:rPr>
      </w:pPr>
    </w:p>
    <w:p w14:paraId="17914AD3" w14:textId="77777777" w:rsidR="00FD4372" w:rsidRPr="00E04044" w:rsidRDefault="00FD4372" w:rsidP="003B3597">
      <w:pPr>
        <w:widowControl w:val="0"/>
        <w:suppressAutoHyphens/>
        <w:autoSpaceDE w:val="0"/>
        <w:spacing w:after="0" w:line="240" w:lineRule="auto"/>
        <w:jc w:val="both"/>
        <w:rPr>
          <w:rFonts w:ascii="Times New Roman" w:eastAsia="Times New Roman" w:hAnsi="Times New Roman"/>
          <w:sz w:val="28"/>
          <w:szCs w:val="28"/>
          <w:lang w:val="uk-UA" w:eastAsia="ar-SA"/>
        </w:rPr>
      </w:pPr>
      <w:r w:rsidRPr="00E04044">
        <w:rPr>
          <w:rFonts w:ascii="Times New Roman" w:eastAsia="Times New Roman" w:hAnsi="Times New Roman"/>
          <w:sz w:val="28"/>
          <w:szCs w:val="28"/>
          <w:lang w:val="uk-UA" w:eastAsia="ar-SA"/>
        </w:rPr>
        <w:t>Голова: зав. кафедрою соціології та філософії канд. філос. наук, доцент Афанасьєва Л.В.</w:t>
      </w:r>
    </w:p>
    <w:p w14:paraId="3BF0424A" w14:textId="77777777" w:rsidR="00FD4372" w:rsidRPr="00E04044" w:rsidRDefault="00FD4372" w:rsidP="003B3597">
      <w:pPr>
        <w:widowControl w:val="0"/>
        <w:suppressAutoHyphens/>
        <w:autoSpaceDE w:val="0"/>
        <w:spacing w:after="0" w:line="240" w:lineRule="auto"/>
        <w:jc w:val="both"/>
        <w:rPr>
          <w:rFonts w:ascii="Times New Roman" w:eastAsia="Times New Roman" w:hAnsi="Times New Roman"/>
          <w:sz w:val="28"/>
          <w:szCs w:val="28"/>
          <w:lang w:val="uk-UA" w:eastAsia="ar-SA"/>
        </w:rPr>
      </w:pPr>
      <w:r w:rsidRPr="00E04044">
        <w:rPr>
          <w:rFonts w:ascii="Times New Roman" w:eastAsia="Times New Roman" w:hAnsi="Times New Roman"/>
          <w:sz w:val="28"/>
          <w:szCs w:val="28"/>
          <w:lang w:val="uk-UA" w:eastAsia="ar-SA"/>
        </w:rPr>
        <w:t>Секретар: старший лаборант Міткова І.І.</w:t>
      </w:r>
    </w:p>
    <w:p w14:paraId="0B2BEF39" w14:textId="77777777" w:rsidR="00FD4372" w:rsidRPr="00E04044" w:rsidRDefault="00FD4372" w:rsidP="003B3597">
      <w:pPr>
        <w:widowControl w:val="0"/>
        <w:suppressAutoHyphens/>
        <w:autoSpaceDE w:val="0"/>
        <w:spacing w:after="0" w:line="240" w:lineRule="auto"/>
        <w:jc w:val="both"/>
        <w:rPr>
          <w:rFonts w:ascii="Times New Roman" w:eastAsia="Times New Roman" w:hAnsi="Times New Roman"/>
          <w:sz w:val="28"/>
          <w:szCs w:val="28"/>
          <w:lang w:val="uk-UA" w:eastAsia="ar-SA"/>
        </w:rPr>
      </w:pPr>
      <w:r w:rsidRPr="00E04044">
        <w:rPr>
          <w:rFonts w:ascii="Times New Roman" w:eastAsia="Times New Roman" w:hAnsi="Times New Roman"/>
          <w:sz w:val="28"/>
          <w:szCs w:val="28"/>
          <w:lang w:val="uk-UA" w:eastAsia="ar-SA"/>
        </w:rPr>
        <w:t>Присутні: доц. Букрєєва І.В, доц. Глинська Л.Ф., проф. Глебова Н.І, ст.</w:t>
      </w:r>
    </w:p>
    <w:p w14:paraId="2F85051F" w14:textId="47A28873" w:rsidR="00FD4372" w:rsidRPr="00E04044" w:rsidRDefault="00FD4372" w:rsidP="003B3597">
      <w:pPr>
        <w:widowControl w:val="0"/>
        <w:suppressAutoHyphens/>
        <w:autoSpaceDE w:val="0"/>
        <w:spacing w:after="0" w:line="240" w:lineRule="auto"/>
        <w:jc w:val="both"/>
        <w:rPr>
          <w:rFonts w:ascii="Times New Roman" w:eastAsia="Times New Roman" w:hAnsi="Times New Roman"/>
          <w:sz w:val="28"/>
          <w:szCs w:val="28"/>
          <w:lang w:val="uk-UA" w:eastAsia="ar-SA"/>
        </w:rPr>
      </w:pPr>
      <w:r w:rsidRPr="00E04044">
        <w:rPr>
          <w:rFonts w:ascii="Times New Roman" w:eastAsia="Times New Roman" w:hAnsi="Times New Roman"/>
          <w:sz w:val="28"/>
          <w:szCs w:val="28"/>
          <w:lang w:val="uk-UA" w:eastAsia="ar-SA"/>
        </w:rPr>
        <w:t xml:space="preserve">викладач </w:t>
      </w:r>
      <w:proofErr w:type="spellStart"/>
      <w:r w:rsidRPr="00E04044">
        <w:rPr>
          <w:rFonts w:ascii="Times New Roman" w:eastAsia="Times New Roman" w:hAnsi="Times New Roman"/>
          <w:sz w:val="28"/>
          <w:szCs w:val="28"/>
          <w:lang w:val="uk-UA" w:eastAsia="ar-SA"/>
        </w:rPr>
        <w:t>Чичановський</w:t>
      </w:r>
      <w:proofErr w:type="spellEnd"/>
      <w:r w:rsidRPr="00E04044">
        <w:rPr>
          <w:rFonts w:ascii="Times New Roman" w:eastAsia="Times New Roman" w:hAnsi="Times New Roman"/>
          <w:sz w:val="28"/>
          <w:szCs w:val="28"/>
          <w:lang w:val="uk-UA" w:eastAsia="ar-SA"/>
        </w:rPr>
        <w:t xml:space="preserve"> І.О., доц. Семікін М.О., </w:t>
      </w:r>
      <w:proofErr w:type="spellStart"/>
      <w:r w:rsidRPr="00E04044">
        <w:rPr>
          <w:rFonts w:ascii="Times New Roman" w:eastAsia="Times New Roman" w:hAnsi="Times New Roman"/>
          <w:sz w:val="28"/>
          <w:szCs w:val="28"/>
          <w:lang w:val="uk-UA" w:eastAsia="ar-SA"/>
        </w:rPr>
        <w:t>асист</w:t>
      </w:r>
      <w:proofErr w:type="spellEnd"/>
      <w:r w:rsidRPr="00E04044">
        <w:rPr>
          <w:rFonts w:ascii="Times New Roman" w:eastAsia="Times New Roman" w:hAnsi="Times New Roman"/>
          <w:sz w:val="28"/>
          <w:szCs w:val="28"/>
          <w:lang w:val="uk-UA" w:eastAsia="ar-SA"/>
        </w:rPr>
        <w:t xml:space="preserve">. </w:t>
      </w:r>
      <w:proofErr w:type="spellStart"/>
      <w:r w:rsidRPr="00E04044">
        <w:rPr>
          <w:rFonts w:ascii="Times New Roman" w:eastAsia="Times New Roman" w:hAnsi="Times New Roman"/>
          <w:sz w:val="28"/>
          <w:szCs w:val="28"/>
          <w:lang w:val="uk-UA" w:eastAsia="ar-SA"/>
        </w:rPr>
        <w:t>Скляров</w:t>
      </w:r>
      <w:proofErr w:type="spellEnd"/>
      <w:r w:rsidRPr="00E04044">
        <w:rPr>
          <w:rFonts w:ascii="Times New Roman" w:eastAsia="Times New Roman" w:hAnsi="Times New Roman"/>
          <w:sz w:val="28"/>
          <w:szCs w:val="28"/>
          <w:lang w:val="uk-UA" w:eastAsia="ar-SA"/>
        </w:rPr>
        <w:t xml:space="preserve"> Р.В., </w:t>
      </w:r>
      <w:r w:rsidR="00981093" w:rsidRPr="00E04044">
        <w:rPr>
          <w:rFonts w:ascii="Times New Roman" w:eastAsia="Times New Roman" w:hAnsi="Times New Roman"/>
          <w:sz w:val="28"/>
          <w:szCs w:val="28"/>
          <w:lang w:val="uk-UA" w:eastAsia="ar-SA"/>
        </w:rPr>
        <w:t xml:space="preserve">доц. </w:t>
      </w:r>
      <w:proofErr w:type="spellStart"/>
      <w:r w:rsidR="00981093" w:rsidRPr="00E04044">
        <w:rPr>
          <w:rFonts w:ascii="Times New Roman" w:eastAsia="Times New Roman" w:hAnsi="Times New Roman"/>
          <w:sz w:val="28"/>
          <w:szCs w:val="28"/>
          <w:lang w:val="uk-UA" w:eastAsia="ar-SA"/>
        </w:rPr>
        <w:t>Котенко</w:t>
      </w:r>
      <w:proofErr w:type="spellEnd"/>
      <w:r w:rsidR="00981093" w:rsidRPr="00E04044">
        <w:rPr>
          <w:rFonts w:ascii="Times New Roman" w:eastAsia="Times New Roman" w:hAnsi="Times New Roman"/>
          <w:sz w:val="28"/>
          <w:szCs w:val="28"/>
          <w:lang w:val="uk-UA" w:eastAsia="ar-SA"/>
        </w:rPr>
        <w:t xml:space="preserve"> Г.О., </w:t>
      </w:r>
      <w:r w:rsidR="00811C5C" w:rsidRPr="00E04044">
        <w:rPr>
          <w:rFonts w:ascii="Times New Roman" w:eastAsia="Times New Roman" w:hAnsi="Times New Roman" w:cs="Times New Roman"/>
          <w:sz w:val="28"/>
          <w:szCs w:val="28"/>
          <w:lang w:val="uk-UA"/>
        </w:rPr>
        <w:t xml:space="preserve">проф. Ярошенко А.О., </w:t>
      </w:r>
      <w:proofErr w:type="spellStart"/>
      <w:r w:rsidR="00811C5C" w:rsidRPr="00E04044">
        <w:rPr>
          <w:rFonts w:ascii="Times New Roman" w:eastAsia="Times New Roman" w:hAnsi="Times New Roman" w:cs="Times New Roman"/>
          <w:sz w:val="28"/>
          <w:szCs w:val="28"/>
          <w:lang w:val="uk-UA"/>
        </w:rPr>
        <w:t>КатеринаК</w:t>
      </w:r>
      <w:proofErr w:type="spellEnd"/>
      <w:r w:rsidR="00811C5C" w:rsidRPr="00E04044">
        <w:rPr>
          <w:rFonts w:ascii="Times New Roman" w:eastAsia="Times New Roman" w:hAnsi="Times New Roman" w:cs="Times New Roman"/>
          <w:sz w:val="28"/>
          <w:szCs w:val="28"/>
          <w:lang w:val="uk-UA"/>
        </w:rPr>
        <w:t xml:space="preserve">., </w:t>
      </w:r>
      <w:r w:rsidR="00811C5C" w:rsidRPr="00E04044">
        <w:rPr>
          <w:rStyle w:val="af0"/>
          <w:rFonts w:asciiTheme="majorBidi" w:hAnsiTheme="majorBidi" w:cstheme="majorBidi"/>
          <w:b w:val="0"/>
          <w:bCs w:val="0"/>
          <w:sz w:val="28"/>
          <w:szCs w:val="28"/>
          <w:shd w:val="clear" w:color="auto" w:fill="FFFFFF"/>
          <w:lang w:val="uk-UA"/>
        </w:rPr>
        <w:t>Кузнєцова А.С., Таблер Є.В.,</w:t>
      </w:r>
      <w:r w:rsidR="00811C5C" w:rsidRPr="00E04044">
        <w:rPr>
          <w:rStyle w:val="af0"/>
          <w:rFonts w:asciiTheme="majorBidi" w:hAnsiTheme="majorBidi" w:cstheme="majorBidi"/>
          <w:sz w:val="28"/>
          <w:szCs w:val="28"/>
          <w:shd w:val="clear" w:color="auto" w:fill="FFFFFF"/>
          <w:lang w:val="uk-UA"/>
        </w:rPr>
        <w:t xml:space="preserve"> </w:t>
      </w:r>
      <w:r w:rsidR="00811C5C" w:rsidRPr="00E04044">
        <w:rPr>
          <w:rFonts w:ascii="Times New Roman" w:eastAsia="Times New Roman" w:hAnsi="Times New Roman" w:cs="Times New Roman"/>
          <w:sz w:val="28"/>
          <w:szCs w:val="28"/>
          <w:lang w:val="uk-UA"/>
        </w:rPr>
        <w:t xml:space="preserve">Корж </w:t>
      </w:r>
      <w:r w:rsidR="00811C5C" w:rsidRPr="00E04044">
        <w:rPr>
          <w:rFonts w:asciiTheme="majorBidi" w:eastAsia="Times New Roman" w:hAnsiTheme="majorBidi" w:cstheme="majorBidi"/>
          <w:sz w:val="28"/>
          <w:szCs w:val="28"/>
          <w:lang w:val="uk-UA"/>
        </w:rPr>
        <w:t xml:space="preserve">О., </w:t>
      </w:r>
      <w:r w:rsidR="00811C5C" w:rsidRPr="00E04044">
        <w:rPr>
          <w:rFonts w:ascii="Times New Roman" w:eastAsia="Times New Roman" w:hAnsi="Times New Roman" w:cs="Times New Roman"/>
          <w:sz w:val="28"/>
          <w:szCs w:val="28"/>
          <w:lang w:val="uk-UA"/>
        </w:rPr>
        <w:t>Дворський О.,</w:t>
      </w:r>
      <w:r w:rsidR="00811C5C" w:rsidRPr="00E04044">
        <w:rPr>
          <w:rFonts w:ascii="Times New Roman" w:eastAsia="Times New Roman" w:hAnsi="Times New Roman" w:cs="Times New Roman"/>
          <w:b/>
          <w:bCs/>
          <w:sz w:val="28"/>
          <w:szCs w:val="28"/>
          <w:lang w:val="uk-UA"/>
        </w:rPr>
        <w:t xml:space="preserve"> </w:t>
      </w:r>
      <w:r w:rsidRPr="00E04044">
        <w:rPr>
          <w:rFonts w:ascii="Times New Roman" w:eastAsia="Times New Roman" w:hAnsi="Times New Roman"/>
          <w:sz w:val="28"/>
          <w:szCs w:val="28"/>
          <w:lang w:val="uk-UA" w:eastAsia="ar-SA"/>
        </w:rPr>
        <w:t xml:space="preserve">лаборант </w:t>
      </w:r>
      <w:proofErr w:type="spellStart"/>
      <w:r w:rsidRPr="00E04044">
        <w:rPr>
          <w:rFonts w:ascii="Times New Roman" w:eastAsia="Times New Roman" w:hAnsi="Times New Roman"/>
          <w:sz w:val="28"/>
          <w:szCs w:val="28"/>
          <w:lang w:val="uk-UA" w:eastAsia="ar-SA"/>
        </w:rPr>
        <w:t>Решетнікова</w:t>
      </w:r>
      <w:proofErr w:type="spellEnd"/>
      <w:r w:rsidRPr="00E04044">
        <w:rPr>
          <w:rFonts w:ascii="Times New Roman" w:eastAsia="Times New Roman" w:hAnsi="Times New Roman"/>
          <w:sz w:val="28"/>
          <w:szCs w:val="28"/>
          <w:lang w:val="uk-UA" w:eastAsia="ar-SA"/>
        </w:rPr>
        <w:t xml:space="preserve"> О.Ю.</w:t>
      </w:r>
    </w:p>
    <w:p w14:paraId="325BF2C4" w14:textId="77777777" w:rsidR="00865F2F" w:rsidRPr="00E04044" w:rsidRDefault="00865F2F" w:rsidP="003B3597">
      <w:pPr>
        <w:spacing w:after="0" w:line="360" w:lineRule="auto"/>
        <w:jc w:val="both"/>
        <w:rPr>
          <w:rFonts w:ascii="Times New Roman" w:hAnsi="Times New Roman"/>
          <w:sz w:val="28"/>
          <w:szCs w:val="28"/>
          <w:lang w:val="uk-UA"/>
        </w:rPr>
      </w:pPr>
    </w:p>
    <w:p w14:paraId="0C7D16C2" w14:textId="77777777" w:rsidR="00865F2F" w:rsidRPr="00E04044" w:rsidRDefault="00865F2F" w:rsidP="003B3597">
      <w:pPr>
        <w:spacing w:after="0" w:line="240" w:lineRule="auto"/>
        <w:ind w:firstLine="709"/>
        <w:jc w:val="center"/>
        <w:rPr>
          <w:rFonts w:ascii="Times New Roman" w:hAnsi="Times New Roman"/>
          <w:sz w:val="28"/>
          <w:szCs w:val="28"/>
          <w:lang w:val="uk-UA"/>
        </w:rPr>
      </w:pPr>
      <w:r w:rsidRPr="00E04044">
        <w:rPr>
          <w:rFonts w:ascii="Times New Roman" w:hAnsi="Times New Roman"/>
          <w:sz w:val="28"/>
          <w:szCs w:val="28"/>
          <w:lang w:val="uk-UA"/>
        </w:rPr>
        <w:t>ПОРЯДОК ДЕННИЙ:</w:t>
      </w:r>
    </w:p>
    <w:p w14:paraId="35DEC3E1" w14:textId="77777777" w:rsidR="00865F2F" w:rsidRPr="00E04044" w:rsidRDefault="00865F2F" w:rsidP="003B3597">
      <w:pPr>
        <w:pStyle w:val="a6"/>
        <w:spacing w:after="0" w:line="240" w:lineRule="auto"/>
        <w:ind w:left="0" w:firstLine="709"/>
        <w:jc w:val="both"/>
        <w:rPr>
          <w:rFonts w:ascii="Times New Roman" w:hAnsi="Times New Roman"/>
          <w:sz w:val="28"/>
          <w:szCs w:val="28"/>
          <w:lang w:val="uk-UA"/>
        </w:rPr>
      </w:pPr>
    </w:p>
    <w:p w14:paraId="6305DCA3" w14:textId="642CB445" w:rsidR="008F7B3E" w:rsidRPr="00E04044" w:rsidRDefault="008F7B3E" w:rsidP="00ED1B88">
      <w:pPr>
        <w:pStyle w:val="a6"/>
        <w:numPr>
          <w:ilvl w:val="0"/>
          <w:numId w:val="16"/>
        </w:numPr>
        <w:spacing w:after="0" w:line="240" w:lineRule="auto"/>
        <w:ind w:left="0" w:firstLine="709"/>
        <w:jc w:val="both"/>
        <w:rPr>
          <w:rFonts w:ascii="Times New Roman" w:hAnsi="Times New Roman"/>
          <w:b/>
          <w:bCs/>
          <w:i/>
          <w:iCs/>
          <w:sz w:val="28"/>
          <w:szCs w:val="28"/>
          <w:lang w:val="uk-UA"/>
        </w:rPr>
      </w:pPr>
      <w:bookmarkStart w:id="0" w:name="_Hlk155694215"/>
      <w:r w:rsidRPr="00E04044">
        <w:rPr>
          <w:rFonts w:ascii="Times New Roman" w:hAnsi="Times New Roman"/>
          <w:b/>
          <w:bCs/>
          <w:i/>
          <w:iCs/>
          <w:sz w:val="28"/>
          <w:szCs w:val="28"/>
          <w:lang w:val="uk-UA"/>
        </w:rPr>
        <w:t>Результати анкетування ОП Соціологія першого (бакалаврського) рівня освіти: «Якість освітньої програми та організація освітнього процесу в університеті очима здобувачів вищої освіти».</w:t>
      </w:r>
    </w:p>
    <w:p w14:paraId="5DC32C78" w14:textId="71910063" w:rsidR="00FD4372" w:rsidRPr="00E04044" w:rsidRDefault="00E34996" w:rsidP="00ED1B88">
      <w:pPr>
        <w:pStyle w:val="a6"/>
        <w:numPr>
          <w:ilvl w:val="0"/>
          <w:numId w:val="16"/>
        </w:numPr>
        <w:spacing w:after="0" w:line="240" w:lineRule="auto"/>
        <w:ind w:left="0" w:firstLine="709"/>
        <w:jc w:val="both"/>
        <w:rPr>
          <w:rFonts w:ascii="Times New Roman" w:hAnsi="Times New Roman"/>
          <w:b/>
          <w:bCs/>
          <w:i/>
          <w:iCs/>
          <w:sz w:val="28"/>
          <w:szCs w:val="28"/>
          <w:lang w:val="uk-UA"/>
        </w:rPr>
      </w:pPr>
      <w:r w:rsidRPr="00E04044">
        <w:rPr>
          <w:rFonts w:ascii="Times New Roman" w:hAnsi="Times New Roman"/>
          <w:b/>
          <w:bCs/>
          <w:i/>
          <w:iCs/>
          <w:sz w:val="28"/>
          <w:szCs w:val="28"/>
          <w:lang w:val="uk-UA"/>
        </w:rPr>
        <w:t>Про результати анкетування здобувачів спеціальності 054 Соціологія освітньої програми «Соціологія муніципальної політики» другого (магістерського) рівня вищої освіти</w:t>
      </w:r>
      <w:bookmarkEnd w:id="0"/>
      <w:r w:rsidR="001E4D6B" w:rsidRPr="00E04044">
        <w:rPr>
          <w:rFonts w:ascii="Times New Roman" w:hAnsi="Times New Roman"/>
          <w:b/>
          <w:bCs/>
          <w:i/>
          <w:iCs/>
          <w:sz w:val="28"/>
          <w:szCs w:val="28"/>
          <w:lang w:val="uk-UA"/>
        </w:rPr>
        <w:t>.</w:t>
      </w:r>
    </w:p>
    <w:p w14:paraId="65FE59FD" w14:textId="343FC149" w:rsidR="00B0555A" w:rsidRPr="00E04044" w:rsidRDefault="00B0555A" w:rsidP="00ED1B88">
      <w:pPr>
        <w:pStyle w:val="a6"/>
        <w:numPr>
          <w:ilvl w:val="0"/>
          <w:numId w:val="16"/>
        </w:numPr>
        <w:spacing w:after="0" w:line="240" w:lineRule="auto"/>
        <w:ind w:left="0" w:firstLine="709"/>
        <w:jc w:val="both"/>
        <w:rPr>
          <w:rFonts w:ascii="Times New Roman" w:hAnsi="Times New Roman"/>
          <w:b/>
          <w:bCs/>
          <w:i/>
          <w:iCs/>
          <w:sz w:val="28"/>
          <w:szCs w:val="28"/>
          <w:lang w:val="uk-UA"/>
        </w:rPr>
      </w:pPr>
      <w:r w:rsidRPr="00E04044">
        <w:rPr>
          <w:rFonts w:ascii="Times New Roman" w:hAnsi="Times New Roman"/>
          <w:b/>
          <w:bCs/>
          <w:i/>
          <w:iCs/>
          <w:sz w:val="28"/>
          <w:szCs w:val="28"/>
          <w:lang w:val="uk-UA"/>
        </w:rPr>
        <w:t>Про обговорення та оновлення ОП Соціологія першого (бакалаврського) рівня освіти</w:t>
      </w:r>
      <w:r w:rsidR="003B3597" w:rsidRPr="00E04044">
        <w:rPr>
          <w:rFonts w:ascii="Times New Roman" w:hAnsi="Times New Roman"/>
          <w:b/>
          <w:bCs/>
          <w:i/>
          <w:iCs/>
          <w:sz w:val="28"/>
          <w:szCs w:val="28"/>
          <w:lang w:val="uk-UA"/>
        </w:rPr>
        <w:t>.</w:t>
      </w:r>
    </w:p>
    <w:p w14:paraId="0CE6D48E" w14:textId="72D66E03" w:rsidR="003B3597" w:rsidRPr="00E04044" w:rsidRDefault="003B3597" w:rsidP="00ED1B88">
      <w:pPr>
        <w:pStyle w:val="a4"/>
        <w:numPr>
          <w:ilvl w:val="0"/>
          <w:numId w:val="16"/>
        </w:numPr>
        <w:ind w:left="0" w:firstLine="709"/>
        <w:jc w:val="both"/>
        <w:rPr>
          <w:rFonts w:ascii="Roboto" w:hAnsi="Roboto"/>
          <w:b/>
          <w:bCs/>
          <w:i/>
          <w:iCs/>
          <w:shd w:val="clear" w:color="auto" w:fill="FFFFFF"/>
        </w:rPr>
      </w:pPr>
      <w:r w:rsidRPr="00E04044">
        <w:rPr>
          <w:rStyle w:val="af0"/>
          <w:rFonts w:ascii="Roboto" w:hAnsi="Roboto"/>
          <w:i/>
          <w:iCs/>
          <w:shd w:val="clear" w:color="auto" w:fill="FFFFFF"/>
        </w:rPr>
        <w:t>Про активізацію діяльності щодо стимулювання академічної мобільності студентів та участі у програмах</w:t>
      </w:r>
      <w:r w:rsidRPr="00E04044">
        <w:rPr>
          <w:rFonts w:ascii="Roboto" w:hAnsi="Roboto"/>
          <w:b/>
          <w:bCs/>
          <w:i/>
          <w:iCs/>
          <w:shd w:val="clear" w:color="auto" w:fill="FFFFFF"/>
        </w:rPr>
        <w:t xml:space="preserve"> </w:t>
      </w:r>
      <w:r w:rsidRPr="00E04044">
        <w:rPr>
          <w:rStyle w:val="af0"/>
          <w:rFonts w:ascii="Roboto" w:hAnsi="Roboto"/>
          <w:i/>
          <w:iCs/>
          <w:shd w:val="clear" w:color="auto" w:fill="FFFFFF"/>
        </w:rPr>
        <w:t xml:space="preserve">неформальної освіти. </w:t>
      </w:r>
    </w:p>
    <w:p w14:paraId="3C4A2660" w14:textId="6D04429B" w:rsidR="00816229" w:rsidRPr="00E04044" w:rsidRDefault="00816229" w:rsidP="003B3597">
      <w:pPr>
        <w:pStyle w:val="af"/>
        <w:rPr>
          <w:rFonts w:ascii="Times New Roman" w:hAnsi="Times New Roman" w:cs="Times New Roman"/>
          <w:sz w:val="28"/>
          <w:szCs w:val="28"/>
          <w:lang w:val="uk-UA"/>
        </w:rPr>
      </w:pPr>
    </w:p>
    <w:p w14:paraId="2BA85D2C" w14:textId="750B3799" w:rsidR="008F7B3E" w:rsidRPr="00E04044" w:rsidRDefault="008F7B3E" w:rsidP="003B3597">
      <w:pPr>
        <w:pStyle w:val="af"/>
        <w:rPr>
          <w:rFonts w:ascii="Times New Roman" w:hAnsi="Times New Roman" w:cs="Times New Roman"/>
          <w:sz w:val="28"/>
          <w:szCs w:val="28"/>
          <w:lang w:val="uk-UA"/>
        </w:rPr>
      </w:pPr>
    </w:p>
    <w:p w14:paraId="4A60E7E3" w14:textId="5D244E04" w:rsidR="008F7B3E" w:rsidRPr="00E04044" w:rsidRDefault="00E04044" w:rsidP="003B3597">
      <w:pPr>
        <w:pStyle w:val="af"/>
        <w:jc w:val="both"/>
        <w:rPr>
          <w:rFonts w:ascii="Times New Roman" w:hAnsi="Times New Roman" w:cs="Times New Roman"/>
          <w:sz w:val="28"/>
          <w:szCs w:val="28"/>
          <w:lang w:val="uk-UA"/>
        </w:rPr>
      </w:pPr>
      <w:r w:rsidRPr="00E04044">
        <w:rPr>
          <w:rFonts w:ascii="Times New Roman" w:hAnsi="Times New Roman" w:cs="Times New Roman"/>
          <w:b/>
          <w:bCs/>
          <w:sz w:val="28"/>
          <w:szCs w:val="28"/>
          <w:lang w:val="uk-UA"/>
        </w:rPr>
        <w:t>1</w:t>
      </w:r>
      <w:r w:rsidR="008F7B3E" w:rsidRPr="00E04044">
        <w:rPr>
          <w:rFonts w:ascii="Times New Roman" w:hAnsi="Times New Roman" w:cs="Times New Roman"/>
          <w:b/>
          <w:bCs/>
          <w:sz w:val="28"/>
          <w:szCs w:val="28"/>
          <w:lang w:val="uk-UA"/>
        </w:rPr>
        <w:t>.СЛУХАЛИ:</w:t>
      </w:r>
      <w:r w:rsidR="008F7B3E" w:rsidRPr="00E04044">
        <w:rPr>
          <w:lang w:val="uk-UA"/>
        </w:rPr>
        <w:t xml:space="preserve"> </w:t>
      </w:r>
      <w:r w:rsidR="008F7B3E" w:rsidRPr="00E04044">
        <w:rPr>
          <w:rFonts w:ascii="Times New Roman" w:hAnsi="Times New Roman" w:cs="Times New Roman"/>
          <w:sz w:val="28"/>
          <w:szCs w:val="28"/>
          <w:lang w:val="uk-UA"/>
        </w:rPr>
        <w:t>Результати анкетування ОП Соціологія першого (бакалаврського) рівня освіти: «Якість освітньої програми та організація освітнього процесу в університеті очима здобувачів вищої освіти».</w:t>
      </w:r>
    </w:p>
    <w:p w14:paraId="0DFA267F" w14:textId="50A38F02" w:rsidR="008F7B3E" w:rsidRPr="00E04044" w:rsidRDefault="008F7B3E" w:rsidP="003B3597">
      <w:pPr>
        <w:pStyle w:val="af"/>
        <w:jc w:val="both"/>
        <w:rPr>
          <w:rFonts w:ascii="Times New Roman" w:hAnsi="Times New Roman" w:cs="Times New Roman"/>
          <w:sz w:val="28"/>
          <w:szCs w:val="28"/>
          <w:lang w:val="uk-UA"/>
        </w:rPr>
      </w:pPr>
    </w:p>
    <w:p w14:paraId="370F20A8" w14:textId="09521665" w:rsidR="003B3597" w:rsidRPr="00E04044" w:rsidRDefault="008F7B3E" w:rsidP="00811C5C">
      <w:pPr>
        <w:pStyle w:val="af"/>
        <w:jc w:val="both"/>
        <w:rPr>
          <w:rFonts w:ascii="Times New Roman" w:hAnsi="Times New Roman" w:cs="Times New Roman"/>
          <w:sz w:val="28"/>
          <w:szCs w:val="28"/>
          <w:lang w:val="uk-UA"/>
        </w:rPr>
      </w:pPr>
      <w:r w:rsidRPr="00E04044">
        <w:rPr>
          <w:rFonts w:ascii="Times New Roman" w:hAnsi="Times New Roman" w:cs="Times New Roman"/>
          <w:b/>
          <w:bCs/>
          <w:sz w:val="28"/>
          <w:szCs w:val="28"/>
          <w:lang w:val="uk-UA"/>
        </w:rPr>
        <w:t>ВИСТУПИЛИ:</w:t>
      </w:r>
      <w:r w:rsidRPr="00E04044">
        <w:rPr>
          <w:b/>
          <w:bCs/>
          <w:lang w:val="uk-UA"/>
        </w:rPr>
        <w:t xml:space="preserve"> </w:t>
      </w:r>
      <w:r w:rsidRPr="00E04044">
        <w:rPr>
          <w:rFonts w:ascii="Times New Roman" w:hAnsi="Times New Roman" w:cs="Times New Roman"/>
          <w:sz w:val="28"/>
          <w:szCs w:val="28"/>
          <w:lang w:val="uk-UA"/>
        </w:rPr>
        <w:t>Гарант: Глебова Н.</w:t>
      </w:r>
      <w:r w:rsidR="00811C5C" w:rsidRPr="00E04044">
        <w:rPr>
          <w:rFonts w:ascii="Times New Roman" w:hAnsi="Times New Roman" w:cs="Times New Roman"/>
          <w:sz w:val="28"/>
          <w:szCs w:val="28"/>
          <w:lang w:val="uk-UA"/>
        </w:rPr>
        <w:t xml:space="preserve"> з</w:t>
      </w:r>
      <w:r w:rsidRPr="00E04044">
        <w:rPr>
          <w:rFonts w:ascii="Times New Roman" w:hAnsi="Times New Roman" w:cs="Times New Roman"/>
          <w:sz w:val="28"/>
          <w:szCs w:val="28"/>
          <w:lang w:val="uk-UA"/>
        </w:rPr>
        <w:t xml:space="preserve"> метою визначення якості освітніх програм та організації освітнього процесу здобувачі факультету інформатики, математики та економіки (100%), І – IV курсу навчання.</w:t>
      </w:r>
    </w:p>
    <w:p w14:paraId="1B5CC633" w14:textId="500A5296"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 xml:space="preserve">Здобувачі ОП Соціологія звертаються з питаннями щодо організації навчання на освітній програмі до студентського гаранта, представників деканату, студентського самоврядування – 25%, куратора ECTS – 37,5%; </w:t>
      </w:r>
      <w:r w:rsidRPr="00E04044">
        <w:rPr>
          <w:rFonts w:ascii="Times New Roman" w:hAnsi="Times New Roman" w:cs="Times New Roman"/>
          <w:sz w:val="28"/>
          <w:szCs w:val="28"/>
          <w:lang w:val="uk-UA"/>
        </w:rPr>
        <w:lastRenderedPageBreak/>
        <w:t>найбільш звертаються до гаранта освітньої програми, завідувача випускової кафедри (62,5%) та викладачів освітньої програми (75%).</w:t>
      </w:r>
    </w:p>
    <w:p w14:paraId="512C4FAB" w14:textId="06598CE6"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Всі здобувачі (100%) мали можливість реалізувати своє право на вибір освітніх компонентів (дисциплін); реалізували своє право на формування індивідуальної освітньої траєкторії і темпу здобуття освіти, методи і засоби навчання) – (повністю та 25% - частково). З цим питанням зверталися до куратора ECTS (75%) та до гаранта (25%).</w:t>
      </w:r>
    </w:p>
    <w:p w14:paraId="2BF9355B" w14:textId="77777777"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 xml:space="preserve">Здобувачі ознайомлені (100%) зі змістом </w:t>
      </w:r>
      <w:proofErr w:type="spellStart"/>
      <w:r w:rsidRPr="00E04044">
        <w:rPr>
          <w:rFonts w:ascii="Times New Roman" w:hAnsi="Times New Roman" w:cs="Times New Roman"/>
          <w:sz w:val="28"/>
          <w:szCs w:val="28"/>
          <w:lang w:val="uk-UA"/>
        </w:rPr>
        <w:t>силабусів</w:t>
      </w:r>
      <w:proofErr w:type="spellEnd"/>
      <w:r w:rsidRPr="00E04044">
        <w:rPr>
          <w:rFonts w:ascii="Times New Roman" w:hAnsi="Times New Roman" w:cs="Times New Roman"/>
          <w:sz w:val="28"/>
          <w:szCs w:val="28"/>
          <w:lang w:val="uk-UA"/>
        </w:rPr>
        <w:t xml:space="preserve"> освітніх компонентів, які у них викладаються, і також вважають достатньою (100%) практичну підготовку на освітній програмі (практичні заняття, навчальна і виробнича практика).</w:t>
      </w:r>
    </w:p>
    <w:p w14:paraId="12809C8F" w14:textId="77777777"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Головними проблемами організації самостійної роботи здобувачів визнали: «незрозумілі завдання до самостійної роботи», «встановлені дедлайни на виконання завдань самостійної роботи», «не відповідають обсягу завдань невідповідність навчального матеріалу професійним очікуванням» - 14,3%, «надмірна кількість навчальної інформації» - 28,6%. Більше половини (57,1%) здобувачів не бачать взагалі проблем в організації самостійної роботи.</w:t>
      </w:r>
    </w:p>
    <w:p w14:paraId="62619DA2" w14:textId="38C475CD" w:rsidR="006566DF" w:rsidRPr="00E04044" w:rsidRDefault="006566DF" w:rsidP="003B3597">
      <w:pPr>
        <w:pStyle w:val="af"/>
        <w:ind w:firstLine="708"/>
        <w:jc w:val="both"/>
        <w:rPr>
          <w:rFonts w:ascii="Times New Roman" w:hAnsi="Times New Roman" w:cs="Times New Roman"/>
          <w:bCs/>
          <w:sz w:val="28"/>
          <w:szCs w:val="28"/>
          <w:lang w:val="uk-UA"/>
        </w:rPr>
      </w:pPr>
      <w:r w:rsidRPr="00E04044">
        <w:rPr>
          <w:rFonts w:ascii="Times New Roman" w:hAnsi="Times New Roman" w:cs="Times New Roman"/>
          <w:bCs/>
          <w:sz w:val="28"/>
          <w:szCs w:val="28"/>
          <w:lang w:val="uk-UA"/>
        </w:rPr>
        <w:t>Більшість здобувачів (57,1%) позитивно оцінюють організацію самостійної роботи та не вбачають у ній суттєвих проблем. Водночас частина студентів звертає увагу на потенційні зони покращення, зокрема бажання отримувати більш чітко сформульовані завдання для самостійної роботи, гнучкі дедлайни та навчальні матеріали, які краще відповідали б їхнім професійним очікуванням (14,3%). Також окремі здобувачі (28,6%) висловлюють побажання щодо оптимізації обсягів навчальної інформації, щоб зробити самостійну роботу більш ефективною.</w:t>
      </w:r>
    </w:p>
    <w:p w14:paraId="6B02CBC6" w14:textId="77777777"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 xml:space="preserve">На думку здобувачів освітня програма сприяє (100%) формуванню у них </w:t>
      </w:r>
      <w:proofErr w:type="spellStart"/>
      <w:r w:rsidRPr="00E04044">
        <w:rPr>
          <w:rFonts w:ascii="Times New Roman" w:hAnsi="Times New Roman" w:cs="Times New Roman"/>
          <w:sz w:val="28"/>
          <w:szCs w:val="28"/>
          <w:lang w:val="uk-UA"/>
        </w:rPr>
        <w:t>soft-skils</w:t>
      </w:r>
      <w:proofErr w:type="spellEnd"/>
      <w:r w:rsidRPr="00E04044">
        <w:rPr>
          <w:rFonts w:ascii="Times New Roman" w:hAnsi="Times New Roman" w:cs="Times New Roman"/>
          <w:sz w:val="28"/>
          <w:szCs w:val="28"/>
          <w:lang w:val="uk-UA"/>
        </w:rPr>
        <w:t xml:space="preserve"> навичок, їм вчасно (100%) надається інформація щодо порядку, критеріїв, форм та термінів контролю результатів навчання й (100%) забезпечується процедурами контрольних заходів об’єктивність оцінювання результатів навчання.</w:t>
      </w:r>
    </w:p>
    <w:p w14:paraId="6550631D" w14:textId="77777777"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87,5% здобувачів відзначили, що їм надається інформація щодо цілей, змісту та очікуваних результатів навчання; 75% здобувачів ознайомлені з порядком оскарження ваших результатів контрольних заходів.</w:t>
      </w:r>
    </w:p>
    <w:p w14:paraId="57F736DC" w14:textId="77777777"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 xml:space="preserve">Здобувачі (75%) визначили, що форми і методи навчання і викладання сприяють реалізації їх освітніх інтересів, потреб, досвіду, самостійності і відповідальності, а освітні компоненти обов’язкової частини освітньої програми сприяють формуванню у здобувачів (62,5%) професійних компетентностей. </w:t>
      </w:r>
    </w:p>
    <w:p w14:paraId="42008245" w14:textId="77777777"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Результати навчання та компетентності, набуті в університеті допоможуть більшої половини студентам «успішно вирішувати життєві проблеми» й «стати професіоналом», а майже всім здобувачам – «продовжити освітнє та культурне зростання»</w:t>
      </w:r>
    </w:p>
    <w:p w14:paraId="28925D92" w14:textId="77777777"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 xml:space="preserve">Здобувачі зазначили, що їх академічну свободу забезпечують (75%) методи навчання і викладання. На освітній програмі залучаються до </w:t>
      </w:r>
      <w:r w:rsidRPr="00E04044">
        <w:rPr>
          <w:rFonts w:ascii="Times New Roman" w:hAnsi="Times New Roman" w:cs="Times New Roman"/>
          <w:sz w:val="28"/>
          <w:szCs w:val="28"/>
          <w:lang w:val="uk-UA"/>
        </w:rPr>
        <w:lastRenderedPageBreak/>
        <w:t>аудиторних занять професіонали-практики, експерти галузі, представники роботодавців (75%).</w:t>
      </w:r>
    </w:p>
    <w:p w14:paraId="121C6EFA" w14:textId="6FC4905E"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 xml:space="preserve">Всі здобувачі хотіли б Ви додатково навчатися на сертифікаційних освітніх програмах університету, але тільки поливна здобувачів ознайомлені з можливостями </w:t>
      </w:r>
      <w:proofErr w:type="spellStart"/>
      <w:r w:rsidRPr="00E04044">
        <w:rPr>
          <w:rFonts w:ascii="Times New Roman" w:hAnsi="Times New Roman" w:cs="Times New Roman"/>
          <w:sz w:val="28"/>
          <w:szCs w:val="28"/>
          <w:lang w:val="uk-UA"/>
        </w:rPr>
        <w:t>перезарахування</w:t>
      </w:r>
      <w:proofErr w:type="spellEnd"/>
      <w:r w:rsidRPr="00E04044">
        <w:rPr>
          <w:rFonts w:ascii="Times New Roman" w:hAnsi="Times New Roman" w:cs="Times New Roman"/>
          <w:sz w:val="28"/>
          <w:szCs w:val="28"/>
          <w:lang w:val="uk-UA"/>
        </w:rPr>
        <w:t xml:space="preserve"> результатів неформальної освіти й 37,5% здобували додатково неформальну освіту.</w:t>
      </w:r>
    </w:p>
    <w:p w14:paraId="67DA247D" w14:textId="7C3A360E"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Здобувачі мають змогу бути залученими (62,5%) до процесу періодичного перегляду освітніх програм та інших процедур забезпечення її якості, більшість («так»- 50% і 12,5% - «частково</w:t>
      </w:r>
      <w:r w:rsidR="003B3597" w:rsidRPr="00E04044">
        <w:rPr>
          <w:rFonts w:ascii="Times New Roman" w:hAnsi="Times New Roman" w:cs="Times New Roman"/>
          <w:sz w:val="28"/>
          <w:szCs w:val="28"/>
          <w:lang w:val="uk-UA"/>
        </w:rPr>
        <w:t>»</w:t>
      </w:r>
      <w:r w:rsidRPr="00E04044">
        <w:rPr>
          <w:rFonts w:ascii="Times New Roman" w:hAnsi="Times New Roman" w:cs="Times New Roman"/>
          <w:sz w:val="28"/>
          <w:szCs w:val="28"/>
          <w:lang w:val="uk-UA"/>
        </w:rPr>
        <w:t>) з них знають, що їх пропозиції під час перегляду освітньої програми будуть враховані, але 12,5% - «висловлював/ла пропозиції, але не знають, чи були вони враховані».</w:t>
      </w:r>
    </w:p>
    <w:p w14:paraId="23F3FA6A" w14:textId="560CE43F" w:rsidR="008F7B3E" w:rsidRPr="00E04044" w:rsidRDefault="008F7B3E" w:rsidP="003B3597">
      <w:pPr>
        <w:pStyle w:val="af"/>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При оцініть якості освітнього середовища в університеті здобувачам була запропонована за трибальною шкалою (3-найвища оцінка, 2 - задовільна оцінка, 1-вимагає вдосконалення)</w:t>
      </w:r>
      <w:r w:rsidR="003B3597" w:rsidRPr="00E04044">
        <w:rPr>
          <w:rFonts w:ascii="Times New Roman" w:hAnsi="Times New Roman" w:cs="Times New Roman"/>
          <w:sz w:val="28"/>
          <w:szCs w:val="28"/>
          <w:lang w:val="uk-UA"/>
        </w:rPr>
        <w:t>, о</w:t>
      </w:r>
      <w:r w:rsidRPr="00E04044">
        <w:rPr>
          <w:rFonts w:ascii="Times New Roman" w:hAnsi="Times New Roman" w:cs="Times New Roman"/>
          <w:sz w:val="28"/>
          <w:szCs w:val="28"/>
          <w:lang w:val="uk-UA"/>
        </w:rPr>
        <w:t>цінюючи кожен маркер, здобувачі мали тільки позитивні оцінки (найвищу та задовільну).</w:t>
      </w:r>
    </w:p>
    <w:p w14:paraId="4074F0E5" w14:textId="554A01B2"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Головні проблеми організації освітнього процесу в університеті, на думку здобувачів, є:</w:t>
      </w:r>
      <w:r w:rsidR="003B3597" w:rsidRPr="00E04044">
        <w:rPr>
          <w:rFonts w:ascii="Times New Roman" w:hAnsi="Times New Roman" w:cs="Times New Roman"/>
          <w:sz w:val="28"/>
          <w:szCs w:val="28"/>
          <w:lang w:val="uk-UA"/>
        </w:rPr>
        <w:t xml:space="preserve"> </w:t>
      </w:r>
      <w:r w:rsidRPr="00E04044">
        <w:rPr>
          <w:rFonts w:ascii="Times New Roman" w:hAnsi="Times New Roman" w:cs="Times New Roman"/>
          <w:sz w:val="28"/>
          <w:szCs w:val="28"/>
          <w:lang w:val="uk-UA"/>
        </w:rPr>
        <w:t xml:space="preserve">«невідповідність навчального матеріалу професійним очікуванням» та «складність </w:t>
      </w:r>
      <w:proofErr w:type="spellStart"/>
      <w:r w:rsidRPr="00E04044">
        <w:rPr>
          <w:rFonts w:ascii="Times New Roman" w:hAnsi="Times New Roman" w:cs="Times New Roman"/>
          <w:sz w:val="28"/>
          <w:szCs w:val="28"/>
          <w:lang w:val="uk-UA"/>
        </w:rPr>
        <w:t>перезарахування</w:t>
      </w:r>
      <w:proofErr w:type="spellEnd"/>
      <w:r w:rsidRPr="00E04044">
        <w:rPr>
          <w:rFonts w:ascii="Times New Roman" w:hAnsi="Times New Roman" w:cs="Times New Roman"/>
          <w:sz w:val="28"/>
          <w:szCs w:val="28"/>
          <w:lang w:val="uk-UA"/>
        </w:rPr>
        <w:t xml:space="preserve"> результатів неформальної освіти» - 14,3%;</w:t>
      </w:r>
      <w:r w:rsidR="003B3597" w:rsidRPr="00E04044">
        <w:rPr>
          <w:rFonts w:ascii="Times New Roman" w:hAnsi="Times New Roman" w:cs="Times New Roman"/>
          <w:sz w:val="28"/>
          <w:szCs w:val="28"/>
          <w:lang w:val="uk-UA"/>
        </w:rPr>
        <w:t xml:space="preserve"> </w:t>
      </w:r>
      <w:r w:rsidRPr="00E04044">
        <w:rPr>
          <w:rFonts w:ascii="Times New Roman" w:hAnsi="Times New Roman" w:cs="Times New Roman"/>
          <w:sz w:val="28"/>
          <w:szCs w:val="28"/>
          <w:lang w:val="uk-UA"/>
        </w:rPr>
        <w:t>«перевантаження програми й навчального матеріалу інформацією, яку можна здобути самостійно» та  «не вистачає відповідних баз практик» - 28,6%.</w:t>
      </w:r>
    </w:p>
    <w:p w14:paraId="108754B6" w14:textId="4D9876B3" w:rsidR="006566DF" w:rsidRPr="00E04044" w:rsidRDefault="006566DF" w:rsidP="003B3597">
      <w:pPr>
        <w:pStyle w:val="af"/>
        <w:ind w:firstLine="708"/>
        <w:jc w:val="both"/>
        <w:rPr>
          <w:rFonts w:ascii="Times New Roman" w:hAnsi="Times New Roman" w:cs="Times New Roman"/>
          <w:bCs/>
          <w:sz w:val="28"/>
          <w:szCs w:val="28"/>
          <w:lang w:val="uk-UA"/>
        </w:rPr>
      </w:pPr>
      <w:r w:rsidRPr="00E04044">
        <w:rPr>
          <w:rFonts w:ascii="Times New Roman" w:hAnsi="Times New Roman" w:cs="Times New Roman"/>
          <w:bCs/>
          <w:sz w:val="28"/>
          <w:szCs w:val="28"/>
          <w:lang w:val="uk-UA"/>
        </w:rPr>
        <w:t xml:space="preserve">Щодо організації освітнього процесу загалом, більшість студентів відзначає його якісне забезпечення, але водночас вказують на можливість вдосконалення окремих аспектів. Зокрема, 14,3% респондентів хотіли б бачити більш чітке узгодження навчального контенту з майбутніми професійними потребами, а також спрощення процедур </w:t>
      </w:r>
      <w:proofErr w:type="spellStart"/>
      <w:r w:rsidRPr="00E04044">
        <w:rPr>
          <w:rFonts w:ascii="Times New Roman" w:hAnsi="Times New Roman" w:cs="Times New Roman"/>
          <w:bCs/>
          <w:sz w:val="28"/>
          <w:szCs w:val="28"/>
          <w:lang w:val="uk-UA"/>
        </w:rPr>
        <w:t>перезарахування</w:t>
      </w:r>
      <w:proofErr w:type="spellEnd"/>
      <w:r w:rsidRPr="00E04044">
        <w:rPr>
          <w:rFonts w:ascii="Times New Roman" w:hAnsi="Times New Roman" w:cs="Times New Roman"/>
          <w:bCs/>
          <w:sz w:val="28"/>
          <w:szCs w:val="28"/>
          <w:lang w:val="uk-UA"/>
        </w:rPr>
        <w:t xml:space="preserve"> результатів неформальної освіти. Крім того, 28,6% здобувачів звернули увагу на необхідність розширення баз практик і зменшення повторів навчальної інформації, яку вони здатні опанувати самостійно.</w:t>
      </w:r>
    </w:p>
    <w:p w14:paraId="47008B2F" w14:textId="17419B31"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При оцінці діяльності деканату факультету інформатики, математики та економіки щодо своєчасності та повноти інформування здобувачів за трибальною шкалою, де 3-найвища оцінка, 2 - задовільна оцінка, 1-вимагає вдосконалення</w:t>
      </w:r>
      <w:r w:rsidR="003B3597" w:rsidRPr="00E04044">
        <w:rPr>
          <w:rFonts w:ascii="Times New Roman" w:hAnsi="Times New Roman" w:cs="Times New Roman"/>
          <w:sz w:val="28"/>
          <w:szCs w:val="28"/>
          <w:lang w:val="uk-UA"/>
        </w:rPr>
        <w:t>, б</w:t>
      </w:r>
      <w:r w:rsidRPr="00E04044">
        <w:rPr>
          <w:rFonts w:ascii="Times New Roman" w:hAnsi="Times New Roman" w:cs="Times New Roman"/>
          <w:sz w:val="28"/>
          <w:szCs w:val="28"/>
          <w:lang w:val="uk-UA"/>
        </w:rPr>
        <w:t>ільшість здобувачів надала позитивну оцінку (найвищу та задовільну).</w:t>
      </w:r>
    </w:p>
    <w:p w14:paraId="7AE87751" w14:textId="77777777" w:rsidR="008F7B3E" w:rsidRPr="00E04044"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Здобувачі мають вільний (87,5%) доступ до електронних навчальних інформаційних ресурсів університету (репозиторій бібліотеки (e-</w:t>
      </w:r>
      <w:proofErr w:type="spellStart"/>
      <w:r w:rsidRPr="00E04044">
        <w:rPr>
          <w:rFonts w:ascii="Times New Roman" w:hAnsi="Times New Roman" w:cs="Times New Roman"/>
          <w:sz w:val="28"/>
          <w:szCs w:val="28"/>
          <w:lang w:val="uk-UA"/>
        </w:rPr>
        <w:t>prints</w:t>
      </w:r>
      <w:proofErr w:type="spellEnd"/>
      <w:r w:rsidRPr="00E04044">
        <w:rPr>
          <w:rFonts w:ascii="Times New Roman" w:hAnsi="Times New Roman" w:cs="Times New Roman"/>
          <w:sz w:val="28"/>
          <w:szCs w:val="28"/>
          <w:lang w:val="uk-UA"/>
        </w:rPr>
        <w:t>), Центру освітніх дистанційних технологій, головного сайту МДПУ, сайтів деканатів, кафедр та інших структурних підрозділів.</w:t>
      </w:r>
    </w:p>
    <w:p w14:paraId="4336582F" w14:textId="77777777" w:rsidR="008F7B3E" w:rsidRPr="00F250BA" w:rsidRDefault="008F7B3E" w:rsidP="003B3597">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На питання «Що найбільше вам подобається на освітній програмі» здобувачі надали такі відповіді, як «вільний діалог з викладачем», «поважність до здобувачів», «можливість працевлаштування завдяки виробничій практиці», «вміле викладання викладачами освітніх дисциплін», «</w:t>
      </w:r>
      <w:r w:rsidRPr="00F250BA">
        <w:rPr>
          <w:rFonts w:ascii="Times New Roman" w:hAnsi="Times New Roman" w:cs="Times New Roman"/>
          <w:sz w:val="28"/>
          <w:szCs w:val="28"/>
          <w:lang w:val="uk-UA"/>
        </w:rPr>
        <w:t>високий рівень навчання», «гарне викладання, доступні матеріали».</w:t>
      </w:r>
    </w:p>
    <w:p w14:paraId="746C1617" w14:textId="6941AE8A" w:rsidR="00641196" w:rsidRPr="00F250BA" w:rsidRDefault="00641196" w:rsidP="00641196">
      <w:pPr>
        <w:pStyle w:val="af"/>
        <w:ind w:firstLine="708"/>
        <w:jc w:val="both"/>
        <w:rPr>
          <w:rFonts w:ascii="Times New Roman" w:hAnsi="Times New Roman" w:cs="Times New Roman"/>
          <w:sz w:val="28"/>
          <w:szCs w:val="28"/>
          <w:lang w:val="uk-UA"/>
        </w:rPr>
      </w:pPr>
      <w:r w:rsidRPr="00F250BA">
        <w:rPr>
          <w:rFonts w:ascii="Times New Roman" w:hAnsi="Times New Roman" w:cs="Times New Roman"/>
          <w:sz w:val="28"/>
          <w:szCs w:val="28"/>
          <w:lang w:val="uk-UA"/>
        </w:rPr>
        <w:t xml:space="preserve">Отже, результати анкетування є свідченням високого рівня задоволеності якістю освітнього процесу та практичної підготовки. Усі </w:t>
      </w:r>
      <w:r w:rsidRPr="00F250BA">
        <w:rPr>
          <w:rFonts w:ascii="Times New Roman" w:hAnsi="Times New Roman" w:cs="Times New Roman"/>
          <w:sz w:val="28"/>
          <w:szCs w:val="28"/>
          <w:lang w:val="uk-UA"/>
        </w:rPr>
        <w:lastRenderedPageBreak/>
        <w:t>опитані здобувачі відзначають доступність та якість викладання, достатній рівень практичної підготовки, позитивно оцінюють академічне середовище, зокрема повагу з боку викладачів, можливість вільного діалогу, що є підтвердженням ефективної реалізації освітньої програми.</w:t>
      </w:r>
    </w:p>
    <w:p w14:paraId="3C73ACFD" w14:textId="44C5241D" w:rsidR="00641196" w:rsidRPr="00F250BA" w:rsidRDefault="00641196" w:rsidP="00641196">
      <w:pPr>
        <w:pStyle w:val="af"/>
        <w:ind w:firstLine="708"/>
        <w:jc w:val="both"/>
        <w:rPr>
          <w:rFonts w:ascii="Times New Roman" w:hAnsi="Times New Roman" w:cs="Times New Roman"/>
          <w:sz w:val="28"/>
          <w:szCs w:val="28"/>
          <w:lang w:val="uk-UA"/>
        </w:rPr>
      </w:pPr>
      <w:r w:rsidRPr="00F250BA">
        <w:rPr>
          <w:rFonts w:ascii="Times New Roman" w:hAnsi="Times New Roman" w:cs="Times New Roman"/>
          <w:sz w:val="28"/>
          <w:szCs w:val="28"/>
          <w:lang w:val="uk-UA"/>
        </w:rPr>
        <w:t>Реалізація права на академічну свободу та індивідуальну освітню траєкторію 100% здобувачів мали можливість вибору дисциплін, темпу та методів навчання, що свідчить про забезпечення індивідуального підходу. Значна частина студентів активно звертається до викладачів, куратора ECTS та гаранта щодо організації навчання, що демонструє відкритість програми до діалогу.</w:t>
      </w:r>
    </w:p>
    <w:p w14:paraId="370CB268" w14:textId="35FFB46F" w:rsidR="00641196" w:rsidRPr="00F250BA" w:rsidRDefault="00641196" w:rsidP="00641196">
      <w:pPr>
        <w:pStyle w:val="af"/>
        <w:ind w:firstLine="708"/>
        <w:jc w:val="both"/>
        <w:rPr>
          <w:rFonts w:ascii="Times New Roman" w:hAnsi="Times New Roman" w:cs="Times New Roman"/>
          <w:sz w:val="28"/>
          <w:szCs w:val="28"/>
          <w:lang w:val="uk-UA"/>
        </w:rPr>
      </w:pPr>
      <w:r w:rsidRPr="00F250BA">
        <w:rPr>
          <w:rFonts w:ascii="Times New Roman" w:hAnsi="Times New Roman" w:cs="Times New Roman"/>
          <w:sz w:val="28"/>
          <w:szCs w:val="28"/>
          <w:lang w:val="uk-UA"/>
        </w:rPr>
        <w:t>Слід звернути увагу на потребу у посиленні інформування щодо неформальної освіти та механізмів її пере зарахування</w:t>
      </w:r>
    </w:p>
    <w:p w14:paraId="4DF0FCD3" w14:textId="2DB9E7BC" w:rsidR="00641196" w:rsidRPr="00F250BA" w:rsidRDefault="00641196" w:rsidP="00641196">
      <w:pPr>
        <w:pStyle w:val="af"/>
        <w:ind w:firstLine="708"/>
        <w:jc w:val="both"/>
        <w:rPr>
          <w:rFonts w:ascii="Times New Roman" w:hAnsi="Times New Roman" w:cs="Times New Roman"/>
          <w:sz w:val="28"/>
          <w:szCs w:val="28"/>
          <w:lang w:val="uk-UA"/>
        </w:rPr>
      </w:pPr>
      <w:r w:rsidRPr="00F250BA">
        <w:rPr>
          <w:rFonts w:ascii="Times New Roman" w:hAnsi="Times New Roman" w:cs="Times New Roman"/>
          <w:sz w:val="28"/>
          <w:szCs w:val="28"/>
          <w:lang w:val="uk-UA"/>
        </w:rPr>
        <w:t>УХВАЛИЛИ:</w:t>
      </w:r>
    </w:p>
    <w:p w14:paraId="39106493" w14:textId="43F5F627" w:rsidR="006566DF" w:rsidRPr="00F250BA" w:rsidRDefault="006566DF" w:rsidP="006566DF">
      <w:pPr>
        <w:pStyle w:val="af"/>
        <w:ind w:firstLine="708"/>
        <w:jc w:val="both"/>
        <w:rPr>
          <w:rFonts w:ascii="Times New Roman" w:hAnsi="Times New Roman" w:cs="Times New Roman"/>
          <w:sz w:val="28"/>
          <w:szCs w:val="28"/>
          <w:lang w:val="uk-UA"/>
        </w:rPr>
      </w:pPr>
      <w:r w:rsidRPr="00F250BA">
        <w:rPr>
          <w:rFonts w:ascii="Times New Roman" w:hAnsi="Times New Roman" w:cs="Times New Roman"/>
          <w:sz w:val="28"/>
          <w:szCs w:val="28"/>
          <w:lang w:val="uk-UA"/>
        </w:rPr>
        <w:t>1. Взяти до уваги результати внутрішнього моніторингу якості освітньої програми «Соціологія», представлені гарантом програми, зокрема високий рівень залученості здобувачів до освітнього процесу, їх позитивну оцінку академічного середовища та якісну організацію навчання.</w:t>
      </w:r>
    </w:p>
    <w:p w14:paraId="275BE2E3" w14:textId="74FD8F1C" w:rsidR="006566DF" w:rsidRPr="00F250BA" w:rsidRDefault="006566DF" w:rsidP="006566DF">
      <w:pPr>
        <w:pStyle w:val="af"/>
        <w:ind w:firstLine="708"/>
        <w:jc w:val="both"/>
        <w:rPr>
          <w:rFonts w:ascii="Times New Roman" w:hAnsi="Times New Roman" w:cs="Times New Roman"/>
          <w:sz w:val="28"/>
          <w:szCs w:val="28"/>
          <w:lang w:val="uk-UA"/>
        </w:rPr>
      </w:pPr>
      <w:r w:rsidRPr="00F250BA">
        <w:rPr>
          <w:rFonts w:ascii="Times New Roman" w:hAnsi="Times New Roman" w:cs="Times New Roman"/>
          <w:sz w:val="28"/>
          <w:szCs w:val="28"/>
          <w:lang w:val="uk-UA"/>
        </w:rPr>
        <w:t xml:space="preserve">2. Посилити інформування здобувачів щодо можливостей </w:t>
      </w:r>
      <w:proofErr w:type="spellStart"/>
      <w:r w:rsidRPr="00F250BA">
        <w:rPr>
          <w:rFonts w:ascii="Times New Roman" w:hAnsi="Times New Roman" w:cs="Times New Roman"/>
          <w:sz w:val="28"/>
          <w:szCs w:val="28"/>
          <w:lang w:val="uk-UA"/>
        </w:rPr>
        <w:t>перезарахування</w:t>
      </w:r>
      <w:proofErr w:type="spellEnd"/>
      <w:r w:rsidRPr="00F250BA">
        <w:rPr>
          <w:rFonts w:ascii="Times New Roman" w:hAnsi="Times New Roman" w:cs="Times New Roman"/>
          <w:sz w:val="28"/>
          <w:szCs w:val="28"/>
          <w:lang w:val="uk-UA"/>
        </w:rPr>
        <w:t xml:space="preserve"> результатів неформальної освіти та участі у сертифікаційних програмах університету.</w:t>
      </w:r>
    </w:p>
    <w:p w14:paraId="496DECE4" w14:textId="3E682407" w:rsidR="006566DF" w:rsidRPr="00F250BA" w:rsidRDefault="006566DF" w:rsidP="006566DF">
      <w:pPr>
        <w:pStyle w:val="af"/>
        <w:ind w:firstLine="708"/>
        <w:jc w:val="both"/>
        <w:rPr>
          <w:rFonts w:ascii="Times New Roman" w:hAnsi="Times New Roman" w:cs="Times New Roman"/>
          <w:sz w:val="28"/>
          <w:szCs w:val="28"/>
          <w:lang w:val="uk-UA"/>
        </w:rPr>
      </w:pPr>
      <w:r w:rsidRPr="00F250BA">
        <w:rPr>
          <w:rFonts w:ascii="Times New Roman" w:hAnsi="Times New Roman" w:cs="Times New Roman"/>
          <w:sz w:val="28"/>
          <w:szCs w:val="28"/>
          <w:lang w:val="uk-UA"/>
        </w:rPr>
        <w:t xml:space="preserve">3. Підтримати доцільність збереження групових форм взаємодії у процесі навчання, що сприяють професійному розвитку, обміну досвідом і формуванню </w:t>
      </w:r>
      <w:proofErr w:type="spellStart"/>
      <w:r w:rsidRPr="00F250BA">
        <w:rPr>
          <w:rFonts w:ascii="Times New Roman" w:hAnsi="Times New Roman" w:cs="Times New Roman"/>
          <w:sz w:val="28"/>
          <w:szCs w:val="28"/>
          <w:lang w:val="uk-UA"/>
        </w:rPr>
        <w:t>soft</w:t>
      </w:r>
      <w:proofErr w:type="spellEnd"/>
      <w:r w:rsidRPr="00F250BA">
        <w:rPr>
          <w:rFonts w:ascii="Times New Roman" w:hAnsi="Times New Roman" w:cs="Times New Roman"/>
          <w:sz w:val="28"/>
          <w:szCs w:val="28"/>
          <w:lang w:val="uk-UA"/>
        </w:rPr>
        <w:t xml:space="preserve"> </w:t>
      </w:r>
      <w:proofErr w:type="spellStart"/>
      <w:r w:rsidRPr="00F250BA">
        <w:rPr>
          <w:rFonts w:ascii="Times New Roman" w:hAnsi="Times New Roman" w:cs="Times New Roman"/>
          <w:sz w:val="28"/>
          <w:szCs w:val="28"/>
          <w:lang w:val="uk-UA"/>
        </w:rPr>
        <w:t>skills</w:t>
      </w:r>
      <w:proofErr w:type="spellEnd"/>
      <w:r w:rsidRPr="00F250BA">
        <w:rPr>
          <w:rFonts w:ascii="Times New Roman" w:hAnsi="Times New Roman" w:cs="Times New Roman"/>
          <w:sz w:val="28"/>
          <w:szCs w:val="28"/>
          <w:lang w:val="uk-UA"/>
        </w:rPr>
        <w:t>.</w:t>
      </w:r>
    </w:p>
    <w:p w14:paraId="567A4785" w14:textId="3C3AE7F3" w:rsidR="006566DF" w:rsidRPr="00E04044" w:rsidRDefault="006566DF" w:rsidP="006566DF">
      <w:pPr>
        <w:pStyle w:val="af"/>
        <w:ind w:firstLine="708"/>
        <w:jc w:val="both"/>
        <w:rPr>
          <w:rFonts w:ascii="Times New Roman" w:hAnsi="Times New Roman" w:cs="Times New Roman"/>
          <w:sz w:val="28"/>
          <w:szCs w:val="28"/>
          <w:lang w:val="uk-UA"/>
        </w:rPr>
      </w:pPr>
      <w:r w:rsidRPr="00F250BA">
        <w:rPr>
          <w:rFonts w:ascii="Times New Roman" w:hAnsi="Times New Roman" w:cs="Times New Roman"/>
          <w:sz w:val="28"/>
          <w:szCs w:val="28"/>
          <w:lang w:val="uk-UA"/>
        </w:rPr>
        <w:t>4. Продовжити практику залучення студентів до процесів перегляду освітньої програми та забезпечення якості, з урахуванням їх пропозицій і зворотного зв’язку.</w:t>
      </w:r>
    </w:p>
    <w:p w14:paraId="2C169481" w14:textId="77777777" w:rsidR="006566DF" w:rsidRPr="00E04044" w:rsidRDefault="006566DF" w:rsidP="006566DF">
      <w:pPr>
        <w:pStyle w:val="af"/>
        <w:ind w:firstLine="708"/>
        <w:jc w:val="both"/>
        <w:rPr>
          <w:rFonts w:ascii="Times New Roman" w:hAnsi="Times New Roman" w:cs="Times New Roman"/>
          <w:sz w:val="28"/>
          <w:szCs w:val="28"/>
          <w:lang w:val="uk-UA"/>
        </w:rPr>
      </w:pPr>
    </w:p>
    <w:p w14:paraId="20B05640" w14:textId="794BF4DF" w:rsidR="006566DF" w:rsidRPr="00E04044" w:rsidRDefault="006566DF" w:rsidP="006566DF">
      <w:pPr>
        <w:pStyle w:val="af"/>
        <w:ind w:firstLine="708"/>
        <w:jc w:val="both"/>
        <w:rPr>
          <w:rFonts w:ascii="Times New Roman" w:hAnsi="Times New Roman" w:cs="Times New Roman"/>
          <w:sz w:val="28"/>
          <w:szCs w:val="28"/>
          <w:lang w:val="uk-UA"/>
        </w:rPr>
      </w:pPr>
      <w:r w:rsidRPr="00E04044">
        <w:rPr>
          <w:rFonts w:ascii="Times New Roman" w:hAnsi="Times New Roman" w:cs="Times New Roman"/>
          <w:sz w:val="28"/>
          <w:szCs w:val="28"/>
          <w:lang w:val="uk-UA"/>
        </w:rPr>
        <w:t>Рекомендувати деканату та гаранту освітньої програми посилити роз’яснювальну роботу щодо академічної свободи здобувачів, зокрема в частині формування індивідуальних освітніх траєкторій та використання цифрових освітніх ресурсів.</w:t>
      </w:r>
    </w:p>
    <w:p w14:paraId="2DB21466" w14:textId="27E99F6E" w:rsidR="008F7B3E" w:rsidRPr="00E04044" w:rsidRDefault="008F7B3E" w:rsidP="003B3597">
      <w:pPr>
        <w:pStyle w:val="af"/>
        <w:ind w:firstLine="708"/>
        <w:jc w:val="both"/>
        <w:rPr>
          <w:sz w:val="28"/>
          <w:szCs w:val="28"/>
          <w:lang w:val="uk-UA"/>
        </w:rPr>
      </w:pPr>
      <w:r w:rsidRPr="00E04044">
        <w:rPr>
          <w:rFonts w:ascii="Times New Roman" w:hAnsi="Times New Roman" w:cs="Times New Roman"/>
          <w:sz w:val="28"/>
          <w:szCs w:val="28"/>
          <w:lang w:val="uk-UA"/>
        </w:rPr>
        <w:t>Недоліки в освітній програмі не було виявлено, пропозиції щодо удосконалення освітньої програми: «більше годин на навчальну виробничу практику»</w:t>
      </w:r>
      <w:r w:rsidR="003B3597" w:rsidRPr="00E04044">
        <w:rPr>
          <w:rFonts w:ascii="Times New Roman" w:hAnsi="Times New Roman" w:cs="Times New Roman"/>
          <w:sz w:val="28"/>
          <w:szCs w:val="28"/>
          <w:lang w:val="uk-UA"/>
        </w:rPr>
        <w:t>.</w:t>
      </w:r>
    </w:p>
    <w:p w14:paraId="0DB8B356" w14:textId="029D0E8C" w:rsidR="00ED4A79"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b/>
          <w:bCs/>
          <w:sz w:val="28"/>
          <w:szCs w:val="28"/>
          <w:lang w:val="uk-UA"/>
        </w:rPr>
        <w:t>СЛУХАЛИ:</w:t>
      </w:r>
      <w:r w:rsidRPr="00E04044">
        <w:rPr>
          <w:rFonts w:ascii="Times New Roman" w:hAnsi="Times New Roman"/>
          <w:sz w:val="28"/>
          <w:szCs w:val="28"/>
          <w:lang w:val="uk-UA"/>
        </w:rPr>
        <w:t xml:space="preserve"> Про результати анкетування здобувачів спеціальності 054 Соціологія освітньої програми «Соціологія муніципальної політики» другого (магістерського) рівня вищої освіти щодо: 1) забезпечення якості даної ОП та організацію освітнього процесу в університеті. </w:t>
      </w:r>
      <w:r w:rsidR="00EA0386">
        <w:fldChar w:fldCharType="begin"/>
      </w:r>
      <w:r w:rsidR="00EA0386" w:rsidRPr="00F250BA">
        <w:rPr>
          <w:lang w:val="uk-UA"/>
        </w:rPr>
        <w:instrText xml:space="preserve"> </w:instrText>
      </w:r>
      <w:r w:rsidR="00EA0386">
        <w:instrText>HYPERLINK</w:instrText>
      </w:r>
      <w:r w:rsidR="00EA0386" w:rsidRPr="00F250BA">
        <w:rPr>
          <w:lang w:val="uk-UA"/>
        </w:rPr>
        <w:instrText xml:space="preserve"> "</w:instrText>
      </w:r>
      <w:r w:rsidR="00EA0386">
        <w:instrText>https</w:instrText>
      </w:r>
      <w:r w:rsidR="00EA0386" w:rsidRPr="00F250BA">
        <w:rPr>
          <w:lang w:val="uk-UA"/>
        </w:rPr>
        <w:instrText>://</w:instrText>
      </w:r>
      <w:r w:rsidR="00EA0386">
        <w:instrText>docs</w:instrText>
      </w:r>
      <w:r w:rsidR="00EA0386" w:rsidRPr="00F250BA">
        <w:rPr>
          <w:lang w:val="uk-UA"/>
        </w:rPr>
        <w:instrText>.</w:instrText>
      </w:r>
      <w:r w:rsidR="00EA0386">
        <w:instrText>google</w:instrText>
      </w:r>
      <w:r w:rsidR="00EA0386" w:rsidRPr="00F250BA">
        <w:rPr>
          <w:lang w:val="uk-UA"/>
        </w:rPr>
        <w:instrText>.</w:instrText>
      </w:r>
      <w:r w:rsidR="00EA0386">
        <w:instrText>com</w:instrText>
      </w:r>
      <w:r w:rsidR="00EA0386" w:rsidRPr="00F250BA">
        <w:rPr>
          <w:lang w:val="uk-UA"/>
        </w:rPr>
        <w:instrText>/</w:instrText>
      </w:r>
      <w:r w:rsidR="00EA0386">
        <w:instrText>forms</w:instrText>
      </w:r>
      <w:r w:rsidR="00EA0386" w:rsidRPr="00F250BA">
        <w:rPr>
          <w:lang w:val="uk-UA"/>
        </w:rPr>
        <w:instrText>/</w:instrText>
      </w:r>
      <w:r w:rsidR="00EA0386">
        <w:instrText>d</w:instrText>
      </w:r>
      <w:r w:rsidR="00EA0386" w:rsidRPr="00F250BA">
        <w:rPr>
          <w:lang w:val="uk-UA"/>
        </w:rPr>
        <w:instrText>/135</w:instrText>
      </w:r>
      <w:r w:rsidR="00EA0386">
        <w:instrText>RBWPee</w:instrText>
      </w:r>
      <w:r w:rsidR="00EA0386" w:rsidRPr="00F250BA">
        <w:rPr>
          <w:lang w:val="uk-UA"/>
        </w:rPr>
        <w:instrText>9</w:instrText>
      </w:r>
      <w:r w:rsidR="00EA0386">
        <w:instrText>Xrry</w:instrText>
      </w:r>
      <w:r w:rsidR="00EA0386" w:rsidRPr="00F250BA">
        <w:rPr>
          <w:lang w:val="uk-UA"/>
        </w:rPr>
        <w:instrText>_</w:instrText>
      </w:r>
      <w:r w:rsidR="00EA0386">
        <w:instrText>JwCOr</w:instrText>
      </w:r>
      <w:r w:rsidR="00EA0386" w:rsidRPr="00F250BA">
        <w:rPr>
          <w:lang w:val="uk-UA"/>
        </w:rPr>
        <w:instrText>1</w:instrText>
      </w:r>
      <w:r w:rsidR="00EA0386">
        <w:instrText>J</w:instrText>
      </w:r>
      <w:r w:rsidR="00EA0386" w:rsidRPr="00F250BA">
        <w:rPr>
          <w:lang w:val="uk-UA"/>
        </w:rPr>
        <w:instrText>4</w:instrText>
      </w:r>
      <w:r w:rsidR="00EA0386">
        <w:instrText>QEoJm</w:instrText>
      </w:r>
      <w:r w:rsidR="00EA0386" w:rsidRPr="00F250BA">
        <w:rPr>
          <w:lang w:val="uk-UA"/>
        </w:rPr>
        <w:instrText>5</w:instrText>
      </w:r>
      <w:r w:rsidR="00EA0386">
        <w:instrText>vIgQLDLLmypLqOA</w:instrText>
      </w:r>
      <w:r w:rsidR="00EA0386" w:rsidRPr="00F250BA">
        <w:rPr>
          <w:lang w:val="uk-UA"/>
        </w:rPr>
        <w:instrText>/</w:instrText>
      </w:r>
      <w:r w:rsidR="00EA0386">
        <w:instrText>edit</w:instrText>
      </w:r>
      <w:r w:rsidR="00EA0386" w:rsidRPr="00F250BA">
        <w:rPr>
          <w:lang w:val="uk-UA"/>
        </w:rPr>
        <w:instrText>?</w:instrText>
      </w:r>
      <w:r w:rsidR="00EA0386">
        <w:instrText>ts</w:instrText>
      </w:r>
      <w:r w:rsidR="00EA0386" w:rsidRPr="00F250BA">
        <w:rPr>
          <w:lang w:val="uk-UA"/>
        </w:rPr>
        <w:instrText>=6589</w:instrText>
      </w:r>
      <w:r w:rsidR="00EA0386">
        <w:instrText>de</w:instrText>
      </w:r>
      <w:r w:rsidR="00EA0386" w:rsidRPr="00F250BA">
        <w:rPr>
          <w:lang w:val="uk-UA"/>
        </w:rPr>
        <w:instrText>10" \</w:instrText>
      </w:r>
      <w:r w:rsidR="00EA0386">
        <w:instrText>l</w:instrText>
      </w:r>
      <w:r w:rsidR="00EA0386" w:rsidRPr="00F250BA">
        <w:rPr>
          <w:lang w:val="uk-UA"/>
        </w:rPr>
        <w:instrText xml:space="preserve"> "</w:instrText>
      </w:r>
      <w:r w:rsidR="00EA0386">
        <w:instrText>responses</w:instrText>
      </w:r>
      <w:r w:rsidR="00EA0386" w:rsidRPr="00F250BA">
        <w:rPr>
          <w:lang w:val="uk-UA"/>
        </w:rPr>
        <w:instrText xml:space="preserve">" </w:instrText>
      </w:r>
      <w:r w:rsidR="00EA0386">
        <w:fldChar w:fldCharType="separate"/>
      </w:r>
      <w:r w:rsidRPr="00E04044">
        <w:rPr>
          <w:rStyle w:val="ac"/>
          <w:rFonts w:ascii="Times New Roman" w:hAnsi="Times New Roman"/>
          <w:color w:val="auto"/>
          <w:sz w:val="28"/>
          <w:szCs w:val="28"/>
          <w:lang w:val="uk-UA"/>
        </w:rPr>
        <w:t>https://docs.google.com/forms/d/135RBWPee9Xrry_JwCOr1J4QEoJm5vIgQLDLLmypLqOA/edit?ts=6589de10#responses</w:t>
      </w:r>
      <w:r w:rsidR="00EA0386">
        <w:rPr>
          <w:rStyle w:val="ac"/>
          <w:rFonts w:ascii="Times New Roman" w:hAnsi="Times New Roman"/>
          <w:color w:val="auto"/>
          <w:sz w:val="28"/>
          <w:szCs w:val="28"/>
          <w:lang w:val="uk-UA"/>
        </w:rPr>
        <w:fldChar w:fldCharType="end"/>
      </w:r>
    </w:p>
    <w:p w14:paraId="192030B8" w14:textId="5E43C070" w:rsidR="00E34996" w:rsidRPr="00E04044" w:rsidRDefault="00E34996" w:rsidP="003B3597">
      <w:pPr>
        <w:autoSpaceDE w:val="0"/>
        <w:autoSpaceDN w:val="0"/>
        <w:adjustRightInd w:val="0"/>
        <w:spacing w:after="0"/>
        <w:ind w:firstLine="708"/>
        <w:jc w:val="both"/>
        <w:rPr>
          <w:rFonts w:ascii="Times New Roman" w:hAnsi="Times New Roman"/>
          <w:sz w:val="28"/>
          <w:szCs w:val="28"/>
        </w:rPr>
      </w:pPr>
      <w:r w:rsidRPr="00E04044">
        <w:rPr>
          <w:rFonts w:ascii="Times New Roman" w:hAnsi="Times New Roman"/>
          <w:b/>
          <w:bCs/>
          <w:sz w:val="28"/>
          <w:szCs w:val="28"/>
          <w:lang w:val="uk-UA"/>
        </w:rPr>
        <w:t>ВИСТУПИЛИ:</w:t>
      </w:r>
      <w:r w:rsidRPr="00E04044">
        <w:t xml:space="preserve"> </w:t>
      </w:r>
      <w:r w:rsidRPr="00E04044">
        <w:rPr>
          <w:rFonts w:ascii="Times New Roman" w:hAnsi="Times New Roman"/>
          <w:sz w:val="28"/>
          <w:szCs w:val="28"/>
          <w:lang w:val="uk-UA"/>
        </w:rPr>
        <w:t>В анкетування взяли участь 16 (100%) здобувачів І і ІІ курсу, які навчаються на цій ОП.</w:t>
      </w:r>
    </w:p>
    <w:p w14:paraId="02F9C622"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Усі здобувачі (100%) відмітили, що:</w:t>
      </w:r>
    </w:p>
    <w:p w14:paraId="4332BE2C"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lastRenderedPageBreak/>
        <w:t>-  мали можливість реалізувати своє право на вибір освітніх компонентів (дисциплін);</w:t>
      </w:r>
    </w:p>
    <w:p w14:paraId="0CB68431"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-їм забезпечується  можливість формування індивідуальної освітньої траєкторії;</w:t>
      </w:r>
    </w:p>
    <w:p w14:paraId="50FA0CFD"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 ознайомлені зі змістом </w:t>
      </w:r>
      <w:proofErr w:type="spellStart"/>
      <w:r w:rsidRPr="00E04044">
        <w:rPr>
          <w:rFonts w:ascii="Times New Roman" w:hAnsi="Times New Roman"/>
          <w:sz w:val="28"/>
          <w:szCs w:val="28"/>
          <w:lang w:val="uk-UA"/>
        </w:rPr>
        <w:t>силабусів</w:t>
      </w:r>
      <w:proofErr w:type="spellEnd"/>
      <w:r w:rsidRPr="00E04044">
        <w:rPr>
          <w:rFonts w:ascii="Times New Roman" w:hAnsi="Times New Roman"/>
          <w:sz w:val="28"/>
          <w:szCs w:val="28"/>
          <w:lang w:val="uk-UA"/>
        </w:rPr>
        <w:t xml:space="preserve"> освітніх компонентів, які викладаються;</w:t>
      </w:r>
    </w:p>
    <w:p w14:paraId="23D120CD"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практична підготовка є достатньою (практичні заняття, навчальна і виробнича практика);</w:t>
      </w:r>
    </w:p>
    <w:p w14:paraId="28E4189D"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 освітня програма формує </w:t>
      </w:r>
      <w:proofErr w:type="spellStart"/>
      <w:r w:rsidRPr="00E04044">
        <w:rPr>
          <w:rFonts w:ascii="Times New Roman" w:hAnsi="Times New Roman"/>
          <w:sz w:val="28"/>
          <w:szCs w:val="28"/>
          <w:lang w:val="uk-UA"/>
        </w:rPr>
        <w:t>soft-skils</w:t>
      </w:r>
      <w:proofErr w:type="spellEnd"/>
      <w:r w:rsidRPr="00E04044">
        <w:rPr>
          <w:rFonts w:ascii="Times New Roman" w:hAnsi="Times New Roman"/>
          <w:sz w:val="28"/>
          <w:szCs w:val="28"/>
          <w:lang w:val="uk-UA"/>
        </w:rPr>
        <w:t xml:space="preserve"> (наприклад, комунікативні навички, навички самоорганізації, креативність, навички роботи з інформацією, </w:t>
      </w:r>
      <w:proofErr w:type="spellStart"/>
      <w:r w:rsidRPr="00E04044">
        <w:rPr>
          <w:rFonts w:ascii="Times New Roman" w:hAnsi="Times New Roman"/>
          <w:sz w:val="28"/>
          <w:szCs w:val="28"/>
          <w:lang w:val="uk-UA"/>
        </w:rPr>
        <w:t>стресостійкість</w:t>
      </w:r>
      <w:proofErr w:type="spellEnd"/>
      <w:r w:rsidRPr="00E04044">
        <w:rPr>
          <w:rFonts w:ascii="Times New Roman" w:hAnsi="Times New Roman"/>
          <w:sz w:val="28"/>
          <w:szCs w:val="28"/>
          <w:lang w:val="uk-UA"/>
        </w:rPr>
        <w:t xml:space="preserve"> тощо);</w:t>
      </w:r>
    </w:p>
    <w:p w14:paraId="51910518"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надається інформація щодо цілей, змісту та очікуваних результатів навчання;</w:t>
      </w:r>
    </w:p>
    <w:p w14:paraId="437D3D30"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вчасно надається інформація щодо порядку, критеріїв, форм та термінів контролю результатів навчання;</w:t>
      </w:r>
    </w:p>
    <w:p w14:paraId="36A1419D"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забезпечується об’єктивність оцінювання результатів навчання;</w:t>
      </w:r>
    </w:p>
    <w:p w14:paraId="635F0271"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ознайомлені з порядком оскарження результатів контрольних заходів;</w:t>
      </w:r>
    </w:p>
    <w:p w14:paraId="4EEDA428"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форми і методи навчання і викладання сприяють реалізації освітніх інтересів, потреб, досвіду, самостійності і відповідальності;</w:t>
      </w:r>
    </w:p>
    <w:p w14:paraId="0DBF7D15"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освітні компоненти обов’язкової частини освітньої програми сприяють формуванню професійних компетентностей;</w:t>
      </w:r>
    </w:p>
    <w:p w14:paraId="062E4D59"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методи навчання і викладання забезпечують академічну свободу (наприклад, вибір теми дослідження, вибір освітніх компонентів, свобода висловлювань тощо);</w:t>
      </w:r>
    </w:p>
    <w:p w14:paraId="395A0415"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до аудиторних занять на освітній програмі залучаються професіонали-практики, експерти галузі, представники роботодавців;</w:t>
      </w:r>
    </w:p>
    <w:p w14:paraId="4D5B6EAC"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мають вільний доступ до електронних навчальних інформаційних ресурсів університету (репозиторій бібліотеки (e-</w:t>
      </w:r>
      <w:proofErr w:type="spellStart"/>
      <w:r w:rsidRPr="00E04044">
        <w:rPr>
          <w:rFonts w:ascii="Times New Roman" w:hAnsi="Times New Roman"/>
          <w:sz w:val="28"/>
          <w:szCs w:val="28"/>
          <w:lang w:val="uk-UA"/>
        </w:rPr>
        <w:t>prints</w:t>
      </w:r>
      <w:proofErr w:type="spellEnd"/>
      <w:r w:rsidRPr="00E04044">
        <w:rPr>
          <w:rFonts w:ascii="Times New Roman" w:hAnsi="Times New Roman"/>
          <w:sz w:val="28"/>
          <w:szCs w:val="28"/>
          <w:lang w:val="uk-UA"/>
        </w:rPr>
        <w:t>), Центру освітніх дистанційних технологій, головному сайту МДПУ, сайту деканатів, сайту кафедр та інших структурних підрозділів.</w:t>
      </w:r>
    </w:p>
    <w:p w14:paraId="47B19C8B"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75% здобувачів зверталися з розробки індивідуальної освітньої траєкторії до гаранта ОП, 25% - до куратора ЕСТS та їм були надані консультації.</w:t>
      </w:r>
    </w:p>
    <w:p w14:paraId="03CF5518"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93,8% здобувачів ознайомлені з можливостями </w:t>
      </w:r>
      <w:proofErr w:type="spellStart"/>
      <w:r w:rsidRPr="00E04044">
        <w:rPr>
          <w:rFonts w:ascii="Times New Roman" w:hAnsi="Times New Roman"/>
          <w:sz w:val="28"/>
          <w:szCs w:val="28"/>
          <w:lang w:val="uk-UA"/>
        </w:rPr>
        <w:t>перезарахування</w:t>
      </w:r>
      <w:proofErr w:type="spellEnd"/>
      <w:r w:rsidRPr="00E04044">
        <w:rPr>
          <w:rFonts w:ascii="Times New Roman" w:hAnsi="Times New Roman"/>
          <w:sz w:val="28"/>
          <w:szCs w:val="28"/>
          <w:lang w:val="uk-UA"/>
        </w:rPr>
        <w:t xml:space="preserve"> результатів неформальної освіти, проте зараз жоден здобувач не навчається на сертифікаційних програмах, а 5 здобувачів зазначила, що планують це роботи.</w:t>
      </w:r>
    </w:p>
    <w:p w14:paraId="44002FF8"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75% здобувачів, зазначили, що їх залучали до процесу періодичного перегляду освітніх програм та інших процедур забезпечення її якості, 25% - частково. З них 56,3% (9) вказали, що їх пропозиції були враховані, 6 здобувачів – частково, 1 здобувач – не знає, чи </w:t>
      </w:r>
      <w:proofErr w:type="spellStart"/>
      <w:r w:rsidRPr="00E04044">
        <w:rPr>
          <w:rFonts w:ascii="Times New Roman" w:hAnsi="Times New Roman"/>
          <w:sz w:val="28"/>
          <w:szCs w:val="28"/>
          <w:lang w:val="uk-UA"/>
        </w:rPr>
        <w:t>врахувалися</w:t>
      </w:r>
      <w:proofErr w:type="spellEnd"/>
      <w:r w:rsidRPr="00E04044">
        <w:rPr>
          <w:rFonts w:ascii="Times New Roman" w:hAnsi="Times New Roman"/>
          <w:sz w:val="28"/>
          <w:szCs w:val="28"/>
          <w:lang w:val="uk-UA"/>
        </w:rPr>
        <w:t xml:space="preserve"> його пропозиції чи ні.</w:t>
      </w:r>
    </w:p>
    <w:p w14:paraId="563D040D"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 xml:space="preserve">Якість освітнього середовища в університеті за трибальною шкалою (3-найвища, 2 - задовільна, 1-вимагає вдосконалення) здобувачі оцінили досить </w:t>
      </w:r>
      <w:r w:rsidRPr="00E04044">
        <w:rPr>
          <w:rFonts w:ascii="Times New Roman" w:hAnsi="Times New Roman"/>
          <w:sz w:val="28"/>
          <w:szCs w:val="28"/>
          <w:lang w:val="uk-UA"/>
        </w:rPr>
        <w:lastRenderedPageBreak/>
        <w:t>високо. Найвищою оцінку отримали такі параметри: «Освітнє середовище задовольняє мої освітні потреби та інтереси», «Організація освітнього процесу в університеті», «Інформування щодо порядку дотримання академічної доброчесності під час навчання та виконання курсових та кваліфікаційних робіт», «Інформування щодо механізму протидії порушенням академічної доброчесності», «Освітнє середовище є безпечним для мого життя та здоров’я, включаючи психічне здоров’я», «Організація комунікації з викладачами», «Викладачі професійно добирають методи і форми викладання», «Рівень професійності викладачів освітньої програми», «Зручність розкладу навчальних занять в університеті». Серед рекомендацій з удосконалення організації освітнього процесу в університеті здобувачі написали «все влаштовує, але хочеться в аудиторію», «головна проблема повернутися додому».</w:t>
      </w:r>
    </w:p>
    <w:p w14:paraId="7DD14115"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Серед головних проблем організації самостійної роботи лише 4 здобувача обрали запропонований варіант в анкеті, а саме: «встановлені дедлайни на виконання завдань самостійної роботи не відповідають обсягу завдань». І це мабуть пов’язано з тим, що магістранти намагаються підробляти, щоб забезпечити своє навчання у  воєнний час. Більшість же здобувачів запропонували свої відповіді: «менше годин давати на самостійну роботу, з викладачем краще», «треба організувати свій час, бо я працюю»,» важко відповісти», «організація свого часу».</w:t>
      </w:r>
    </w:p>
    <w:p w14:paraId="5FBAC514"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 xml:space="preserve">Найбільше подобається на освітній програмі здобувачам її фокус, комунікація з викладачами, відповідність вимогам суспільства, інтерактивні методи навчання, цікаві освітні компоненти та навчальний матеріал, «програма і освітній процес гнучкі і підлаштовуються під студента», «програма більш прикладна, а не теоретична». </w:t>
      </w:r>
    </w:p>
    <w:p w14:paraId="1B277340"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Результати опитування «Академічна доброчесність очима здобувачів вищої освіти» https://docs.google.com/forms/d/11BzYwsDjmDkKhDcviG3ce7IbA2qKmZDvkWnzd8wHN_8/edit?ts=6589de10#responses</w:t>
      </w:r>
    </w:p>
    <w:p w14:paraId="537D0FB4"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100% (16 здобувачів), які навчають на цій ОП зазначили, що розуміють сутність поняття академічна доброчесність. І це, на їхню думку,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- 100%, «Повага до автора, авторського тексту, інтелектуального продукту» – 87,5%, «Дотримання законних, прозорих, справедливих, передбачуваних і об’єктивних критеріїв в освітній та науковій практиці» – 81,3%, «Правильність та коректність цитування авторів» – 56,3%, «Довіра до результатів навчання та/або наукових (творчих) досягнень» – 31,3%, «Знання стилів оформлення літературних джерел» – 31,3%, </w:t>
      </w:r>
    </w:p>
    <w:p w14:paraId="7FD041BB"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Під поняттям «плагіат» здобувачі розуміють: «Ненадання достовірної інформації про авторів певних ідей, текстів, наукових результатів тощо», </w:t>
      </w:r>
      <w:r w:rsidRPr="00E04044">
        <w:rPr>
          <w:rFonts w:ascii="Times New Roman" w:hAnsi="Times New Roman"/>
          <w:sz w:val="28"/>
          <w:szCs w:val="28"/>
          <w:lang w:val="uk-UA"/>
        </w:rPr>
        <w:lastRenderedPageBreak/>
        <w:t>Фабрикація та фальсифікація даних у наукових працях, академічний саботаж, привласнення наукових думок, ідей, досягнень» – 100%, «Академічне шахрайство (використання недозволених матеріалів, під час виконання навчальних завдань), найпоширенішою формою якого є списування (шпаргалки, сусід, інтернет тощо)» – 93,8%, «Хабарництво в академічній сфері, професорська нечесність (зловживання окремими представниками професорсько-викладацького складу своїми службовими обов’язками з метою примусу й тиску на колег чи здобувачів освіти)» - 62,5%.</w:t>
      </w:r>
    </w:p>
    <w:p w14:paraId="73769EDD"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100% здобувачів ознайомлені/знають: </w:t>
      </w:r>
    </w:p>
    <w:p w14:paraId="28B96EE9"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w:t>
      </w:r>
      <w:r w:rsidRPr="00E04044">
        <w:rPr>
          <w:rFonts w:ascii="Times New Roman" w:hAnsi="Times New Roman"/>
          <w:sz w:val="28"/>
          <w:szCs w:val="28"/>
          <w:lang w:val="uk-UA"/>
        </w:rPr>
        <w:tab/>
        <w:t xml:space="preserve">з Положення «Про запобігання академічного плагіату в освітній діяльності Мелітопольського державного педагогічного університету імені Б. Хмельницького»; </w:t>
      </w:r>
    </w:p>
    <w:p w14:paraId="6CE0A666"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w:t>
      </w:r>
      <w:r w:rsidRPr="00E04044">
        <w:rPr>
          <w:rFonts w:ascii="Times New Roman" w:hAnsi="Times New Roman"/>
          <w:sz w:val="28"/>
          <w:szCs w:val="28"/>
          <w:lang w:val="uk-UA"/>
        </w:rPr>
        <w:tab/>
        <w:t xml:space="preserve">з санкціями за порушення академічної доброчесності відповідно діючого законодавства (Закон України про «Освіту» від 05.09.2017 №2145-VIII, стаття 42); </w:t>
      </w:r>
    </w:p>
    <w:p w14:paraId="015C9B62"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w:t>
      </w:r>
      <w:r w:rsidRPr="00E04044">
        <w:rPr>
          <w:rFonts w:ascii="Times New Roman" w:hAnsi="Times New Roman"/>
          <w:sz w:val="28"/>
          <w:szCs w:val="28"/>
          <w:lang w:val="uk-UA"/>
        </w:rPr>
        <w:tab/>
        <w:t>знають, що на випусковій кафедрі є відповідальна особа, яка має повноваження і опікується питаннями академічної доброчесності і назвали прізвище викладача;</w:t>
      </w:r>
    </w:p>
    <w:p w14:paraId="58C1A9AF"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w:t>
      </w:r>
      <w:r w:rsidRPr="00E04044">
        <w:rPr>
          <w:rFonts w:ascii="Times New Roman" w:hAnsi="Times New Roman"/>
          <w:sz w:val="28"/>
          <w:szCs w:val="28"/>
          <w:lang w:val="uk-UA"/>
        </w:rPr>
        <w:tab/>
        <w:t>що  на освітній програмі дипломні роботи, наукові статті, тези матеріалів конференції) перевіряються на наявність плагіату;</w:t>
      </w:r>
    </w:p>
    <w:p w14:paraId="1897896D"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w:t>
      </w:r>
      <w:r w:rsidRPr="00E04044">
        <w:rPr>
          <w:rFonts w:ascii="Times New Roman" w:hAnsi="Times New Roman"/>
          <w:sz w:val="28"/>
          <w:szCs w:val="28"/>
          <w:lang w:val="uk-UA"/>
        </w:rPr>
        <w:tab/>
        <w:t>що науково-педагогічний працівник, який виявив низький відсоток оригінальності у творах здобувачів вищої освіти, попереджає про це автора і виносить рішення про не допуск до захисту та відправку матеріалів на доопрацювання або про видачу нового варіанту завдання</w:t>
      </w:r>
    </w:p>
    <w:p w14:paraId="087FDA4A"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Причинами академічної </w:t>
      </w:r>
      <w:proofErr w:type="spellStart"/>
      <w:r w:rsidRPr="00E04044">
        <w:rPr>
          <w:rFonts w:ascii="Times New Roman" w:hAnsi="Times New Roman"/>
          <w:sz w:val="28"/>
          <w:szCs w:val="28"/>
          <w:lang w:val="uk-UA"/>
        </w:rPr>
        <w:t>недоброчесності</w:t>
      </w:r>
      <w:proofErr w:type="spellEnd"/>
      <w:r w:rsidRPr="00E04044">
        <w:rPr>
          <w:rFonts w:ascii="Times New Roman" w:hAnsi="Times New Roman"/>
          <w:sz w:val="28"/>
          <w:szCs w:val="28"/>
          <w:lang w:val="uk-UA"/>
        </w:rPr>
        <w:t xml:space="preserve"> в студентському середовищі здобувачі називають «лінощі» – 93,8%, «необхідність виконання великого обсягу письмових робіт, які вимагають творчого підходу» – 18,8%, «</w:t>
      </w:r>
      <w:proofErr w:type="spellStart"/>
      <w:r w:rsidRPr="00E04044">
        <w:rPr>
          <w:rFonts w:ascii="Times New Roman" w:hAnsi="Times New Roman"/>
          <w:sz w:val="28"/>
          <w:szCs w:val="28"/>
          <w:lang w:val="uk-UA"/>
        </w:rPr>
        <w:t>ее</w:t>
      </w:r>
      <w:proofErr w:type="spellEnd"/>
      <w:r w:rsidRPr="00E04044">
        <w:rPr>
          <w:rFonts w:ascii="Times New Roman" w:hAnsi="Times New Roman"/>
          <w:sz w:val="28"/>
          <w:szCs w:val="28"/>
          <w:lang w:val="uk-UA"/>
        </w:rPr>
        <w:t xml:space="preserve"> достатньо обізнані в дисциплінах, які викладаються» – 6,3%, а 68,8% здобувачів назвали свій варіант: «доброчесність треба довго виховувати, а студенти завжди намагаються швидше зробити роботу», треба ввести дисципліну «Академічне письмо» і тоді студенти будуть знати усі правила письмових робіт».</w:t>
      </w:r>
    </w:p>
    <w:p w14:paraId="2BE60B7F"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81,3% вважають, що в університеті усі студенти намагаються дотримуватися АД, а 56,3% здобувачів ОП перевіряють самостійно свої роботи на плагіат програмою </w:t>
      </w:r>
      <w:proofErr w:type="spellStart"/>
      <w:r w:rsidRPr="00E04044">
        <w:rPr>
          <w:rFonts w:ascii="Times New Roman" w:hAnsi="Times New Roman"/>
          <w:sz w:val="28"/>
          <w:szCs w:val="28"/>
          <w:lang w:val="uk-UA"/>
        </w:rPr>
        <w:t>AntiPlagiarism</w:t>
      </w:r>
      <w:proofErr w:type="spellEnd"/>
      <w:r w:rsidRPr="00E04044">
        <w:rPr>
          <w:rFonts w:ascii="Times New Roman" w:hAnsi="Times New Roman"/>
          <w:sz w:val="28"/>
          <w:szCs w:val="28"/>
          <w:lang w:val="uk-UA"/>
        </w:rPr>
        <w:t xml:space="preserve"> NET перед тим, як її віддати науковому керівнику.</w:t>
      </w:r>
    </w:p>
    <w:p w14:paraId="3353CCF9"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100%здобувачів знають, що розгляд спірних питань з наукової етики покладаються на Комісію з питань наукової етики та запобігання академічного плагіату в академічній діяльності Мелітопольського державного педагогічного університету імені Богдана Хмельницького, проти ніхто не звертався до неї. </w:t>
      </w:r>
    </w:p>
    <w:p w14:paraId="30EB2B06"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 xml:space="preserve">Результати анкетування «Якість викладання та навчання за окремою навчальною дисципліною очима здобувачів вищої освіти» </w:t>
      </w:r>
      <w:r w:rsidRPr="00E04044">
        <w:rPr>
          <w:rFonts w:ascii="Times New Roman" w:hAnsi="Times New Roman"/>
          <w:sz w:val="28"/>
          <w:szCs w:val="28"/>
          <w:lang w:val="uk-UA"/>
        </w:rPr>
        <w:lastRenderedPageBreak/>
        <w:t>https://docs.google.com/forms/d/18gzQSZGT4dE27PxfPom2FOYEjo1MeNASoeWTgFO3sOg/edit?ts=6589de10#responses</w:t>
      </w:r>
    </w:p>
    <w:p w14:paraId="48DE525B"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На анкету було отримано 27 відповідей, які давала здобувачі 1 і 2 року навчання. Анкетувалися освітні компоненти: Дослідницький дизайн та методологія соціологічних досліджень міста, Сучасна соціологічна наука у емпіричному вимірі, Практикум зі стратегічного розвитку міста, Соціальний капітал муніципальних спільнот, Новітні методи збору та аналізу інформації в соціології, Теорія і практика муніципальної політики, </w:t>
      </w:r>
    </w:p>
    <w:p w14:paraId="140A4A59"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 xml:space="preserve">За п’ятибальною шкалою («1» – незадовільно, «5» – відмінно) оцінку «5» отримали такі твердження якості викладання освітніх компонентів:  «Освітній компонент стосується моєї спеціальності», «Викладач добре володіє навчальним матеріалом», «Інформаційні ресурси освітнього компоненту були доступними (електронні ресурси, </w:t>
      </w:r>
      <w:proofErr w:type="spellStart"/>
      <w:r w:rsidRPr="00E04044">
        <w:rPr>
          <w:rFonts w:ascii="Times New Roman" w:hAnsi="Times New Roman"/>
          <w:sz w:val="28"/>
          <w:szCs w:val="28"/>
          <w:lang w:val="uk-UA"/>
        </w:rPr>
        <w:t>відеозаняття</w:t>
      </w:r>
      <w:proofErr w:type="spellEnd"/>
      <w:r w:rsidRPr="00E04044">
        <w:rPr>
          <w:rFonts w:ascii="Times New Roman" w:hAnsi="Times New Roman"/>
          <w:sz w:val="28"/>
          <w:szCs w:val="28"/>
          <w:lang w:val="uk-UA"/>
        </w:rPr>
        <w:t xml:space="preserve">, презентації, конспекти лекцій, навчально-методична література та ін.)», «Викладач на першому занятті чітко та зрозуміло пояснив які знання та компетентності я здобуду», «Викладач ознайомив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та з Положенням про </w:t>
      </w:r>
      <w:proofErr w:type="spellStart"/>
      <w:r w:rsidRPr="00E04044">
        <w:rPr>
          <w:rFonts w:ascii="Times New Roman" w:hAnsi="Times New Roman"/>
          <w:sz w:val="28"/>
          <w:szCs w:val="28"/>
          <w:lang w:val="uk-UA"/>
        </w:rPr>
        <w:t>перезарахування</w:t>
      </w:r>
      <w:proofErr w:type="spellEnd"/>
      <w:r w:rsidRPr="00E04044">
        <w:rPr>
          <w:rFonts w:ascii="Times New Roman" w:hAnsi="Times New Roman"/>
          <w:sz w:val="28"/>
          <w:szCs w:val="28"/>
          <w:lang w:val="uk-UA"/>
        </w:rPr>
        <w:t xml:space="preserve"> освітніх компонентів та визначення академічної різниці у Мелітопольському державному педагогічному університеті імені Богдана Хмельницького», «Викладач об’єктивно та прозоро оцінював мої знання та знання моїх одногрупників», «Я хочу і надалі навчатися у цього викладача». Інші критерії: «Освітній компонент допоміг мені отримати практичні та соціальні (</w:t>
      </w:r>
      <w:proofErr w:type="spellStart"/>
      <w:r w:rsidRPr="00E04044">
        <w:rPr>
          <w:rFonts w:ascii="Times New Roman" w:hAnsi="Times New Roman"/>
          <w:sz w:val="28"/>
          <w:szCs w:val="28"/>
          <w:lang w:val="uk-UA"/>
        </w:rPr>
        <w:t>Soft</w:t>
      </w:r>
      <w:proofErr w:type="spellEnd"/>
      <w:r w:rsidRPr="00E04044">
        <w:rPr>
          <w:rFonts w:ascii="Times New Roman" w:hAnsi="Times New Roman"/>
          <w:sz w:val="28"/>
          <w:szCs w:val="28"/>
          <w:lang w:val="uk-UA"/>
        </w:rPr>
        <w:t xml:space="preserve"> </w:t>
      </w:r>
      <w:proofErr w:type="spellStart"/>
      <w:r w:rsidRPr="00E04044">
        <w:rPr>
          <w:rFonts w:ascii="Times New Roman" w:hAnsi="Times New Roman"/>
          <w:sz w:val="28"/>
          <w:szCs w:val="28"/>
          <w:lang w:val="uk-UA"/>
        </w:rPr>
        <w:t>skills</w:t>
      </w:r>
      <w:proofErr w:type="spellEnd"/>
      <w:r w:rsidRPr="00E04044">
        <w:rPr>
          <w:rFonts w:ascii="Times New Roman" w:hAnsi="Times New Roman"/>
          <w:sz w:val="28"/>
          <w:szCs w:val="28"/>
          <w:lang w:val="uk-UA"/>
        </w:rPr>
        <w:t>) навички», «Викладач був відкритий до спілкування, заохочував висловлювати свою думку», «Викладач використовував сучасні та цікаві методи навчання» отримали «4» та «5».</w:t>
      </w:r>
    </w:p>
    <w:p w14:paraId="69D2F146"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 xml:space="preserve">Здобувачі позитивно відмітили зазначені ОК: «сподобалась групова робота», «було неймовірно цікаво», «чудове пояснення суті предмету», «матеріал викладався зрозуміло», «матеріал викладався та пояснювався чітко і зрозуміло», «компонент необхідний для формування фахових навичок», «теорія поєднання з конкретними прикладами», «формує фахові навички, навчає стратегічно мислити», «поєднує мікро, мезо та </w:t>
      </w:r>
      <w:proofErr w:type="spellStart"/>
      <w:r w:rsidRPr="00E04044">
        <w:rPr>
          <w:rFonts w:ascii="Times New Roman" w:hAnsi="Times New Roman"/>
          <w:sz w:val="28"/>
          <w:szCs w:val="28"/>
          <w:lang w:val="uk-UA"/>
        </w:rPr>
        <w:t>макросоціологію</w:t>
      </w:r>
      <w:proofErr w:type="spellEnd"/>
      <w:r w:rsidRPr="00E04044">
        <w:rPr>
          <w:rFonts w:ascii="Times New Roman" w:hAnsi="Times New Roman"/>
          <w:sz w:val="28"/>
          <w:szCs w:val="28"/>
          <w:lang w:val="uk-UA"/>
        </w:rPr>
        <w:t>»,  «формує системне уявлення про місто», «формує практичні навички», «поєднує традиційні та новітні методи».</w:t>
      </w:r>
    </w:p>
    <w:p w14:paraId="5C7F0C6E"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Результати анкетування «Інформаційно-консультативна, організаційна та соціально-правова підтримка в університеті очима здобувачів вищої освіти» https://docs.google.com/forms/d/1-QuxfdOb9w6hkqErNuGQFQnhc2Ob2ERggVo_OKnxo2Y/edit?ts=6589de10#responses</w:t>
      </w:r>
    </w:p>
    <w:p w14:paraId="110CB76C"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 xml:space="preserve">Серед запропонованих в анкеті варіантів проблем, з якими довелося зустрічатися здобувачів ОП під час навчання, 25% (4) – обрали «адаптацією </w:t>
      </w:r>
      <w:r w:rsidRPr="00E04044">
        <w:rPr>
          <w:rFonts w:ascii="Times New Roman" w:hAnsi="Times New Roman"/>
          <w:sz w:val="28"/>
          <w:szCs w:val="28"/>
          <w:lang w:val="uk-UA"/>
        </w:rPr>
        <w:lastRenderedPageBreak/>
        <w:t>до умов навчання», решта написали свої варіанти відповіді, а саме, що у них не вистачало часу через відключення світла і потрібно було передивлятися свій графік навчання та роботи, також «потрібна самоорганізація».</w:t>
      </w:r>
    </w:p>
    <w:p w14:paraId="2FE56D72"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 </w:t>
      </w:r>
    </w:p>
    <w:p w14:paraId="0FA485A2"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Зверталися здобувачі для  вирішення цих проблем до гаранта ОП 75% (12), куратора 43,8% (7), завідувача кафедри 18,8 (2), і 12,5% вирішували проблеми самостійно.</w:t>
      </w:r>
    </w:p>
    <w:p w14:paraId="35A75BD0"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За п’ятибальною шкалою рівень інформаційно-консультативної підтримки в університеті студенти оцінюють позитивно на «4» і «5».</w:t>
      </w:r>
    </w:p>
    <w:p w14:paraId="14FAB5C7" w14:textId="052B7029"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Рівень соціально-правової підтримки в університеті здобувачі оцінили наступним чином:</w:t>
      </w:r>
    </w:p>
    <w:p w14:paraId="711C40EC"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Побажань щодо покращення інформаційно-консультативної та соціально-правової підтримки здобувачі не висловили, натомись написали, що їх усі влаштовує.</w:t>
      </w:r>
    </w:p>
    <w:p w14:paraId="63F38F53"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Результати анкетування «Удосконалення підготовки здобувачів вищої освіти в МДПУ очима роботодавця» https://docs.google.com/forms/d/1qVE7s3PRGEdY2JTXqPoo-d-eaeB_3KHBoveU27i19_s/edit?ts=6589de10#responses. В опитуванні взяли участь представники наступних установ: виконавчий комітет ММР, ТОВ "Центр стратегічного розвитку територій", Саме Тут Запоріжжя, Служба у справах дітей ММР, Благодійний фонд" Мрія", відділ культури ММР</w:t>
      </w:r>
    </w:p>
    <w:p w14:paraId="322315A2" w14:textId="6B5052E4"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Усі опитані роботодавці задоволені рівнем професійної підготовки випускників ОП, які працюють у них в організації і зацікавлені в прийомі на їх роботу.</w:t>
      </w:r>
    </w:p>
    <w:p w14:paraId="0701B9C1"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Високо вони оцінюють (на «5» за п’ятибальною шкалою) роботу випускової кафедри за такими критеріями, як: ділова репутація, імідж кафедри, конкурентоспроможність освітніх послуг, якість освітніх послуг (магістерська підготовка), використання новітніх, інтерактивних методів навчання.</w:t>
      </w:r>
    </w:p>
    <w:p w14:paraId="683FC2AE"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Якості та навички випускників ОП Соціологія муніципальної політики отримали теж високу оцінку (за п’ятибальною шкалою; 1-низький рівень,5-високий)</w:t>
      </w:r>
    </w:p>
    <w:p w14:paraId="711C756F"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Найвищий бал («5») роботодавці поставили: рівень загальнотеоретичної підготовки, рівень базових (професійних) знань і навичок, стратегічне мислення, націленість на кінцевий результат, здатність працювати в колективі, команді, ерудованість, загальна культура, комунікабельність, гнучкість та адаптивність, володіння інформаційними та комунікаційними технологіями.</w:t>
      </w:r>
    </w:p>
    <w:p w14:paraId="6BD21690"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Дещо нижче оцінили «4,5»: здатність ефективно представляти себе й результати своєї праці, націленість на кар'єрне зростання і професійний розвиток, ведення ділової документації, володіння іноземною мовою.</w:t>
      </w:r>
    </w:p>
    <w:p w14:paraId="75B87A3C"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lastRenderedPageBreak/>
        <w:t>Усі роботодавці (100%) зазначили, що їх залучали до обговорення цілей, завдань, визначення переліку вибіркових компонентів освітньої програми, 85,7% - брали безпосередню участь в обговоренні програмних результатів навчання і їхня була врахована під час формування навчального плану.</w:t>
      </w:r>
    </w:p>
    <w:p w14:paraId="41364D9A" w14:textId="77777777"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 xml:space="preserve">Усі роботодавці (100%) відповіли, що ОП Соціологія муніципальної політики забезпечує формування тих компетентностей, які потрібні фахівцям для ефективної роботи в їхній установі/організації і зацікавлені в тому, щоб надати можливість здобувачам проходити виробничу практику на базі їхньої установи/організації з метою підвищення рівня практичної підготовки. </w:t>
      </w:r>
    </w:p>
    <w:p w14:paraId="670D0317" w14:textId="35608A95" w:rsidR="00E34996" w:rsidRPr="00E04044" w:rsidRDefault="00E34996" w:rsidP="003B3597">
      <w:pPr>
        <w:autoSpaceDE w:val="0"/>
        <w:autoSpaceDN w:val="0"/>
        <w:adjustRightInd w:val="0"/>
        <w:spacing w:after="0"/>
        <w:jc w:val="both"/>
        <w:rPr>
          <w:rFonts w:ascii="Times New Roman" w:hAnsi="Times New Roman"/>
          <w:sz w:val="28"/>
          <w:szCs w:val="28"/>
          <w:lang w:val="uk-UA"/>
        </w:rPr>
      </w:pPr>
      <w:r w:rsidRPr="00E04044">
        <w:rPr>
          <w:rFonts w:ascii="Times New Roman" w:hAnsi="Times New Roman"/>
          <w:sz w:val="28"/>
          <w:szCs w:val="28"/>
          <w:lang w:val="uk-UA"/>
        </w:rPr>
        <w:t>Рівень взаємозв’язку роботодавця з ОП Соціологія муніципальної політики (науково-педагогічними працівниками кафедри, здобувачами вищої освіти) є високим, підготовка фахівців за даною освітньою програмою відповідає вимогам регіонального ринку праці: Загальну оцінка від роботодавців ОП Соціологія муніципальної політики «відмінно».</w:t>
      </w:r>
    </w:p>
    <w:p w14:paraId="793C7F5D"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b/>
          <w:bCs/>
          <w:sz w:val="28"/>
          <w:szCs w:val="28"/>
          <w:lang w:val="uk-UA"/>
        </w:rPr>
        <w:t>УХВАЛИЛИ:</w:t>
      </w:r>
      <w:r w:rsidRPr="00E04044">
        <w:rPr>
          <w:rFonts w:ascii="Times New Roman" w:hAnsi="Times New Roman"/>
          <w:sz w:val="28"/>
          <w:szCs w:val="28"/>
          <w:lang w:val="uk-UA"/>
        </w:rPr>
        <w:t xml:space="preserve"> кураторам академічних груп, гарантам ОП проводити співбесіди зі здобувачами щодо правил дотримання академічної доброчесності в освітньому середовищі університету, роз’яснювати Положення «Про запобігання академічного плагіату в освітній діяльності Мелітопольського державного педагогічного університету імені Б. Хмельницького», ознайомлювати з санкціями за порушення академічної доброчесності відповідно діючого законодавства (Закон України про «Освіту» від 05.09.2017 №2145-VIII, стаття 42); </w:t>
      </w:r>
    </w:p>
    <w:p w14:paraId="20EF1636" w14:textId="4AA98E75"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 xml:space="preserve">Гаранту ОП перевіряти </w:t>
      </w:r>
      <w:proofErr w:type="spellStart"/>
      <w:r w:rsidRPr="00E04044">
        <w:rPr>
          <w:rFonts w:ascii="Times New Roman" w:hAnsi="Times New Roman"/>
          <w:sz w:val="28"/>
          <w:szCs w:val="28"/>
          <w:lang w:val="uk-UA"/>
        </w:rPr>
        <w:t>силабуси</w:t>
      </w:r>
      <w:proofErr w:type="spellEnd"/>
      <w:r w:rsidRPr="00E04044">
        <w:rPr>
          <w:rFonts w:ascii="Times New Roman" w:hAnsi="Times New Roman"/>
          <w:sz w:val="28"/>
          <w:szCs w:val="28"/>
          <w:lang w:val="uk-UA"/>
        </w:rPr>
        <w:t xml:space="preserve"> освітніх компонентів щодо оновлення їхнього змісту відповідно до вимог сучасної соціологічної науки, запитів стейкхолдерів та роботодавців.</w:t>
      </w:r>
    </w:p>
    <w:p w14:paraId="0F33E02D" w14:textId="77777777" w:rsidR="00E34996" w:rsidRPr="00E04044" w:rsidRDefault="00E34996" w:rsidP="003B3597">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Викладачам, які забезпечують освітній процес на ОП, застосовувати інтерактивні методи навчання (можливі у умовах синхронного/асинхронного навчання), підтримувати постійну комунікацію зі здобувачами, формувати компетентності та програмні результати відповідно до Стандарту вищої освіти спеціальної 054 Соціологія другого (магістерського) рівня вищої освіти.</w:t>
      </w:r>
    </w:p>
    <w:p w14:paraId="50BB19FE" w14:textId="542BC78F" w:rsidR="00E34996" w:rsidRPr="00E04044" w:rsidRDefault="00E34996" w:rsidP="00631D5E">
      <w:pPr>
        <w:autoSpaceDE w:val="0"/>
        <w:autoSpaceDN w:val="0"/>
        <w:adjustRightInd w:val="0"/>
        <w:spacing w:after="0"/>
        <w:ind w:firstLine="708"/>
        <w:jc w:val="both"/>
        <w:rPr>
          <w:rFonts w:ascii="Times New Roman" w:hAnsi="Times New Roman"/>
          <w:sz w:val="28"/>
          <w:szCs w:val="28"/>
          <w:lang w:val="uk-UA"/>
        </w:rPr>
      </w:pPr>
      <w:r w:rsidRPr="00E04044">
        <w:rPr>
          <w:rFonts w:ascii="Times New Roman" w:hAnsi="Times New Roman"/>
          <w:sz w:val="28"/>
          <w:szCs w:val="28"/>
          <w:lang w:val="uk-UA"/>
        </w:rPr>
        <w:t xml:space="preserve">Гаранту ОП підтримувати тісний зв’язок із роботодавцями, </w:t>
      </w:r>
      <w:proofErr w:type="spellStart"/>
      <w:r w:rsidRPr="00E04044">
        <w:rPr>
          <w:rFonts w:ascii="Times New Roman" w:hAnsi="Times New Roman"/>
          <w:sz w:val="28"/>
          <w:szCs w:val="28"/>
          <w:lang w:val="uk-UA"/>
        </w:rPr>
        <w:t>стекхолдерами</w:t>
      </w:r>
      <w:proofErr w:type="spellEnd"/>
      <w:r w:rsidRPr="00E04044">
        <w:rPr>
          <w:rFonts w:ascii="Times New Roman" w:hAnsi="Times New Roman"/>
          <w:sz w:val="28"/>
          <w:szCs w:val="28"/>
          <w:lang w:val="uk-UA"/>
        </w:rPr>
        <w:t xml:space="preserve"> щодо вдосконалення змісту ОК та структури ОП. Розширяти спектр взаємодії зі </w:t>
      </w:r>
      <w:proofErr w:type="spellStart"/>
      <w:r w:rsidRPr="00E04044">
        <w:rPr>
          <w:rFonts w:ascii="Times New Roman" w:hAnsi="Times New Roman"/>
          <w:sz w:val="28"/>
          <w:szCs w:val="28"/>
          <w:lang w:val="uk-UA"/>
        </w:rPr>
        <w:t>стекхолдерами</w:t>
      </w:r>
      <w:proofErr w:type="spellEnd"/>
      <w:r w:rsidRPr="00E04044">
        <w:rPr>
          <w:rFonts w:ascii="Times New Roman" w:hAnsi="Times New Roman"/>
          <w:sz w:val="28"/>
          <w:szCs w:val="28"/>
          <w:lang w:val="uk-UA"/>
        </w:rPr>
        <w:t xml:space="preserve"> шляхом залучати до роботи  над ОП нові організації, установи та підприємства</w:t>
      </w:r>
    </w:p>
    <w:p w14:paraId="776F819E" w14:textId="77777777" w:rsidR="00631D5E" w:rsidRPr="00E04044" w:rsidRDefault="00B0555A" w:rsidP="00631D5E">
      <w:pPr>
        <w:spacing w:after="0" w:line="240" w:lineRule="auto"/>
        <w:ind w:firstLine="708"/>
        <w:jc w:val="both"/>
        <w:rPr>
          <w:rFonts w:ascii="Times New Roman" w:hAnsi="Times New Roman"/>
          <w:sz w:val="28"/>
          <w:szCs w:val="28"/>
          <w:lang w:val="uk-UA"/>
        </w:rPr>
      </w:pPr>
      <w:r w:rsidRPr="00E04044">
        <w:rPr>
          <w:rFonts w:asciiTheme="majorBidi" w:hAnsiTheme="majorBidi" w:cstheme="majorBidi"/>
          <w:b/>
          <w:bCs/>
          <w:sz w:val="28"/>
          <w:szCs w:val="28"/>
        </w:rPr>
        <w:t xml:space="preserve">СЛУХАЛИ: </w:t>
      </w:r>
      <w:r w:rsidR="00631D5E" w:rsidRPr="00E04044">
        <w:rPr>
          <w:rFonts w:ascii="Times New Roman" w:hAnsi="Times New Roman"/>
          <w:sz w:val="28"/>
          <w:szCs w:val="28"/>
          <w:lang w:val="uk-UA"/>
        </w:rPr>
        <w:t>Про обговорення та оновлення ОП Соціологія першого (бакалаврського) рівня освіти.</w:t>
      </w:r>
    </w:p>
    <w:p w14:paraId="6E6E00A1" w14:textId="677727D5" w:rsidR="00B0555A" w:rsidRPr="00E04044" w:rsidRDefault="00B0555A" w:rsidP="00631D5E">
      <w:pPr>
        <w:pStyle w:val="a4"/>
        <w:ind w:firstLine="708"/>
        <w:jc w:val="both"/>
        <w:rPr>
          <w:rFonts w:cs="Times New Roman"/>
          <w:szCs w:val="28"/>
        </w:rPr>
      </w:pPr>
      <w:r w:rsidRPr="00E04044">
        <w:rPr>
          <w:rFonts w:cs="Times New Roman"/>
          <w:b/>
          <w:bCs/>
          <w:szCs w:val="28"/>
        </w:rPr>
        <w:t xml:space="preserve">Професор Глебова Н.І., </w:t>
      </w:r>
      <w:r w:rsidRPr="00E04044">
        <w:rPr>
          <w:rFonts w:cs="Times New Roman"/>
          <w:szCs w:val="28"/>
        </w:rPr>
        <w:t xml:space="preserve">зазначила, що сьогодні на засіданні кафедри соціології та філософії запрошені роботодавці, </w:t>
      </w:r>
      <w:proofErr w:type="spellStart"/>
      <w:r w:rsidRPr="00E04044">
        <w:rPr>
          <w:rFonts w:cs="Times New Roman"/>
          <w:szCs w:val="28"/>
        </w:rPr>
        <w:t>стейкхолдери</w:t>
      </w:r>
      <w:proofErr w:type="spellEnd"/>
      <w:r w:rsidRPr="00E04044">
        <w:rPr>
          <w:rFonts w:cs="Times New Roman"/>
          <w:szCs w:val="28"/>
        </w:rPr>
        <w:t xml:space="preserve">, випускники та здобувачі вищої освіти, бо сьогоднішня зустріч має особливе значення, адже ми зібралися у розширеному форматі, що дозволяє поєднати академічну, професійну та практичну перспективи в обговоренні важливих питань </w:t>
      </w:r>
      <w:r w:rsidRPr="00E04044">
        <w:rPr>
          <w:rFonts w:cs="Times New Roman"/>
          <w:szCs w:val="28"/>
        </w:rPr>
        <w:lastRenderedPageBreak/>
        <w:t>розвитку освітніх програм, зокрема ОПП Соціологія, ОПП Соціологія муніципальної політики, ОНП Соціологія та психологія муніципальної політики, ОНП Філософія. Залучення до фахового діалогу представників ринку праці, зацікавлених сторін, випускників та здобувачів є запорукою підвищення якості вищої освіти, її актуальності, прикладної спрямованості та відповідності потребам сучасного суспільства. Ваші думки, зауваження та пропозиції є для нас надзвичайно важливими та слугуватимуть основою для подальшого вдосконалення освітніх програм, а також системи внутрішнього забезпечення якості освіти. Сподіваємося на конструктивну співпрацю, змістовну дискусію та спільне бачення шляхів підвищення ефективності підготовки здобувачів вищої освіти у сфері соціології.</w:t>
      </w:r>
    </w:p>
    <w:p w14:paraId="0D1B1F1F" w14:textId="77777777" w:rsidR="00B0555A" w:rsidRPr="00E04044" w:rsidRDefault="00B0555A" w:rsidP="00631D5E">
      <w:pPr>
        <w:spacing w:after="0" w:line="240" w:lineRule="auto"/>
        <w:ind w:firstLine="720"/>
        <w:jc w:val="both"/>
        <w:rPr>
          <w:rFonts w:ascii="Times New Roman" w:eastAsia="Times New Roman" w:hAnsi="Times New Roman" w:cs="Times New Roman"/>
          <w:sz w:val="28"/>
          <w:szCs w:val="28"/>
          <w:lang w:val="uk-UA"/>
        </w:rPr>
      </w:pPr>
      <w:r w:rsidRPr="00E04044">
        <w:rPr>
          <w:rFonts w:ascii="Times New Roman" w:eastAsia="Times New Roman" w:hAnsi="Times New Roman" w:cs="Times New Roman"/>
          <w:b/>
          <w:bCs/>
          <w:sz w:val="28"/>
          <w:szCs w:val="28"/>
          <w:lang w:val="uk-UA"/>
        </w:rPr>
        <w:t xml:space="preserve">Здобувач </w:t>
      </w:r>
      <w:r w:rsidRPr="00E04044">
        <w:rPr>
          <w:rFonts w:asciiTheme="majorBidi" w:hAnsiTheme="majorBidi" w:cstheme="majorBidi"/>
          <w:b/>
          <w:bCs/>
          <w:sz w:val="28"/>
          <w:szCs w:val="28"/>
          <w:lang w:val="uk-UA"/>
        </w:rPr>
        <w:t>ОПП Соціологія</w:t>
      </w:r>
      <w:r w:rsidRPr="00E04044">
        <w:rPr>
          <w:rFonts w:asciiTheme="majorBidi" w:hAnsiTheme="majorBidi" w:cstheme="majorBidi"/>
          <w:sz w:val="28"/>
          <w:szCs w:val="28"/>
          <w:lang w:val="uk-UA"/>
        </w:rPr>
        <w:t xml:space="preserve"> </w:t>
      </w:r>
      <w:r w:rsidRPr="00E04044">
        <w:rPr>
          <w:rFonts w:ascii="Times New Roman" w:eastAsia="Times New Roman" w:hAnsi="Times New Roman" w:cs="Times New Roman"/>
          <w:b/>
          <w:bCs/>
          <w:sz w:val="28"/>
          <w:szCs w:val="28"/>
          <w:lang w:val="uk-UA"/>
        </w:rPr>
        <w:t xml:space="preserve">Корж </w:t>
      </w:r>
      <w:r w:rsidRPr="00E04044">
        <w:rPr>
          <w:rFonts w:asciiTheme="majorBidi" w:eastAsia="Times New Roman" w:hAnsiTheme="majorBidi" w:cstheme="majorBidi"/>
          <w:b/>
          <w:bCs/>
          <w:sz w:val="28"/>
          <w:szCs w:val="28"/>
          <w:lang w:val="uk-UA"/>
        </w:rPr>
        <w:t>Олексій</w:t>
      </w:r>
      <w:r w:rsidRPr="00E04044">
        <w:rPr>
          <w:rFonts w:asciiTheme="majorBidi" w:hAnsiTheme="majorBidi" w:cstheme="majorBidi"/>
          <w:sz w:val="28"/>
          <w:szCs w:val="28"/>
          <w:lang w:val="uk-UA"/>
        </w:rPr>
        <w:t>, запропонував ввести на 1 курсі окремий ОК "Соціальна антропологія". Її вивчення, на мою думку, допоможе краще зрозуміти соціальну реальність, особливо через теми антропогенезу, соціалізації та культурних норм. Це дозволить глибше аналізувати різні культури, їх вплив на поведінку людей, а також формування особистості. Такий курс стане хорошою основою для подальших соціологічних досліджень і дасть корисні інструменти для аналізу.</w:t>
      </w:r>
    </w:p>
    <w:p w14:paraId="64859AD6" w14:textId="77777777" w:rsidR="00B0555A" w:rsidRPr="00E04044" w:rsidRDefault="00B0555A" w:rsidP="00631D5E">
      <w:pPr>
        <w:spacing w:after="0" w:line="240" w:lineRule="auto"/>
        <w:ind w:firstLine="720"/>
        <w:jc w:val="both"/>
        <w:rPr>
          <w:rFonts w:ascii="Times New Roman" w:eastAsia="Times New Roman" w:hAnsi="Times New Roman" w:cs="Times New Roman"/>
          <w:sz w:val="28"/>
          <w:szCs w:val="28"/>
          <w:lang w:val="uk-UA"/>
        </w:rPr>
      </w:pPr>
      <w:r w:rsidRPr="00E04044">
        <w:rPr>
          <w:rFonts w:ascii="Times New Roman" w:eastAsia="Times New Roman" w:hAnsi="Times New Roman" w:cs="Times New Roman"/>
          <w:b/>
          <w:bCs/>
          <w:sz w:val="28"/>
          <w:szCs w:val="28"/>
          <w:lang w:val="uk-UA"/>
        </w:rPr>
        <w:t xml:space="preserve">Професор Глебова </w:t>
      </w:r>
      <w:r w:rsidRPr="00E04044">
        <w:rPr>
          <w:rFonts w:ascii="Times New Roman" w:eastAsia="Times New Roman" w:hAnsi="Times New Roman" w:cs="Times New Roman"/>
          <w:bCs/>
          <w:sz w:val="28"/>
          <w:szCs w:val="28"/>
          <w:lang w:val="uk-UA"/>
        </w:rPr>
        <w:t>погодилася з думкою здобувача</w:t>
      </w:r>
      <w:r w:rsidRPr="00E04044">
        <w:rPr>
          <w:rFonts w:ascii="Times New Roman" w:eastAsia="Times New Roman" w:hAnsi="Times New Roman" w:cs="Times New Roman"/>
          <w:b/>
          <w:bCs/>
          <w:sz w:val="28"/>
          <w:szCs w:val="28"/>
          <w:lang w:val="uk-UA"/>
        </w:rPr>
        <w:t xml:space="preserve"> щодо </w:t>
      </w:r>
      <w:r w:rsidRPr="00E04044">
        <w:rPr>
          <w:rFonts w:ascii="Times New Roman" w:eastAsia="Times New Roman" w:hAnsi="Times New Roman" w:cs="Times New Roman"/>
          <w:sz w:val="28"/>
          <w:szCs w:val="28"/>
          <w:lang w:val="uk-UA"/>
        </w:rPr>
        <w:t xml:space="preserve">надання переваги ОК Соціальна антропологія перед ОК Основи соціобіології, оскільки соціальна антропологія, на відміну від соціобіології, що зосереджена на біологічних основах соціальної поведінки, надає більш широкий та комплексний погляд на суспільство, досліджуючи культурні, соціальні та історичні аспекти життя людей. Соціальна антропологія, з її фокусом на різноманітності культур та соціальних практик, краще відповідає цілям соціологічної освіти, допомагаючи студентам розвинути критичне мислення та міжкультурну компетентність, необхідні для розуміння сучасних соціальних процесів. Її вивчення розширює можливості соціологічних досліджень, дозволяючи отримувати більш глибоке і всебічне розуміння соціальної реальності, а також сприяє формуванню таких навичок: використання понятійного апарату соціології в освітній, дослідницькій та інших сферах професійної діяльності (РН01); розуміння історії розвитку соціології, її сучасних концепцій та теорій, основних проблем (РН02); обґрунтування власної позиції, вміння робити та аргументувати самостійні висновки за результатами досліджень і аналізу професійної літератури (РН08); аналіз статистичних даних, суспільних рухів, організацій, використовуючи теоретичний потенціал парадигм колективної поведінки, мобілізації ресурсів, ідентичності (ПР14). Цей вибір також сприяє розвитку здатності до міждисциплінарного аналізу, що є важливим для розуміння складності сучасних соціальних явищ. Включення соціальної антропології в навчальний план дозволяє студентам критично оцінювати культурні відмінності та формувати толерантне ставлення до різноманітності, що є необхідним у глобалізованому світі. </w:t>
      </w:r>
    </w:p>
    <w:p w14:paraId="7491F4E2" w14:textId="77777777" w:rsidR="00B0555A" w:rsidRPr="00E04044" w:rsidRDefault="00B0555A" w:rsidP="003B3597">
      <w:pPr>
        <w:spacing w:after="0" w:line="240" w:lineRule="auto"/>
        <w:ind w:firstLine="720"/>
        <w:jc w:val="both"/>
        <w:rPr>
          <w:rFonts w:ascii="Times New Roman" w:eastAsia="Times New Roman" w:hAnsi="Times New Roman" w:cs="Times New Roman"/>
          <w:sz w:val="28"/>
          <w:szCs w:val="28"/>
          <w:lang w:val="uk-UA"/>
        </w:rPr>
      </w:pPr>
      <w:r w:rsidRPr="00E04044">
        <w:rPr>
          <w:rFonts w:ascii="Times New Roman" w:eastAsia="Times New Roman" w:hAnsi="Times New Roman" w:cs="Times New Roman"/>
          <w:b/>
          <w:bCs/>
          <w:sz w:val="28"/>
          <w:szCs w:val="28"/>
          <w:lang w:val="uk-UA"/>
        </w:rPr>
        <w:t xml:space="preserve">Доцент Глинська Л.Ф. </w:t>
      </w:r>
      <w:r w:rsidRPr="00E04044">
        <w:rPr>
          <w:rFonts w:ascii="Times New Roman" w:eastAsia="Times New Roman" w:hAnsi="Times New Roman" w:cs="Times New Roman"/>
          <w:sz w:val="28"/>
          <w:szCs w:val="28"/>
          <w:lang w:val="uk-UA"/>
        </w:rPr>
        <w:t xml:space="preserve">запропонувала об’єднати обов’язковий ОК Соціологія культури з вибірковим ОК Соціологія релігії і ввести на 3 курсі </w:t>
      </w:r>
      <w:r w:rsidRPr="00E04044">
        <w:rPr>
          <w:rFonts w:ascii="Times New Roman" w:eastAsia="Times New Roman" w:hAnsi="Times New Roman" w:cs="Times New Roman"/>
          <w:sz w:val="28"/>
          <w:szCs w:val="28"/>
          <w:lang w:val="uk-UA"/>
        </w:rPr>
        <w:lastRenderedPageBreak/>
        <w:t xml:space="preserve">ОК Соціологія культури та релігії, оскільки здобувачі цікавляться релігійною сферою при виборі теми наукового дослідження. Дослідження релігійної сфери є особливо актуальним в умовах війни, адже останнім часом спостерігається зростання впливу релігійних інституцій на суспільне життя. Церква може виступати як соціально-стабілізуючим чинником, що консолідує громади, так і джерелом суспільних конфліктів. Зокрема, Українська Православна Церква, яка зберігає зв’язки з Росією, відіграє деструктивну роль, поширюючи проросійські </w:t>
      </w:r>
      <w:proofErr w:type="spellStart"/>
      <w:r w:rsidRPr="00E04044">
        <w:rPr>
          <w:rFonts w:ascii="Times New Roman" w:eastAsia="Times New Roman" w:hAnsi="Times New Roman" w:cs="Times New Roman"/>
          <w:sz w:val="28"/>
          <w:szCs w:val="28"/>
          <w:lang w:val="uk-UA"/>
        </w:rPr>
        <w:t>наративи</w:t>
      </w:r>
      <w:proofErr w:type="spellEnd"/>
      <w:r w:rsidRPr="00E04044">
        <w:rPr>
          <w:rFonts w:ascii="Times New Roman" w:eastAsia="Times New Roman" w:hAnsi="Times New Roman" w:cs="Times New Roman"/>
          <w:sz w:val="28"/>
          <w:szCs w:val="28"/>
          <w:lang w:val="uk-UA"/>
        </w:rPr>
        <w:t xml:space="preserve"> та підриваючи національну єдність. Водночас релігійна сфера залишається важливим простором для соціальних змін та мобілізації громадян. Незалежно від особистого ставлення до релігії, кожна освічена людина повинна орієнтуватися в результатах наукового вивчення релігії та розуміти її роль у суспільстві. Центральною темою соціології релігії є взаємодія релігії та суспільства, релігії та культури, релігії й людини, а також процеси, що відбуваються у релігійній сфері українського суспільства, особливо в умовах війни. Цей об’єднаний курс включатиме лекційні та практичні заняття, а також написання курсової роботи, що дозволить здобувачам поглибити свої знання та розвинути дослідницькі навички. Крім того, вивчення цього курсу надасть можливість здобувачам розуміти, як релігійні та культурні фактори впливають на соціальні зміни та політичні процеси, особливо в умовах конфлікту, аналізувати роль релігійних інституцій у формуванні громадської думки та мобілізації громадян, розвивати критичне мислення та міжкультурну компетентність, необхідні для розуміння різноманітності релігійних та культурних практик, а також навички аналізу міждисциплінарних зв’язків та конфліктів на релігійному підґрунті. </w:t>
      </w:r>
    </w:p>
    <w:p w14:paraId="1E6C6695" w14:textId="4311ADF6" w:rsidR="00B0555A" w:rsidRPr="00E04044" w:rsidRDefault="00B0555A" w:rsidP="003B3597">
      <w:pPr>
        <w:spacing w:after="0" w:line="240" w:lineRule="auto"/>
        <w:ind w:firstLine="851"/>
        <w:jc w:val="both"/>
        <w:rPr>
          <w:rFonts w:ascii="Times New Roman" w:eastAsia="Times New Roman" w:hAnsi="Times New Roman" w:cs="Times New Roman"/>
          <w:sz w:val="28"/>
          <w:szCs w:val="28"/>
          <w:lang w:val="uk-UA"/>
        </w:rPr>
      </w:pPr>
      <w:r w:rsidRPr="00E04044">
        <w:rPr>
          <w:rFonts w:ascii="Times New Roman" w:eastAsia="Times New Roman" w:hAnsi="Times New Roman" w:cs="Times New Roman"/>
          <w:b/>
          <w:bCs/>
          <w:sz w:val="28"/>
          <w:szCs w:val="28"/>
          <w:lang w:val="uk-UA"/>
        </w:rPr>
        <w:t>Доцент Семікін М.О.</w:t>
      </w:r>
      <w:r w:rsidR="00A53D11" w:rsidRPr="00E04044">
        <w:rPr>
          <w:rFonts w:ascii="Times New Roman" w:eastAsia="Times New Roman" w:hAnsi="Times New Roman" w:cs="Times New Roman"/>
          <w:b/>
          <w:bCs/>
          <w:sz w:val="28"/>
          <w:szCs w:val="28"/>
          <w:lang w:val="uk-UA"/>
        </w:rPr>
        <w:t>, заступник голови Запорізької ОДА</w:t>
      </w:r>
      <w:r w:rsidRPr="00E04044">
        <w:rPr>
          <w:rFonts w:ascii="Times New Roman" w:eastAsia="Times New Roman" w:hAnsi="Times New Roman" w:cs="Times New Roman"/>
          <w:sz w:val="28"/>
          <w:szCs w:val="28"/>
          <w:lang w:val="uk-UA"/>
        </w:rPr>
        <w:t xml:space="preserve"> зазначив, що вибірковий ОК «Тренінг ведення переговорів», який користувався високим попитом серед здобувачів, що свідчить про їхнє прагнення розвивати практичні навички комунікації та вирішення конфліктів, показав необхідність в умовах повномасштабної війни введення ОК «Медіація та практика ведення переговорів» для соціологів, де ключовим елементом є саме медіація. Цей курс є не просто розширенням вибіркового ОК, а суттєво ширшим та глибшим за змістом, оскільки медіація передбачає не лише навички ведення переговорів, а й комплексне врегулювання конфліктів з урахуванням інтересів усіх сторін. Він не лише надасть студентам-соціологам необхідні теоретичні знання, але й озброїть їх практичними навичками, які є критично важливими для ефективної роботи в умовах соціальної нестабільності. Соціологи, озброєні навичками медіації, зможуть виступати посередниками в конфліктах між різними групами населення, сприяючи їхньому мирному вирішенню. Це особливо важливо в багатокультурних регіонах, де конфлікти можуть виникати на етнічному, релігійному або соціальному ґрунті. Після завершення війни соціологи з навичками ведення переговорів зможуть брати участь у процесах реінтеграції та відновлення соціальної злагоди. Вони зможуть допомагати у налагодженні діалогу між різними групами населення, сприяючи їхньому примиренню. </w:t>
      </w:r>
      <w:r w:rsidRPr="00E04044">
        <w:rPr>
          <w:rFonts w:ascii="Times New Roman" w:eastAsia="Times New Roman" w:hAnsi="Times New Roman" w:cs="Times New Roman"/>
          <w:sz w:val="28"/>
          <w:szCs w:val="28"/>
          <w:lang w:val="uk-UA"/>
        </w:rPr>
        <w:lastRenderedPageBreak/>
        <w:t>Соціологи, які володіють навичками медіації, зможуть допомагати у захисті прав людини, виступаючи посередниками між постраждалими та органами влади, реінтеграції ветеранів війни в суспільство тощо. Запровадження ОК Медіація та практика ведення переговорів є інвестицією в майбутнє України, яка допоможе побудувати мирне, демократичне та інклюзивне суспільство.</w:t>
      </w:r>
    </w:p>
    <w:p w14:paraId="3FA82BEF" w14:textId="5E874B62" w:rsidR="00B0555A" w:rsidRPr="00E04044" w:rsidRDefault="00B0555A" w:rsidP="003B3597">
      <w:pPr>
        <w:spacing w:after="0" w:line="240" w:lineRule="auto"/>
        <w:ind w:firstLine="851"/>
        <w:jc w:val="both"/>
        <w:rPr>
          <w:rFonts w:ascii="Times New Roman" w:eastAsia="Times New Roman" w:hAnsi="Times New Roman" w:cs="Times New Roman"/>
          <w:sz w:val="28"/>
          <w:szCs w:val="28"/>
          <w:lang w:val="uk-UA"/>
        </w:rPr>
      </w:pPr>
      <w:r w:rsidRPr="00E04044">
        <w:rPr>
          <w:rFonts w:ascii="Times New Roman" w:eastAsia="Times New Roman" w:hAnsi="Times New Roman" w:cs="Times New Roman"/>
          <w:b/>
          <w:bCs/>
          <w:sz w:val="28"/>
          <w:szCs w:val="28"/>
          <w:lang w:val="uk-UA"/>
        </w:rPr>
        <w:t>Проф. А.О. Ярошенк</w:t>
      </w:r>
      <w:r w:rsidR="00726842" w:rsidRPr="00E04044">
        <w:rPr>
          <w:rFonts w:ascii="Times New Roman" w:eastAsia="Times New Roman" w:hAnsi="Times New Roman" w:cs="Times New Roman"/>
          <w:b/>
          <w:bCs/>
          <w:sz w:val="28"/>
          <w:szCs w:val="28"/>
          <w:lang w:val="uk-UA"/>
        </w:rPr>
        <w:t xml:space="preserve">о, декан факультету соціології та соціальної політики Український педагогічний університет імені Михайла Драгоманова </w:t>
      </w:r>
      <w:r w:rsidRPr="00E04044">
        <w:rPr>
          <w:rFonts w:ascii="Times New Roman" w:eastAsia="Times New Roman" w:hAnsi="Times New Roman" w:cs="Times New Roman"/>
          <w:b/>
          <w:bCs/>
          <w:sz w:val="28"/>
          <w:szCs w:val="28"/>
          <w:lang w:val="uk-UA"/>
        </w:rPr>
        <w:t>:</w:t>
      </w:r>
      <w:r w:rsidRPr="00E04044">
        <w:rPr>
          <w:rFonts w:ascii="Times New Roman" w:eastAsia="Times New Roman" w:hAnsi="Times New Roman" w:cs="Times New Roman"/>
          <w:sz w:val="28"/>
          <w:szCs w:val="28"/>
          <w:lang w:val="uk-UA"/>
        </w:rPr>
        <w:t xml:space="preserve"> хочу поділитися з НПП кафедри соціології та філософії з навчальною програмою «Посередництво у роботі з національними</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меншинами» метою якої є підвищення</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 xml:space="preserve">якості та ефективності підготовки спеціалістів соціальної сфери, формування </w:t>
      </w:r>
      <w:proofErr w:type="spellStart"/>
      <w:r w:rsidRPr="00E04044">
        <w:rPr>
          <w:rFonts w:ascii="Times New Roman" w:eastAsia="Times New Roman" w:hAnsi="Times New Roman" w:cs="Times New Roman"/>
          <w:sz w:val="28"/>
          <w:szCs w:val="28"/>
          <w:lang w:val="uk-UA"/>
        </w:rPr>
        <w:t>устудентів</w:t>
      </w:r>
      <w:proofErr w:type="spellEnd"/>
      <w:r w:rsidRPr="00E04044">
        <w:rPr>
          <w:rFonts w:ascii="Times New Roman" w:eastAsia="Times New Roman" w:hAnsi="Times New Roman" w:cs="Times New Roman"/>
          <w:sz w:val="28"/>
          <w:szCs w:val="28"/>
          <w:lang w:val="uk-UA"/>
        </w:rPr>
        <w:t xml:space="preserve"> знань та навичок роботи з національними меншинами, навчання новим</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технікам, інструментарієм та стандартам надання соціальних послуг з урахуванням</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специфіки роботи з національними меншинами, включаючи ромську та курсом лекцій</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«Підготовка посередників для роботи в ромських меншинах», яка є актуальною для багатокультурних</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регіонів, оскільки охоплює основні</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питання підготовки посередників для національних меншин та ромських, зокрема.</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Додавання ОК «Медіація та практика ведення переговорів» до оновленого</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навчального плану суттєво допоможе полікультурним громадам, оскільки студенти</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отримають необхідні навички для ефективного вирішення конфліктів, налагодження</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 xml:space="preserve">діалогу між різними культурними групами, що сприятиме соціальній злагоді </w:t>
      </w:r>
      <w:proofErr w:type="spellStart"/>
      <w:r w:rsidRPr="00E04044">
        <w:rPr>
          <w:rFonts w:ascii="Times New Roman" w:eastAsia="Times New Roman" w:hAnsi="Times New Roman" w:cs="Times New Roman"/>
          <w:sz w:val="28"/>
          <w:szCs w:val="28"/>
          <w:lang w:val="uk-UA"/>
        </w:rPr>
        <w:t>таінтеграції</w:t>
      </w:r>
      <w:proofErr w:type="spellEnd"/>
      <w:r w:rsidRPr="00E04044">
        <w:rPr>
          <w:rFonts w:ascii="Times New Roman" w:eastAsia="Times New Roman" w:hAnsi="Times New Roman" w:cs="Times New Roman"/>
          <w:sz w:val="28"/>
          <w:szCs w:val="28"/>
          <w:lang w:val="uk-UA"/>
        </w:rPr>
        <w:t>.</w:t>
      </w:r>
    </w:p>
    <w:p w14:paraId="31AA4671" w14:textId="20686393" w:rsidR="00B0555A" w:rsidRPr="00E04044" w:rsidRDefault="00B0555A" w:rsidP="003B3597">
      <w:pPr>
        <w:spacing w:after="0" w:line="240" w:lineRule="auto"/>
        <w:ind w:firstLine="851"/>
        <w:jc w:val="both"/>
        <w:rPr>
          <w:rFonts w:ascii="Times New Roman" w:eastAsia="Times New Roman" w:hAnsi="Times New Roman" w:cs="Times New Roman"/>
          <w:sz w:val="28"/>
          <w:szCs w:val="28"/>
          <w:lang w:val="uk-UA"/>
        </w:rPr>
      </w:pPr>
      <w:r w:rsidRPr="00E04044">
        <w:rPr>
          <w:rFonts w:ascii="Times New Roman" w:eastAsia="Times New Roman" w:hAnsi="Times New Roman" w:cs="Times New Roman"/>
          <w:b/>
          <w:bCs/>
          <w:sz w:val="28"/>
          <w:szCs w:val="28"/>
          <w:lang w:val="uk-UA"/>
        </w:rPr>
        <w:t>Доцент Афанасьєва Л.В.</w:t>
      </w:r>
      <w:r w:rsidRPr="00E04044">
        <w:rPr>
          <w:rFonts w:ascii="Times New Roman" w:eastAsia="Times New Roman" w:hAnsi="Times New Roman" w:cs="Times New Roman"/>
          <w:sz w:val="28"/>
          <w:szCs w:val="28"/>
          <w:lang w:val="uk-UA"/>
        </w:rPr>
        <w:t xml:space="preserve"> подякувала професору Ярошенко А.О. й зазначила, що в рамках реалізації Проєкту Ради Європи</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«Підтримка реформування законодавчої бази щодо національних меншин та зміцнення</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стійкості національних менших і ромів в Україні» в травні заплановано в м. Київ</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 xml:space="preserve">в онлайн й </w:t>
      </w:r>
      <w:proofErr w:type="spellStart"/>
      <w:r w:rsidRPr="00E04044">
        <w:rPr>
          <w:rFonts w:ascii="Times New Roman" w:eastAsia="Times New Roman" w:hAnsi="Times New Roman" w:cs="Times New Roman"/>
          <w:sz w:val="28"/>
          <w:szCs w:val="28"/>
          <w:lang w:val="uk-UA"/>
        </w:rPr>
        <w:t>офлайн</w:t>
      </w:r>
      <w:proofErr w:type="spellEnd"/>
      <w:r w:rsidRPr="00E04044">
        <w:rPr>
          <w:rFonts w:ascii="Times New Roman" w:eastAsia="Times New Roman" w:hAnsi="Times New Roman" w:cs="Times New Roman"/>
          <w:sz w:val="28"/>
          <w:szCs w:val="28"/>
          <w:lang w:val="uk-UA"/>
        </w:rPr>
        <w:t xml:space="preserve"> форматі проведення психологічного тренінгу ««Чи можливо</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 xml:space="preserve">згуртувати громаду після війни».» (тренери доц. </w:t>
      </w:r>
      <w:proofErr w:type="spellStart"/>
      <w:r w:rsidRPr="00E04044">
        <w:rPr>
          <w:rFonts w:ascii="Times New Roman" w:eastAsia="Times New Roman" w:hAnsi="Times New Roman" w:cs="Times New Roman"/>
          <w:sz w:val="28"/>
          <w:szCs w:val="28"/>
          <w:lang w:val="uk-UA"/>
        </w:rPr>
        <w:t>Н.Фалько</w:t>
      </w:r>
      <w:proofErr w:type="spellEnd"/>
      <w:r w:rsidRPr="00E04044">
        <w:rPr>
          <w:rFonts w:ascii="Times New Roman" w:eastAsia="Times New Roman" w:hAnsi="Times New Roman" w:cs="Times New Roman"/>
          <w:sz w:val="28"/>
          <w:szCs w:val="28"/>
          <w:lang w:val="uk-UA"/>
        </w:rPr>
        <w:t xml:space="preserve">, </w:t>
      </w:r>
      <w:proofErr w:type="spellStart"/>
      <w:r w:rsidRPr="00E04044">
        <w:rPr>
          <w:rFonts w:ascii="Times New Roman" w:eastAsia="Times New Roman" w:hAnsi="Times New Roman" w:cs="Times New Roman"/>
          <w:sz w:val="28"/>
          <w:szCs w:val="28"/>
          <w:lang w:val="uk-UA"/>
        </w:rPr>
        <w:t>доц</w:t>
      </w:r>
      <w:proofErr w:type="spellEnd"/>
      <w:r w:rsidRPr="00E04044">
        <w:rPr>
          <w:rFonts w:ascii="Times New Roman" w:eastAsia="Times New Roman" w:hAnsi="Times New Roman" w:cs="Times New Roman"/>
          <w:sz w:val="28"/>
          <w:szCs w:val="28"/>
          <w:lang w:val="uk-UA"/>
        </w:rPr>
        <w:t>..Н. Гузь), а в</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 xml:space="preserve">червні 2023 року </w:t>
      </w:r>
      <w:proofErr w:type="spellStart"/>
      <w:r w:rsidRPr="00E04044">
        <w:rPr>
          <w:rFonts w:ascii="Times New Roman" w:eastAsia="Times New Roman" w:hAnsi="Times New Roman" w:cs="Times New Roman"/>
          <w:sz w:val="28"/>
          <w:szCs w:val="28"/>
          <w:lang w:val="uk-UA"/>
        </w:rPr>
        <w:t>двуденний</w:t>
      </w:r>
      <w:proofErr w:type="spellEnd"/>
      <w:r w:rsidRPr="00E04044">
        <w:rPr>
          <w:rFonts w:ascii="Times New Roman" w:eastAsia="Times New Roman" w:hAnsi="Times New Roman" w:cs="Times New Roman"/>
          <w:sz w:val="28"/>
          <w:szCs w:val="28"/>
          <w:lang w:val="uk-UA"/>
        </w:rPr>
        <w:t xml:space="preserve"> </w:t>
      </w:r>
      <w:proofErr w:type="spellStart"/>
      <w:r w:rsidRPr="00E04044">
        <w:rPr>
          <w:rFonts w:ascii="Times New Roman" w:eastAsia="Times New Roman" w:hAnsi="Times New Roman" w:cs="Times New Roman"/>
          <w:sz w:val="28"/>
          <w:szCs w:val="28"/>
          <w:lang w:val="uk-UA"/>
        </w:rPr>
        <w:t>тренинг</w:t>
      </w:r>
      <w:proofErr w:type="spellEnd"/>
      <w:r w:rsidRPr="00E04044">
        <w:rPr>
          <w:rFonts w:ascii="Times New Roman" w:eastAsia="Times New Roman" w:hAnsi="Times New Roman" w:cs="Times New Roman"/>
          <w:sz w:val="28"/>
          <w:szCs w:val="28"/>
          <w:lang w:val="uk-UA"/>
        </w:rPr>
        <w:t xml:space="preserve"> з посередництва (медіації) в роботі з</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громадами (проф. А. Ярошенко), які сприятимуть формуванню у</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науково-педагогічних працівників та здобувачів вищої освіти соціологічного профілю</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таких ключових компетенцій: здатність ідентифікувати причини, динаміку та</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наслідки конфліктів у багатокультурних громадах; вміння проводити дослідження соціальних</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процесів, виявляти потреби та проблеми національних меншин; навички ефективного</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спілкування з представниками різних культурних груп, враховуючи їхні</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особливості та цінності; здатність виступати посередником у конфліктах, сприяти</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діалогу та знаходити компромісні рішення тощо.</w:t>
      </w:r>
    </w:p>
    <w:p w14:paraId="6C5D35FD" w14:textId="58892F71" w:rsidR="00B0555A" w:rsidRPr="00E04044" w:rsidRDefault="00B0555A" w:rsidP="003B3597">
      <w:pPr>
        <w:spacing w:after="0" w:line="240" w:lineRule="auto"/>
        <w:ind w:firstLine="851"/>
        <w:jc w:val="both"/>
        <w:rPr>
          <w:rFonts w:ascii="Times New Roman" w:eastAsia="Times New Roman" w:hAnsi="Times New Roman" w:cs="Times New Roman"/>
          <w:sz w:val="28"/>
          <w:szCs w:val="28"/>
          <w:lang w:val="uk-UA"/>
        </w:rPr>
      </w:pPr>
      <w:r w:rsidRPr="00E04044">
        <w:rPr>
          <w:rFonts w:ascii="Times New Roman" w:eastAsia="Times New Roman" w:hAnsi="Times New Roman" w:cs="Times New Roman"/>
          <w:b/>
          <w:bCs/>
          <w:sz w:val="28"/>
          <w:szCs w:val="28"/>
          <w:lang w:val="uk-UA"/>
        </w:rPr>
        <w:t>Доцент Афанасьєва Л.В.</w:t>
      </w:r>
      <w:r w:rsidRPr="00E04044">
        <w:rPr>
          <w:rFonts w:ascii="Times New Roman" w:eastAsia="Times New Roman" w:hAnsi="Times New Roman" w:cs="Times New Roman"/>
          <w:sz w:val="28"/>
          <w:szCs w:val="28"/>
          <w:lang w:val="uk-UA"/>
        </w:rPr>
        <w:t>: З метою</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оптимізації змісту освітніх компонентів та підвищення ефективності підготовки</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студентів до навчальної практики пропонується об'єднати обов'язкові освітні</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компоненти «Програмування соціологічних досліджень» та «Методологія</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соціологічних досліджень», а також інтегрувати першу частину ОК «Методи збору</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соціологічної інформації» в єдиний обов’язковий компонент «Методологія та</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 xml:space="preserve">методи збору кількісної інформації» для 4-го та 5-го семестрів. Цей </w:t>
      </w:r>
      <w:r w:rsidRPr="00E04044">
        <w:rPr>
          <w:rFonts w:ascii="Times New Roman" w:eastAsia="Times New Roman" w:hAnsi="Times New Roman" w:cs="Times New Roman"/>
          <w:sz w:val="28"/>
          <w:szCs w:val="28"/>
          <w:lang w:val="uk-UA"/>
        </w:rPr>
        <w:lastRenderedPageBreak/>
        <w:t>компонент</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включатиме три частини: 1. Теоретико-методологічні основи соціологічного</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дослідження; 2. Програма та інструментарій соціологічного дослідження; 3.Кількісні методи соціологічних досліджень. Така структура сприятиме</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компактності курсу та інтеграції ключових аспектів програмування, методології</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та методів збору кількісних даних, що забезпечить реалізацію РН09, РН10, РН11,</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РН13. Це, своєю чергою, підвищить готовність здобувачів до проходження</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навчальної практики та подальшої професійної діяльності. Додатковою перевагою</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введення ОК «Методологія й методи збору кількісної інформації» є забезпечення комплексного</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підходу до підготовки студентів, який відповідає сучасним вимогам соціологічної</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науки та практики, сприяючи розвитку навичок командної роботи та взаємодії(ПР06), роботи з інформаційно-комунікаційними технологіями (ПР07), аналітичних</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та критичних навичок (ПР08), дослідницьких навичок (ПР09, ПР10, ПР11), навичок</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презентації та поширення результатів досліджень (ПР12), а також етичної</w:t>
      </w:r>
      <w:r w:rsidR="00631D5E"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компетентності (ПР13).</w:t>
      </w:r>
    </w:p>
    <w:p w14:paraId="4EED1C0D" w14:textId="468E1977" w:rsidR="00B0555A" w:rsidRPr="00E04044" w:rsidRDefault="00726842" w:rsidP="003B3597">
      <w:pPr>
        <w:spacing w:after="0" w:line="240" w:lineRule="auto"/>
        <w:ind w:firstLine="851"/>
        <w:jc w:val="both"/>
        <w:rPr>
          <w:rFonts w:ascii="Times New Roman" w:eastAsia="Times New Roman" w:hAnsi="Times New Roman" w:cs="Times New Roman"/>
          <w:sz w:val="28"/>
          <w:szCs w:val="28"/>
          <w:lang w:val="uk-UA"/>
        </w:rPr>
      </w:pPr>
      <w:r w:rsidRPr="00E04044">
        <w:rPr>
          <w:rFonts w:ascii="Times New Roman" w:eastAsia="Times New Roman" w:hAnsi="Times New Roman" w:cs="Times New Roman"/>
          <w:b/>
          <w:bCs/>
          <w:sz w:val="28"/>
          <w:szCs w:val="28"/>
          <w:lang w:val="uk-UA"/>
        </w:rPr>
        <w:t xml:space="preserve">Доцент </w:t>
      </w:r>
      <w:r w:rsidR="00B0555A" w:rsidRPr="00E04044">
        <w:rPr>
          <w:rFonts w:ascii="Times New Roman" w:eastAsia="Times New Roman" w:hAnsi="Times New Roman" w:cs="Times New Roman"/>
          <w:b/>
          <w:bCs/>
          <w:sz w:val="28"/>
          <w:szCs w:val="28"/>
          <w:lang w:val="uk-UA"/>
        </w:rPr>
        <w:t>Семікін М. О.:</w:t>
      </w:r>
      <w:r w:rsidR="00B0555A" w:rsidRPr="00E04044">
        <w:rPr>
          <w:rFonts w:ascii="Times New Roman" w:eastAsia="Times New Roman" w:hAnsi="Times New Roman" w:cs="Times New Roman"/>
          <w:sz w:val="28"/>
          <w:szCs w:val="28"/>
          <w:lang w:val="uk-UA"/>
        </w:rPr>
        <w:t xml:space="preserve">  зважаючи на те, що під час проходження виробничої практики на 4 курсі здобувачі презентують результати соціологічних досліджень не лише на засіданні кафедри чи підсумкових конференціях, переважна більшість замовників соціологічних досліджень у рамках виробничої практики висловлюють зацікавленість у можливості не лише отримати короткі, структуровані та науково обґрунтовані підсумки досліджень, а й організувати їхню презентацію перед співробітниками своїх організацій. Це дозволить усім зацікавленим сторонам краще ознайомитися з отриманими результатами та ефективно використовувати їх у подальшій діяльності. Зокрема, така співпраця сприятиме залученню як здобувачів, так і співробітників Центру соціологічних досліджень до реалізації </w:t>
      </w:r>
      <w:proofErr w:type="spellStart"/>
      <w:r w:rsidR="00B0555A" w:rsidRPr="00E04044">
        <w:rPr>
          <w:rFonts w:ascii="Times New Roman" w:eastAsia="Times New Roman" w:hAnsi="Times New Roman" w:cs="Times New Roman"/>
          <w:sz w:val="28"/>
          <w:szCs w:val="28"/>
          <w:lang w:val="uk-UA"/>
        </w:rPr>
        <w:t>проєктів</w:t>
      </w:r>
      <w:proofErr w:type="spellEnd"/>
      <w:r w:rsidR="00B0555A" w:rsidRPr="00E04044">
        <w:rPr>
          <w:rFonts w:ascii="Times New Roman" w:eastAsia="Times New Roman" w:hAnsi="Times New Roman" w:cs="Times New Roman"/>
          <w:sz w:val="28"/>
          <w:szCs w:val="28"/>
          <w:lang w:val="uk-UA"/>
        </w:rPr>
        <w:t xml:space="preserve"> і спільного розвитку дослідницьких ініціатив. З огляду на це, пропонується введення до  навчального плану 4 курсу обов’язкової освітньої компоненти "Підготовка й презентація результатів соціологічних досліджень". Даний курс сприятиме формуванню</w:t>
      </w:r>
      <w:r w:rsidR="00B0555A" w:rsidRPr="00E04044">
        <w:rPr>
          <w:rFonts w:ascii="Times New Roman" w:eastAsia="Times New Roman" w:hAnsi="Times New Roman" w:cs="Times New Roman"/>
          <w:b/>
          <w:bCs/>
          <w:sz w:val="28"/>
          <w:szCs w:val="28"/>
          <w:lang w:val="uk-UA"/>
        </w:rPr>
        <w:t xml:space="preserve"> у </w:t>
      </w:r>
      <w:r w:rsidR="00B0555A" w:rsidRPr="00E04044">
        <w:rPr>
          <w:rFonts w:ascii="Times New Roman" w:eastAsia="Times New Roman" w:hAnsi="Times New Roman" w:cs="Times New Roman"/>
          <w:sz w:val="28"/>
          <w:szCs w:val="28"/>
          <w:lang w:val="uk-UA"/>
        </w:rPr>
        <w:t>здобувачів вищої освіти низки професійних компетентностей, зокрема: навички командної роботи та взаємодії (ПР06), навички роботи з інформаційно-комунікаційними технологіями (ПР07), аналітичні та критичні навички (ПР08), дослідницькі навички (ПР09,</w:t>
      </w:r>
      <w:r w:rsidR="00631D5E" w:rsidRPr="00E04044">
        <w:rPr>
          <w:rFonts w:ascii="Times New Roman" w:eastAsia="Times New Roman" w:hAnsi="Times New Roman" w:cs="Times New Roman"/>
          <w:sz w:val="28"/>
          <w:szCs w:val="28"/>
          <w:lang w:val="uk-UA"/>
        </w:rPr>
        <w:t xml:space="preserve"> </w:t>
      </w:r>
      <w:r w:rsidR="00B0555A" w:rsidRPr="00E04044">
        <w:rPr>
          <w:rFonts w:ascii="Times New Roman" w:eastAsia="Times New Roman" w:hAnsi="Times New Roman" w:cs="Times New Roman"/>
          <w:sz w:val="28"/>
          <w:szCs w:val="28"/>
          <w:lang w:val="uk-UA"/>
        </w:rPr>
        <w:t xml:space="preserve">ПР10, ПР11), навички презентації та поширення результатів досліджень (ПР12), етична компетентність (ПР13). </w:t>
      </w:r>
    </w:p>
    <w:p w14:paraId="0D3F6B5D" w14:textId="7D7C6816" w:rsidR="00B0555A" w:rsidRPr="00E04044" w:rsidRDefault="00B0555A" w:rsidP="009510AB">
      <w:pPr>
        <w:spacing w:after="0" w:line="240" w:lineRule="auto"/>
        <w:ind w:firstLine="851"/>
        <w:jc w:val="both"/>
        <w:rPr>
          <w:rFonts w:ascii="Times New Roman" w:eastAsia="Times New Roman" w:hAnsi="Times New Roman" w:cs="Times New Roman"/>
          <w:sz w:val="28"/>
          <w:szCs w:val="28"/>
          <w:lang w:val="uk-UA"/>
        </w:rPr>
      </w:pPr>
      <w:r w:rsidRPr="00E04044">
        <w:rPr>
          <w:rFonts w:ascii="Times New Roman" w:eastAsia="Times New Roman" w:hAnsi="Times New Roman" w:cs="Times New Roman"/>
          <w:b/>
          <w:bCs/>
          <w:sz w:val="28"/>
          <w:szCs w:val="28"/>
          <w:lang w:val="uk-UA"/>
        </w:rPr>
        <w:t>Корнієнко Катерина</w:t>
      </w:r>
      <w:r w:rsidR="009510AB" w:rsidRPr="00E04044">
        <w:rPr>
          <w:rFonts w:ascii="Times New Roman" w:eastAsia="Times New Roman" w:hAnsi="Times New Roman" w:cs="Times New Roman"/>
          <w:b/>
          <w:bCs/>
          <w:sz w:val="28"/>
          <w:szCs w:val="28"/>
          <w:lang w:val="uk-UA"/>
        </w:rPr>
        <w:t xml:space="preserve">, </w:t>
      </w:r>
      <w:r w:rsidR="009510AB" w:rsidRPr="00E04044">
        <w:rPr>
          <w:rFonts w:asciiTheme="majorBidi" w:hAnsiTheme="majorBidi" w:cstheme="majorBidi"/>
          <w:b/>
          <w:sz w:val="28"/>
          <w:szCs w:val="28"/>
          <w:lang w:val="uk-UA"/>
        </w:rPr>
        <w:t>завідувач сектору профілактичної роботи Служби у справах дітей ММРЗО Громадська діяльність: Координатор Координаційного простору допомоги "Мелітополь Саме тут. Львів", співзасновник ГО "Мелітополь незламний"</w:t>
      </w:r>
      <w:r w:rsidR="009510AB" w:rsidRPr="00E04044">
        <w:rPr>
          <w:rFonts w:ascii="Times New Roman" w:eastAsia="Times New Roman" w:hAnsi="Times New Roman" w:cs="Times New Roman"/>
          <w:b/>
          <w:sz w:val="28"/>
          <w:szCs w:val="28"/>
          <w:lang w:val="uk-UA"/>
        </w:rPr>
        <w:t>,</w:t>
      </w:r>
      <w:r w:rsidR="009510AB" w:rsidRPr="00E04044">
        <w:rPr>
          <w:rFonts w:ascii="Times New Roman" w:eastAsia="Times New Roman" w:hAnsi="Times New Roman" w:cs="Times New Roman"/>
          <w:sz w:val="28"/>
          <w:szCs w:val="28"/>
          <w:lang w:val="uk-UA"/>
        </w:rPr>
        <w:t xml:space="preserve"> наголосила на тому, що в</w:t>
      </w:r>
      <w:r w:rsidRPr="00E04044">
        <w:rPr>
          <w:rFonts w:ascii="Times New Roman" w:eastAsia="Times New Roman" w:hAnsi="Times New Roman" w:cs="Times New Roman"/>
          <w:sz w:val="28"/>
          <w:szCs w:val="28"/>
          <w:lang w:val="uk-UA"/>
        </w:rPr>
        <w:t>раховуючи практичну необхідність застосування якісних методів соціологічних досліджень у роботі державних службовців, громадських організацій, а також те, що багато</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дипломних робіт та значна частина завдань під час виробничої практики</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виконуються з їх використанням, виникає потреба в розширенні навчального курсу,</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 xml:space="preserve">присвяченого якісним методам у </w:t>
      </w:r>
      <w:r w:rsidRPr="00E04044">
        <w:rPr>
          <w:rFonts w:ascii="Times New Roman" w:eastAsia="Times New Roman" w:hAnsi="Times New Roman" w:cs="Times New Roman"/>
          <w:sz w:val="28"/>
          <w:szCs w:val="28"/>
          <w:lang w:val="uk-UA"/>
        </w:rPr>
        <w:lastRenderedPageBreak/>
        <w:t>соціології. Зокрема, доцільно збільшити обсяг</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лекційних занять, зосередивши увагу на теоретико-методологічних засадах</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якісного дослідження, методах збору якісної соціологічної інформації та</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практичних аспектах застосування якісних методів. Перейменування курсу з</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«Використання якісних методів в соціології», який наразі викладається в 7-мусеместрі, на «Якісні методи в соціологічних дослідженнях» є більш вдалим,</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оскільки: точніше відображає зміст курсу. Назва «Якісні методи в соціологічних</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дослідженнях» чітко вказує на те, що курс зосереджений на методах, що</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використовуються саме в соціологічних дослідженнях; відповідає загальноприйнятій</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термінології (ця назва є більш поширеною в науковій літературі та навчальних</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програмах, що полегшує пошук додаткових матеріалів та літератури); підкреслює</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практичну спрямованість курсу.</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Пропонується перенести курс «Якісні</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методи в соціологічних дослідженнях» на 5-й семестр, щоб підвищити</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методологічну компетентність здобувачів на ранніх етапах навчання. Це дозволить</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студентам ефективніше використовувати якісні методи під час написання курсових</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та дипломних робіт, а також під час проходж</w:t>
      </w:r>
      <w:r w:rsidRPr="00E04044">
        <w:rPr>
          <w:rFonts w:ascii="Times New Roman" w:eastAsia="Times New Roman" w:hAnsi="Times New Roman" w:cs="Times New Roman"/>
          <w:b/>
          <w:bCs/>
          <w:sz w:val="28"/>
          <w:szCs w:val="28"/>
          <w:lang w:val="uk-UA"/>
        </w:rPr>
        <w:t>е</w:t>
      </w:r>
      <w:r w:rsidRPr="00E04044">
        <w:rPr>
          <w:rFonts w:ascii="Times New Roman" w:eastAsia="Times New Roman" w:hAnsi="Times New Roman" w:cs="Times New Roman"/>
          <w:sz w:val="28"/>
          <w:szCs w:val="28"/>
          <w:lang w:val="uk-UA"/>
        </w:rPr>
        <w:t>ння виробничої практики, та</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покращити їхні практичні навички. Це особливо важливо для студентів, які</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планують працювати в сферах, де якісні дослідження є необхідними, наприклад, у</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державних установах, аналітичних центрах або громадських організаціях.</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Опанування курсу «Якісні методи в</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соціологічних дослідженнях» сприятиме поглибленню розуміння якісних методів</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здобувачами вищої освіти, підвищенню їхньої методологічної</w:t>
      </w:r>
      <w:r w:rsidR="009510AB" w:rsidRPr="00E04044">
        <w:rPr>
          <w:rFonts w:ascii="Times New Roman" w:eastAsia="Times New Roman" w:hAnsi="Times New Roman" w:cs="Times New Roman"/>
          <w:sz w:val="28"/>
          <w:szCs w:val="28"/>
          <w:lang w:val="uk-UA"/>
        </w:rPr>
        <w:t xml:space="preserve"> </w:t>
      </w:r>
      <w:r w:rsidR="00ED1B88" w:rsidRPr="00E04044">
        <w:rPr>
          <w:rFonts w:ascii="Times New Roman" w:eastAsia="Times New Roman" w:hAnsi="Times New Roman" w:cs="Times New Roman"/>
          <w:sz w:val="28"/>
          <w:szCs w:val="28"/>
          <w:lang w:val="uk-UA"/>
        </w:rPr>
        <w:t>підготовки</w:t>
      </w:r>
      <w:r w:rsidRPr="00E04044">
        <w:rPr>
          <w:rFonts w:ascii="Times New Roman" w:eastAsia="Times New Roman" w:hAnsi="Times New Roman" w:cs="Times New Roman"/>
          <w:sz w:val="28"/>
          <w:szCs w:val="28"/>
          <w:lang w:val="uk-UA"/>
        </w:rPr>
        <w:t xml:space="preserve"> та</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розвитку практичних навичок, необхідних для ефективного проведення</w:t>
      </w:r>
      <w:r w:rsidR="00ED1B88"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соціологічних досліджень у реальних професійних умовах, зокрема й під час</w:t>
      </w:r>
      <w:r w:rsidR="009510AB"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 xml:space="preserve">виробничої практики, та формують такі навички: навички роботи з інформаційно-комунікаційними технологіями (РН07), аналітичні та критичні навички (РН08), дослідницькі навички (ПР09, РН10), етичну компетентність (РН13). </w:t>
      </w:r>
    </w:p>
    <w:p w14:paraId="63AE54A9" w14:textId="77951D1E" w:rsidR="00560C4C" w:rsidRPr="00560C4C" w:rsidRDefault="00560C4C" w:rsidP="00560C4C">
      <w:pPr>
        <w:spacing w:after="0" w:line="240" w:lineRule="auto"/>
        <w:ind w:firstLine="851"/>
        <w:jc w:val="both"/>
        <w:rPr>
          <w:rFonts w:ascii="Times New Roman" w:eastAsia="Times New Roman" w:hAnsi="Times New Roman" w:cs="Times New Roman"/>
          <w:sz w:val="28"/>
          <w:szCs w:val="28"/>
          <w:lang w:val="uk-UA"/>
        </w:rPr>
      </w:pPr>
      <w:r w:rsidRPr="00E04044">
        <w:rPr>
          <w:rFonts w:ascii="Times New Roman" w:eastAsia="Times New Roman" w:hAnsi="Times New Roman" w:cs="Times New Roman"/>
          <w:b/>
          <w:bCs/>
          <w:sz w:val="28"/>
          <w:szCs w:val="28"/>
          <w:lang w:val="uk-UA"/>
        </w:rPr>
        <w:t xml:space="preserve">Здобувач Дворський О. </w:t>
      </w:r>
      <w:r w:rsidRPr="00E04044">
        <w:rPr>
          <w:rFonts w:ascii="Times New Roman" w:eastAsia="Times New Roman" w:hAnsi="Times New Roman" w:cs="Times New Roman"/>
          <w:sz w:val="28"/>
          <w:szCs w:val="28"/>
          <w:lang w:val="uk-UA"/>
        </w:rPr>
        <w:t>Як студент-соціолог, я вважаю, що введення освітнього компоненту «</w:t>
      </w:r>
      <w:r>
        <w:rPr>
          <w:rFonts w:ascii="Times New Roman" w:eastAsia="Times New Roman" w:hAnsi="Times New Roman" w:cs="Times New Roman"/>
          <w:sz w:val="28"/>
          <w:szCs w:val="28"/>
          <w:lang w:val="uk-UA"/>
        </w:rPr>
        <w:t>Демографія та статистика</w:t>
      </w:r>
      <w:r w:rsidRPr="00E04044">
        <w:rPr>
          <w:rFonts w:ascii="Times New Roman" w:eastAsia="Times New Roman" w:hAnsi="Times New Roman" w:cs="Times New Roman"/>
          <w:sz w:val="28"/>
          <w:szCs w:val="28"/>
          <w:lang w:val="uk-UA"/>
        </w:rPr>
        <w:t>» до нашої навчальної програми є вкрай важливи</w:t>
      </w:r>
      <w:r>
        <w:rPr>
          <w:rFonts w:ascii="Times New Roman" w:eastAsia="Times New Roman" w:hAnsi="Times New Roman" w:cs="Times New Roman"/>
          <w:sz w:val="28"/>
          <w:szCs w:val="28"/>
          <w:lang w:val="uk-UA"/>
        </w:rPr>
        <w:t>м в умовах військового стану, по скільки, відбулись значні міграційні та гендерні зміни які мають великий вплив на суспільні процеси шо вивчають соціологи.</w:t>
      </w:r>
    </w:p>
    <w:p w14:paraId="55069657" w14:textId="04379727" w:rsidR="00B0555A" w:rsidRPr="00E04044" w:rsidRDefault="00B0555A" w:rsidP="003B3597">
      <w:pPr>
        <w:spacing w:after="0" w:line="240" w:lineRule="auto"/>
        <w:ind w:firstLine="851"/>
        <w:jc w:val="both"/>
        <w:rPr>
          <w:rFonts w:ascii="Times New Roman" w:eastAsia="Times New Roman" w:hAnsi="Times New Roman" w:cs="Times New Roman"/>
          <w:sz w:val="28"/>
          <w:szCs w:val="28"/>
          <w:lang w:val="uk-UA"/>
        </w:rPr>
      </w:pPr>
      <w:r w:rsidRPr="00E04044">
        <w:rPr>
          <w:rFonts w:ascii="Times New Roman" w:eastAsia="Times New Roman" w:hAnsi="Times New Roman" w:cs="Times New Roman"/>
          <w:b/>
          <w:bCs/>
          <w:sz w:val="28"/>
          <w:szCs w:val="28"/>
          <w:lang w:val="uk-UA"/>
        </w:rPr>
        <w:t xml:space="preserve">Ст. Викладач </w:t>
      </w:r>
      <w:proofErr w:type="spellStart"/>
      <w:r w:rsidRPr="00E04044">
        <w:rPr>
          <w:rFonts w:ascii="Times New Roman" w:eastAsia="Times New Roman" w:hAnsi="Times New Roman" w:cs="Times New Roman"/>
          <w:b/>
          <w:bCs/>
          <w:sz w:val="28"/>
          <w:szCs w:val="28"/>
          <w:lang w:val="uk-UA"/>
        </w:rPr>
        <w:t>Чичановський</w:t>
      </w:r>
      <w:proofErr w:type="spellEnd"/>
      <w:r w:rsidRPr="00E04044">
        <w:rPr>
          <w:rFonts w:ascii="Times New Roman" w:eastAsia="Times New Roman" w:hAnsi="Times New Roman" w:cs="Times New Roman"/>
          <w:b/>
          <w:bCs/>
          <w:sz w:val="28"/>
          <w:szCs w:val="28"/>
          <w:lang w:val="uk-UA"/>
        </w:rPr>
        <w:t xml:space="preserve"> І.О.</w:t>
      </w:r>
      <w:r w:rsidR="004E7EA1"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зазначив, що демографічні процеси (народжуваність, смертність, міграція, зміни вікової та гендерної структури населення) впливають на соціальні явища для і соціологам важливо їх розуміти</w:t>
      </w:r>
      <w:r w:rsidR="00ED1B88"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особливо в умовах військових дій. Включення курсу "Демографія та статистика" до навчальних програм студентів-соціологів є виправданим</w:t>
      </w:r>
      <w:r w:rsidR="004E7EA1" w:rsidRPr="00E04044">
        <w:rPr>
          <w:rFonts w:ascii="Times New Roman" w:eastAsia="Times New Roman" w:hAnsi="Times New Roman" w:cs="Times New Roman"/>
          <w:sz w:val="28"/>
          <w:szCs w:val="28"/>
          <w:lang w:val="uk-UA"/>
        </w:rPr>
        <w:t xml:space="preserve"> </w:t>
      </w:r>
      <w:r w:rsidRPr="00E04044">
        <w:rPr>
          <w:rFonts w:ascii="Times New Roman" w:eastAsia="Times New Roman" w:hAnsi="Times New Roman" w:cs="Times New Roman"/>
          <w:sz w:val="28"/>
          <w:szCs w:val="28"/>
          <w:lang w:val="uk-UA"/>
        </w:rPr>
        <w:t xml:space="preserve">кроком, який сприятиме підвищенню їхньої професійної компетентності. Демографічні процеси, такі як народжуваність, смертність, міграція та зміни вікової й гендерної структури населення, мають суттєвий вплив на соціальні явища, що особливо актуально в умовах воєнних дій. Для соціологів розуміння цих процесів є критично важливим. З метою підвищення професійної компетентності студентів-соціологів, вважаємо необхідним включити курс «Демографія та статистика» до їхньої навчальної </w:t>
      </w:r>
      <w:r w:rsidRPr="00E04044">
        <w:rPr>
          <w:rFonts w:ascii="Times New Roman" w:eastAsia="Times New Roman" w:hAnsi="Times New Roman" w:cs="Times New Roman"/>
          <w:sz w:val="28"/>
          <w:szCs w:val="28"/>
          <w:lang w:val="uk-UA"/>
        </w:rPr>
        <w:lastRenderedPageBreak/>
        <w:t xml:space="preserve">програми. Цей крок не лише забезпечить студентів необхідними знаннями та навичками </w:t>
      </w:r>
      <w:r w:rsidR="00ED1B88" w:rsidRPr="00E04044">
        <w:rPr>
          <w:rFonts w:ascii="Times New Roman" w:eastAsia="Times New Roman" w:hAnsi="Times New Roman" w:cs="Times New Roman"/>
          <w:sz w:val="28"/>
          <w:szCs w:val="28"/>
          <w:lang w:val="uk-UA"/>
        </w:rPr>
        <w:t xml:space="preserve">(РН 01,07,10,14) </w:t>
      </w:r>
      <w:r w:rsidRPr="00E04044">
        <w:rPr>
          <w:rFonts w:ascii="Times New Roman" w:eastAsia="Times New Roman" w:hAnsi="Times New Roman" w:cs="Times New Roman"/>
          <w:sz w:val="28"/>
          <w:szCs w:val="28"/>
          <w:lang w:val="uk-UA"/>
        </w:rPr>
        <w:t>для аналізу демографічних даних, але й дозволить їм глибше розуміти соціальні зміни, що відбуваються в суспільстві, особливо в умовах кризових ситуацій.</w:t>
      </w:r>
    </w:p>
    <w:p w14:paraId="78C27359" w14:textId="16578831" w:rsidR="00B0555A" w:rsidRPr="00E04044" w:rsidRDefault="00726842" w:rsidP="003B3597">
      <w:pPr>
        <w:spacing w:after="0" w:line="240" w:lineRule="auto"/>
        <w:ind w:firstLine="851"/>
        <w:jc w:val="both"/>
        <w:rPr>
          <w:rFonts w:ascii="Times New Roman" w:eastAsia="Times New Roman" w:hAnsi="Times New Roman" w:cs="Times New Roman"/>
          <w:sz w:val="28"/>
          <w:szCs w:val="28"/>
          <w:lang w:val="uk-UA"/>
        </w:rPr>
      </w:pPr>
      <w:r w:rsidRPr="00E04044">
        <w:rPr>
          <w:rFonts w:ascii="Times New Roman" w:eastAsia="Times New Roman" w:hAnsi="Times New Roman" w:cs="Times New Roman"/>
          <w:b/>
          <w:bCs/>
          <w:sz w:val="28"/>
          <w:szCs w:val="28"/>
          <w:lang w:val="uk-UA"/>
        </w:rPr>
        <w:t>Доцент</w:t>
      </w:r>
      <w:r w:rsidR="00B0555A" w:rsidRPr="00E04044">
        <w:rPr>
          <w:rFonts w:ascii="Times New Roman" w:eastAsia="Times New Roman" w:hAnsi="Times New Roman" w:cs="Times New Roman"/>
          <w:b/>
          <w:bCs/>
          <w:sz w:val="28"/>
          <w:szCs w:val="28"/>
          <w:lang w:val="uk-UA"/>
        </w:rPr>
        <w:t xml:space="preserve"> Орлов</w:t>
      </w:r>
      <w:r w:rsidRPr="00E04044">
        <w:rPr>
          <w:rFonts w:ascii="Times New Roman" w:eastAsia="Times New Roman" w:hAnsi="Times New Roman" w:cs="Times New Roman"/>
          <w:b/>
          <w:bCs/>
          <w:sz w:val="28"/>
          <w:szCs w:val="28"/>
          <w:lang w:val="uk-UA"/>
        </w:rPr>
        <w:t xml:space="preserve"> А.В., директор ТОВ «Центр стратегічного розвитку територій»</w:t>
      </w:r>
      <w:r w:rsidR="00B0555A" w:rsidRPr="00E04044">
        <w:rPr>
          <w:rFonts w:ascii="Times New Roman" w:eastAsia="Times New Roman" w:hAnsi="Times New Roman" w:cs="Times New Roman"/>
          <w:sz w:val="28"/>
          <w:szCs w:val="28"/>
          <w:lang w:val="uk-UA"/>
        </w:rPr>
        <w:t xml:space="preserve"> запропонував до навчального плану студентів-соціологів на 1 курсі ввести ОК "Політологія", що є логічним і необхідним кроком, оскільки політика та соціальні процеси тісно взаємопов'язані і розуміння впливу політики на суспільство є важливим. Соціологія вивчає суспільні процеси, а політичні рішення суттєво впливають на соціальні інститути, громадську думку, рівень довіри до влади та соціальну стабільність. Вивчення політології дозволить студентам краще аналізувати взаємозв'язки між політичними інститутами та суспільством. Дозвольте мені, як голові ТОВ "Стратегія розвитку територій", поділитися власним досвідом: у своїй роботі я часто стикаюся з замовленнями, що мають безпосередній політичний характер. Аналіз соціальних процесів у контексті політичних рішень є ключовим для ефективного планування та реалізації стратегій розвитку територій. Включення ОК "Політологія" до навчального плану студентів-соціологів на 1 курсі є необхідним для формування комплексного розуміння соціальної реальності, розвитку аналітичних навичок та підготовки до ефективної професійної діяльності в умовах сучасного суспільства. Вивчення ОК «Політологія» дозволить здобувачам набути професійних компетентностей</w:t>
      </w:r>
      <w:r w:rsidR="00ED1B88" w:rsidRPr="00E04044">
        <w:rPr>
          <w:rFonts w:ascii="Times New Roman" w:eastAsia="Times New Roman" w:hAnsi="Times New Roman" w:cs="Times New Roman"/>
          <w:sz w:val="28"/>
          <w:szCs w:val="28"/>
          <w:lang w:val="uk-UA"/>
        </w:rPr>
        <w:t xml:space="preserve">, </w:t>
      </w:r>
      <w:r w:rsidR="00B0555A" w:rsidRPr="00E04044">
        <w:rPr>
          <w:rFonts w:ascii="Times New Roman" w:eastAsia="Times New Roman" w:hAnsi="Times New Roman" w:cs="Times New Roman"/>
          <w:sz w:val="28"/>
          <w:szCs w:val="28"/>
          <w:lang w:val="uk-UA"/>
        </w:rPr>
        <w:t>необхідних для аналізу соціальних процесів у контексті політичних рішень, що сприятиме досягненню програмних результатів</w:t>
      </w:r>
      <w:r w:rsidR="00ED1B88" w:rsidRPr="00E04044">
        <w:rPr>
          <w:rFonts w:ascii="Times New Roman" w:eastAsia="Times New Roman" w:hAnsi="Times New Roman" w:cs="Times New Roman"/>
          <w:sz w:val="28"/>
          <w:szCs w:val="28"/>
          <w:lang w:val="uk-UA"/>
        </w:rPr>
        <w:t xml:space="preserve"> (РН 01,02,04,14).</w:t>
      </w:r>
    </w:p>
    <w:p w14:paraId="56D0252D" w14:textId="0A6A0C15" w:rsidR="00B0555A" w:rsidRPr="00E04044" w:rsidRDefault="00A53D11" w:rsidP="003B3597">
      <w:pPr>
        <w:spacing w:after="0" w:line="240" w:lineRule="auto"/>
        <w:ind w:firstLine="851"/>
        <w:jc w:val="both"/>
        <w:rPr>
          <w:rFonts w:ascii="Times New Roman" w:eastAsia="Times New Roman" w:hAnsi="Times New Roman" w:cs="Times New Roman"/>
          <w:b/>
          <w:bCs/>
          <w:sz w:val="28"/>
          <w:szCs w:val="28"/>
          <w:lang w:val="uk-UA"/>
        </w:rPr>
      </w:pPr>
      <w:r w:rsidRPr="00E04044">
        <w:rPr>
          <w:rFonts w:ascii="Times New Roman" w:eastAsia="Times New Roman" w:hAnsi="Times New Roman" w:cs="Times New Roman"/>
          <w:b/>
          <w:bCs/>
          <w:sz w:val="28"/>
          <w:szCs w:val="28"/>
          <w:lang w:val="uk-UA"/>
        </w:rPr>
        <w:t>Д</w:t>
      </w:r>
      <w:r w:rsidR="00B0555A" w:rsidRPr="00E04044">
        <w:rPr>
          <w:rFonts w:ascii="Times New Roman" w:eastAsia="Times New Roman" w:hAnsi="Times New Roman" w:cs="Times New Roman"/>
          <w:b/>
          <w:bCs/>
          <w:sz w:val="28"/>
          <w:szCs w:val="28"/>
          <w:lang w:val="uk-UA"/>
        </w:rPr>
        <w:t>оцент Семікін М.О.,</w:t>
      </w:r>
      <w:r w:rsidR="00B0555A" w:rsidRPr="00E04044">
        <w:rPr>
          <w:rFonts w:ascii="Times New Roman" w:eastAsia="Times New Roman" w:hAnsi="Times New Roman" w:cs="Times New Roman"/>
          <w:sz w:val="28"/>
          <w:szCs w:val="28"/>
          <w:lang w:val="uk-UA"/>
        </w:rPr>
        <w:t xml:space="preserve"> навів аргументи щодо необхідності введення на 1 курсі ОК «Соціологія територіальних громад» для студентів освітньої програми «Соціологія». Заміна курсу «Соціологія міста» на «Соціологія територіальних громад» є важливим кроком, оскільки поняття «територіальні громади» є значно ширшим та охоплює не лише міські, але й сільські поселення, а також їхні об'єднання. Це особливо важливо для майбутніх соціологів, які повинні володіти комплексним розумінням соціальних процесів на різних рівнях. Саме включення дисципліни «Соціологія територіальних громад» до програми підготовки соціологів є кроком, що відповідає сучасним викликам та потребам суспільства. У зв’язку з процесами децентралізації, урбанізації та розвитку місцевого самоврядування аналіз соціальних процесів у громадах стає необхідним для</w:t>
      </w:r>
      <w:r w:rsidR="00B0555A" w:rsidRPr="00E04044">
        <w:rPr>
          <w:rFonts w:ascii="Times New Roman" w:eastAsia="Times New Roman" w:hAnsi="Times New Roman" w:cs="Times New Roman"/>
          <w:b/>
          <w:bCs/>
          <w:sz w:val="28"/>
          <w:szCs w:val="28"/>
          <w:lang w:val="uk-UA"/>
        </w:rPr>
        <w:t xml:space="preserve"> </w:t>
      </w:r>
      <w:r w:rsidR="00B0555A" w:rsidRPr="00E04044">
        <w:rPr>
          <w:rFonts w:ascii="Times New Roman" w:eastAsia="Times New Roman" w:hAnsi="Times New Roman" w:cs="Times New Roman"/>
          <w:sz w:val="28"/>
          <w:szCs w:val="28"/>
          <w:lang w:val="uk-UA"/>
        </w:rPr>
        <w:t>ефективного управління та формування стратегії розвитку території. Ця дисципліна надасть студентам необхідні знання та навички для дослідження соціальних явищ у контексті територіальних громад, що є критично важливим для їхньої майбутньої професійної діяльності</w:t>
      </w:r>
      <w:r w:rsidR="00ED1B88" w:rsidRPr="00E04044">
        <w:rPr>
          <w:rFonts w:ascii="Times New Roman" w:eastAsia="Times New Roman" w:hAnsi="Times New Roman" w:cs="Times New Roman"/>
          <w:sz w:val="28"/>
          <w:szCs w:val="28"/>
          <w:lang w:val="uk-UA"/>
        </w:rPr>
        <w:t xml:space="preserve"> (</w:t>
      </w:r>
      <w:r w:rsidR="00B0555A" w:rsidRPr="00E04044">
        <w:rPr>
          <w:rFonts w:ascii="Times New Roman" w:eastAsia="Times New Roman" w:hAnsi="Times New Roman" w:cs="Times New Roman"/>
          <w:sz w:val="28"/>
          <w:szCs w:val="28"/>
          <w:lang w:val="uk-UA"/>
        </w:rPr>
        <w:t xml:space="preserve">ПР </w:t>
      </w:r>
      <w:r w:rsidR="00ED1B88" w:rsidRPr="00E04044">
        <w:rPr>
          <w:rFonts w:ascii="Times New Roman" w:eastAsia="Times New Roman" w:hAnsi="Times New Roman" w:cs="Times New Roman"/>
          <w:sz w:val="28"/>
          <w:szCs w:val="28"/>
          <w:lang w:val="uk-UA"/>
        </w:rPr>
        <w:t>0</w:t>
      </w:r>
      <w:r w:rsidR="00B0555A" w:rsidRPr="00E04044">
        <w:rPr>
          <w:rFonts w:ascii="Times New Roman" w:eastAsia="Times New Roman" w:hAnsi="Times New Roman" w:cs="Times New Roman"/>
          <w:sz w:val="28"/>
          <w:szCs w:val="28"/>
          <w:lang w:val="uk-UA"/>
        </w:rPr>
        <w:t>2,</w:t>
      </w:r>
      <w:r w:rsidR="00ED1B88" w:rsidRPr="00E04044">
        <w:rPr>
          <w:rFonts w:ascii="Times New Roman" w:eastAsia="Times New Roman" w:hAnsi="Times New Roman" w:cs="Times New Roman"/>
          <w:sz w:val="28"/>
          <w:szCs w:val="28"/>
          <w:lang w:val="uk-UA"/>
        </w:rPr>
        <w:t>0</w:t>
      </w:r>
      <w:r w:rsidR="00B0555A" w:rsidRPr="00E04044">
        <w:rPr>
          <w:rFonts w:ascii="Times New Roman" w:eastAsia="Times New Roman" w:hAnsi="Times New Roman" w:cs="Times New Roman"/>
          <w:sz w:val="28"/>
          <w:szCs w:val="28"/>
          <w:lang w:val="uk-UA"/>
        </w:rPr>
        <w:t>3,</w:t>
      </w:r>
      <w:r w:rsidR="00ED1B88" w:rsidRPr="00E04044">
        <w:rPr>
          <w:rFonts w:ascii="Times New Roman" w:eastAsia="Times New Roman" w:hAnsi="Times New Roman" w:cs="Times New Roman"/>
          <w:sz w:val="28"/>
          <w:szCs w:val="28"/>
          <w:lang w:val="uk-UA"/>
        </w:rPr>
        <w:t>0</w:t>
      </w:r>
      <w:r w:rsidR="00B0555A" w:rsidRPr="00E04044">
        <w:rPr>
          <w:rFonts w:ascii="Times New Roman" w:eastAsia="Times New Roman" w:hAnsi="Times New Roman" w:cs="Times New Roman"/>
          <w:sz w:val="28"/>
          <w:szCs w:val="28"/>
          <w:lang w:val="uk-UA"/>
        </w:rPr>
        <w:t>4,14</w:t>
      </w:r>
      <w:r w:rsidR="00ED1B88" w:rsidRPr="00E04044">
        <w:rPr>
          <w:rFonts w:ascii="Times New Roman" w:eastAsia="Times New Roman" w:hAnsi="Times New Roman" w:cs="Times New Roman"/>
          <w:sz w:val="28"/>
          <w:szCs w:val="28"/>
          <w:lang w:val="uk-UA"/>
        </w:rPr>
        <w:t xml:space="preserve">), </w:t>
      </w:r>
      <w:r w:rsidR="00B0555A" w:rsidRPr="00E04044">
        <w:rPr>
          <w:rFonts w:ascii="Times New Roman" w:eastAsia="Times New Roman" w:hAnsi="Times New Roman" w:cs="Times New Roman"/>
          <w:sz w:val="28"/>
          <w:szCs w:val="28"/>
          <w:lang w:val="uk-UA"/>
        </w:rPr>
        <w:t>забезпечать формування у здобувачів необхідних компетенцій для успішної роботи</w:t>
      </w:r>
      <w:r w:rsidR="00ED1B88" w:rsidRPr="00E04044">
        <w:rPr>
          <w:rFonts w:ascii="Times New Roman" w:eastAsia="Times New Roman" w:hAnsi="Times New Roman" w:cs="Times New Roman"/>
          <w:sz w:val="28"/>
          <w:szCs w:val="28"/>
          <w:lang w:val="uk-UA"/>
        </w:rPr>
        <w:t xml:space="preserve"> </w:t>
      </w:r>
      <w:r w:rsidR="00B0555A" w:rsidRPr="00E04044">
        <w:rPr>
          <w:rFonts w:ascii="Times New Roman" w:eastAsia="Times New Roman" w:hAnsi="Times New Roman" w:cs="Times New Roman"/>
          <w:sz w:val="28"/>
          <w:szCs w:val="28"/>
          <w:lang w:val="uk-UA"/>
        </w:rPr>
        <w:t xml:space="preserve">в умовах сучасних соціальних викликів, пов'язаних з розвитком територіальних громад. </w:t>
      </w:r>
    </w:p>
    <w:p w14:paraId="4B51F328" w14:textId="017B7728" w:rsidR="00B0555A" w:rsidRPr="00E04044" w:rsidRDefault="00A53D11" w:rsidP="003B3597">
      <w:pPr>
        <w:spacing w:after="0" w:line="240" w:lineRule="auto"/>
        <w:ind w:firstLine="709"/>
        <w:jc w:val="both"/>
        <w:rPr>
          <w:rStyle w:val="af0"/>
          <w:rFonts w:asciiTheme="majorBidi" w:hAnsiTheme="majorBidi" w:cstheme="majorBidi"/>
          <w:b w:val="0"/>
          <w:bCs w:val="0"/>
          <w:shd w:val="clear" w:color="auto" w:fill="FFFFFF"/>
        </w:rPr>
      </w:pPr>
      <w:r w:rsidRPr="00E04044">
        <w:rPr>
          <w:rStyle w:val="af0"/>
          <w:rFonts w:asciiTheme="majorBidi" w:hAnsiTheme="majorBidi" w:cstheme="majorBidi"/>
          <w:sz w:val="28"/>
          <w:szCs w:val="28"/>
          <w:shd w:val="clear" w:color="auto" w:fill="FFFFFF"/>
          <w:lang w:val="uk-UA"/>
        </w:rPr>
        <w:t xml:space="preserve">Кузнєцова А.С. </w:t>
      </w:r>
      <w:r w:rsidR="00F82155" w:rsidRPr="00E04044">
        <w:rPr>
          <w:rStyle w:val="af0"/>
          <w:rFonts w:asciiTheme="majorBidi" w:hAnsiTheme="majorBidi" w:cstheme="majorBidi"/>
          <w:bCs w:val="0"/>
          <w:sz w:val="28"/>
          <w:szCs w:val="28"/>
          <w:shd w:val="clear" w:color="auto" w:fill="FFFFFF"/>
          <w:lang w:val="uk-UA"/>
        </w:rPr>
        <w:t>випускниця ОПП Соціологія</w:t>
      </w:r>
      <w:r w:rsidR="00B0555A" w:rsidRPr="00E04044">
        <w:rPr>
          <w:rStyle w:val="af0"/>
          <w:rFonts w:asciiTheme="majorBidi" w:hAnsiTheme="majorBidi" w:cstheme="majorBidi"/>
          <w:b w:val="0"/>
          <w:bCs w:val="0"/>
          <w:sz w:val="28"/>
          <w:szCs w:val="28"/>
          <w:shd w:val="clear" w:color="auto" w:fill="FFFFFF"/>
          <w:lang w:val="uk-UA"/>
        </w:rPr>
        <w:t xml:space="preserve">, вважаю доцільним запровадження вибіркової дисципліни «Теорія соціальної роботи» у </w:t>
      </w:r>
      <w:r w:rsidR="00B0555A" w:rsidRPr="00E04044">
        <w:rPr>
          <w:rStyle w:val="af0"/>
          <w:rFonts w:asciiTheme="majorBidi" w:hAnsiTheme="majorBidi" w:cstheme="majorBidi"/>
          <w:b w:val="0"/>
          <w:bCs w:val="0"/>
          <w:sz w:val="28"/>
          <w:szCs w:val="28"/>
          <w:shd w:val="clear" w:color="auto" w:fill="FFFFFF"/>
          <w:lang w:val="uk-UA"/>
        </w:rPr>
        <w:lastRenderedPageBreak/>
        <w:t>структуру підготовки студентів. У процесі</w:t>
      </w:r>
      <w:r w:rsidR="00B0555A" w:rsidRPr="00E04044">
        <w:rPr>
          <w:rFonts w:asciiTheme="majorBidi" w:hAnsiTheme="majorBidi" w:cstheme="majorBidi"/>
          <w:sz w:val="28"/>
          <w:szCs w:val="28"/>
          <w:shd w:val="clear" w:color="auto" w:fill="FFFFFF"/>
          <w:lang w:val="uk-UA"/>
        </w:rPr>
        <w:t xml:space="preserve"> </w:t>
      </w:r>
      <w:r w:rsidR="00B0555A" w:rsidRPr="00E04044">
        <w:rPr>
          <w:rStyle w:val="af0"/>
          <w:rFonts w:asciiTheme="majorBidi" w:hAnsiTheme="majorBidi" w:cstheme="majorBidi"/>
          <w:b w:val="0"/>
          <w:bCs w:val="0"/>
          <w:sz w:val="28"/>
          <w:szCs w:val="28"/>
          <w:shd w:val="clear" w:color="auto" w:fill="FFFFFF"/>
          <w:lang w:val="uk-UA"/>
        </w:rPr>
        <w:t>працевлаштування та подальшої професійної діяльності виникає потреба у володінні знаннями з основ соціальної роботи, включаючи навички комунікації з</w:t>
      </w:r>
      <w:r w:rsidR="00B0555A" w:rsidRPr="00E04044">
        <w:rPr>
          <w:rFonts w:asciiTheme="majorBidi" w:hAnsiTheme="majorBidi" w:cstheme="majorBidi"/>
          <w:sz w:val="28"/>
          <w:szCs w:val="28"/>
          <w:shd w:val="clear" w:color="auto" w:fill="FFFFFF"/>
          <w:lang w:val="uk-UA"/>
        </w:rPr>
        <w:t xml:space="preserve"> </w:t>
      </w:r>
      <w:r w:rsidR="00B0555A" w:rsidRPr="00E04044">
        <w:rPr>
          <w:rStyle w:val="af0"/>
          <w:rFonts w:asciiTheme="majorBidi" w:hAnsiTheme="majorBidi" w:cstheme="majorBidi"/>
          <w:b w:val="0"/>
          <w:bCs w:val="0"/>
          <w:sz w:val="28"/>
          <w:szCs w:val="28"/>
          <w:shd w:val="clear" w:color="auto" w:fill="FFFFFF"/>
          <w:lang w:val="uk-UA"/>
        </w:rPr>
        <w:t xml:space="preserve">вразливими групами, знання соціального законодавства та механізмів надання соціальної підтримки. Запровадження такої компоненти сприятиме підвищенню конкурентоспроможності випускників на ринку праці, зокрема у сфері громадського сектору, органів соціального захисту та недержавних організацій. </w:t>
      </w:r>
    </w:p>
    <w:p w14:paraId="21EA35DA" w14:textId="7896F938" w:rsidR="00B0555A" w:rsidRPr="00E04044" w:rsidRDefault="00F82155" w:rsidP="003B3597">
      <w:pPr>
        <w:spacing w:after="0" w:line="240" w:lineRule="auto"/>
        <w:ind w:firstLine="709"/>
        <w:jc w:val="both"/>
        <w:rPr>
          <w:rStyle w:val="af0"/>
          <w:rFonts w:asciiTheme="majorBidi" w:hAnsiTheme="majorBidi" w:cstheme="majorBidi"/>
          <w:b w:val="0"/>
          <w:bCs w:val="0"/>
          <w:sz w:val="28"/>
          <w:szCs w:val="28"/>
          <w:shd w:val="clear" w:color="auto" w:fill="FFFFFF"/>
          <w:lang w:val="uk-UA"/>
        </w:rPr>
      </w:pPr>
      <w:proofErr w:type="spellStart"/>
      <w:r w:rsidRPr="00E04044">
        <w:rPr>
          <w:rStyle w:val="af0"/>
          <w:rFonts w:asciiTheme="majorBidi" w:hAnsiTheme="majorBidi" w:cstheme="majorBidi"/>
          <w:bCs w:val="0"/>
          <w:sz w:val="28"/>
          <w:szCs w:val="28"/>
          <w:shd w:val="clear" w:color="auto" w:fill="FFFFFF"/>
          <w:lang w:val="uk-UA"/>
        </w:rPr>
        <w:t>Зарецька</w:t>
      </w:r>
      <w:proofErr w:type="spellEnd"/>
      <w:r w:rsidRPr="00E04044">
        <w:rPr>
          <w:rStyle w:val="af0"/>
          <w:rFonts w:asciiTheme="majorBidi" w:hAnsiTheme="majorBidi" w:cstheme="majorBidi"/>
          <w:bCs w:val="0"/>
          <w:sz w:val="28"/>
          <w:szCs w:val="28"/>
          <w:shd w:val="clear" w:color="auto" w:fill="FFFFFF"/>
          <w:lang w:val="uk-UA"/>
        </w:rPr>
        <w:t xml:space="preserve"> </w:t>
      </w:r>
      <w:r w:rsidR="00A53D11" w:rsidRPr="00E04044">
        <w:rPr>
          <w:rStyle w:val="af0"/>
          <w:rFonts w:asciiTheme="majorBidi" w:hAnsiTheme="majorBidi" w:cstheme="majorBidi"/>
          <w:bCs w:val="0"/>
          <w:sz w:val="28"/>
          <w:szCs w:val="28"/>
          <w:shd w:val="clear" w:color="auto" w:fill="FFFFFF"/>
          <w:lang w:val="uk-UA"/>
        </w:rPr>
        <w:t>Р.</w:t>
      </w:r>
      <w:r w:rsidRPr="00E04044">
        <w:rPr>
          <w:rStyle w:val="af0"/>
          <w:rFonts w:asciiTheme="majorBidi" w:hAnsiTheme="majorBidi" w:cstheme="majorBidi"/>
          <w:bCs w:val="0"/>
          <w:sz w:val="28"/>
          <w:szCs w:val="28"/>
          <w:shd w:val="clear" w:color="auto" w:fill="FFFFFF"/>
          <w:lang w:val="uk-UA"/>
        </w:rPr>
        <w:t xml:space="preserve"> В.</w:t>
      </w:r>
      <w:r w:rsidR="00B0555A" w:rsidRPr="00E04044">
        <w:rPr>
          <w:rStyle w:val="af0"/>
          <w:rFonts w:asciiTheme="majorBidi" w:hAnsiTheme="majorBidi" w:cstheme="majorBidi"/>
          <w:bCs w:val="0"/>
          <w:sz w:val="28"/>
          <w:szCs w:val="28"/>
          <w:shd w:val="clear" w:color="auto" w:fill="FFFFFF"/>
          <w:lang w:val="uk-UA"/>
        </w:rPr>
        <w:t>,</w:t>
      </w:r>
      <w:r w:rsidRPr="00E04044">
        <w:rPr>
          <w:rStyle w:val="af0"/>
          <w:rFonts w:asciiTheme="majorBidi" w:hAnsiTheme="majorBidi" w:cstheme="majorBidi"/>
          <w:bCs w:val="0"/>
          <w:sz w:val="28"/>
          <w:szCs w:val="28"/>
          <w:shd w:val="clear" w:color="auto" w:fill="FFFFFF"/>
          <w:lang w:val="uk-UA"/>
        </w:rPr>
        <w:t xml:space="preserve"> випускниця ОПП Соціологія</w:t>
      </w:r>
      <w:r w:rsidR="00B0555A" w:rsidRPr="00E04044">
        <w:rPr>
          <w:rStyle w:val="af0"/>
          <w:rFonts w:asciiTheme="majorBidi" w:hAnsiTheme="majorBidi" w:cstheme="majorBidi"/>
          <w:b w:val="0"/>
          <w:bCs w:val="0"/>
          <w:sz w:val="28"/>
          <w:szCs w:val="28"/>
          <w:shd w:val="clear" w:color="auto" w:fill="FFFFFF"/>
          <w:lang w:val="uk-UA"/>
        </w:rPr>
        <w:t xml:space="preserve"> висловлюю пропозицію щодо включення до навчального плану вибіркової дисципліни «Соціологія ризику». У сучасних умовах повномасштабної війни в Україні значно зросла актуальність вивчення соціальних ризиків, що стосуються безпеки населення, міграційних процесів, втрати соціального капіталу, порушення доступу до освіти, медичних послуг та соціального захисту. Практичні навички виявлення, аналізу та управління соціальними ризиками стають критично необхідними для соціологів, які працюють у сфері державного управління, громадських організацій і міжнародних інституцій. Така дисципліна дозволить краще розуміти й прогнозувати наслідки соціальних криз та підвищити здатність фахівців оперативно реагувати на виклики часу. Вивчення ризиків також сприятиме формуванню міждисциплінарного підходу до аналізу сучасних суспільних проблем та посилить практичну складову професійної підготовки.</w:t>
      </w:r>
    </w:p>
    <w:p w14:paraId="52E3C252" w14:textId="264409A6" w:rsidR="00F82155" w:rsidRPr="00E04044" w:rsidRDefault="00F82155" w:rsidP="00E04044">
      <w:pPr>
        <w:spacing w:after="0" w:line="240" w:lineRule="auto"/>
        <w:ind w:firstLine="709"/>
        <w:jc w:val="both"/>
        <w:rPr>
          <w:lang w:val="uk-UA"/>
        </w:rPr>
      </w:pPr>
      <w:r w:rsidRPr="00E04044">
        <w:rPr>
          <w:rStyle w:val="af0"/>
          <w:rFonts w:asciiTheme="majorBidi" w:hAnsiTheme="majorBidi" w:cstheme="majorBidi"/>
          <w:bCs w:val="0"/>
          <w:sz w:val="28"/>
          <w:szCs w:val="28"/>
          <w:shd w:val="clear" w:color="auto" w:fill="FFFFFF"/>
          <w:lang w:val="uk-UA"/>
        </w:rPr>
        <w:t>УХВАЛИЛИ:</w:t>
      </w:r>
    </w:p>
    <w:p w14:paraId="0F86A046" w14:textId="49918300" w:rsidR="00F82155" w:rsidRPr="00E04044" w:rsidRDefault="00F82155" w:rsidP="00E04044">
      <w:pPr>
        <w:pStyle w:val="a4"/>
        <w:numPr>
          <w:ilvl w:val="0"/>
          <w:numId w:val="21"/>
        </w:numPr>
        <w:ind w:left="0" w:firstLine="709"/>
        <w:jc w:val="both"/>
        <w:rPr>
          <w:szCs w:val="28"/>
        </w:rPr>
      </w:pPr>
      <w:r w:rsidRPr="00E04044">
        <w:rPr>
          <w:szCs w:val="28"/>
        </w:rPr>
        <w:t>Взяти до уваги пропозиції стейкхолдерів, роботодавців, випускників, здобувачів та НПП щодо оновлення освітніх програм підготовки соціологів з урахуванням викликів воєнного часу, міжкультурного діалогу, розвитку практичних та дослідницьких навичок.</w:t>
      </w:r>
    </w:p>
    <w:p w14:paraId="3B927414" w14:textId="15C61514" w:rsidR="00F82155" w:rsidRPr="00E04044" w:rsidRDefault="00F82155" w:rsidP="00E04044">
      <w:pPr>
        <w:pStyle w:val="a4"/>
        <w:numPr>
          <w:ilvl w:val="0"/>
          <w:numId w:val="21"/>
        </w:numPr>
        <w:ind w:left="0" w:firstLine="709"/>
        <w:jc w:val="both"/>
        <w:rPr>
          <w:szCs w:val="28"/>
        </w:rPr>
      </w:pPr>
      <w:r w:rsidRPr="00E04044">
        <w:rPr>
          <w:szCs w:val="28"/>
        </w:rPr>
        <w:t xml:space="preserve">Рекомендувати </w:t>
      </w:r>
      <w:proofErr w:type="spellStart"/>
      <w:r w:rsidRPr="00E04044">
        <w:rPr>
          <w:szCs w:val="28"/>
        </w:rPr>
        <w:t>проєктної</w:t>
      </w:r>
      <w:proofErr w:type="spellEnd"/>
      <w:r w:rsidRPr="00E04044">
        <w:rPr>
          <w:szCs w:val="28"/>
        </w:rPr>
        <w:t xml:space="preserve"> групи освітньої програми щодо оновлення навчального плану у відповідності до затверджених рішень та обговорених пропозицій. включити до оновленого навчального плану бакалаврської ОПП «Соціологія» нові або оновлені освітні компоненти: «Соціальна антропологія» (замість «Основ соціобіології»); «Соціологія культури та релігії» (на основі об’єднання відповідних ОК); «Медіація та практика ведення переговорів»; «Соціологія територіальних громад» (замість «Соціології міста»);  «Політологія»; «Теорія соціальної роботи» (вибіркова); «Соціологія ризику» (вибіркова); «Демографія та статистика».</w:t>
      </w:r>
    </w:p>
    <w:p w14:paraId="39C3FC56" w14:textId="6CA2AED8" w:rsidR="00F82155" w:rsidRPr="00E04044" w:rsidRDefault="00F82155" w:rsidP="00E04044">
      <w:pPr>
        <w:pStyle w:val="a4"/>
        <w:numPr>
          <w:ilvl w:val="0"/>
          <w:numId w:val="21"/>
        </w:numPr>
        <w:ind w:left="0" w:firstLine="709"/>
        <w:jc w:val="both"/>
        <w:rPr>
          <w:szCs w:val="28"/>
        </w:rPr>
      </w:pPr>
      <w:r w:rsidRPr="00E04044">
        <w:rPr>
          <w:szCs w:val="28"/>
        </w:rPr>
        <w:t>Оптимізувати методологічну підготовку здобувачів шляхом інтеграції курсів «Програмування соціологічних досліджень», «Методологія соціологічних досліджень» та «Методи збору соціологічної інформації» в один обов’язковий курс «Методологія та методи збору кількісної інформації».</w:t>
      </w:r>
    </w:p>
    <w:p w14:paraId="563932BB" w14:textId="6AD8497E" w:rsidR="00F82155" w:rsidRPr="00E04044" w:rsidRDefault="00F82155" w:rsidP="00E04044">
      <w:pPr>
        <w:pStyle w:val="a4"/>
        <w:numPr>
          <w:ilvl w:val="0"/>
          <w:numId w:val="21"/>
        </w:numPr>
        <w:ind w:left="0" w:firstLine="709"/>
        <w:jc w:val="both"/>
        <w:rPr>
          <w:szCs w:val="28"/>
        </w:rPr>
      </w:pPr>
      <w:r w:rsidRPr="00E04044">
        <w:rPr>
          <w:szCs w:val="28"/>
        </w:rPr>
        <w:t>Перейменувати та перенести курс «Використання якісних методів у соціології» у 5-й семестр під назвою «Якісні методи в соціологічних дослідженнях» з розширенням змісту на методологічну й практичну підготовку.</w:t>
      </w:r>
    </w:p>
    <w:p w14:paraId="45294004" w14:textId="388D45E2" w:rsidR="00F82155" w:rsidRPr="00E04044" w:rsidRDefault="00F82155" w:rsidP="00E04044">
      <w:pPr>
        <w:pStyle w:val="a4"/>
        <w:numPr>
          <w:ilvl w:val="0"/>
          <w:numId w:val="21"/>
        </w:numPr>
        <w:ind w:left="0" w:firstLine="709"/>
        <w:jc w:val="both"/>
        <w:rPr>
          <w:szCs w:val="28"/>
        </w:rPr>
      </w:pPr>
      <w:r w:rsidRPr="00E04044">
        <w:rPr>
          <w:szCs w:val="28"/>
        </w:rPr>
        <w:lastRenderedPageBreak/>
        <w:t>Ввести до навчального плану 4 курсу обов’язкову освітню компоненту «Підготовка й презентація результатів соціологічних досліджень» з орієнтацією на зовнішню презентацію результатів для стейкхолдерів.</w:t>
      </w:r>
    </w:p>
    <w:p w14:paraId="6ECA2043" w14:textId="65A5C895" w:rsidR="00F82155" w:rsidRPr="00E04044" w:rsidRDefault="00F82155" w:rsidP="00E04044">
      <w:pPr>
        <w:pStyle w:val="a4"/>
        <w:numPr>
          <w:ilvl w:val="0"/>
          <w:numId w:val="21"/>
        </w:numPr>
        <w:ind w:left="0" w:firstLine="709"/>
        <w:jc w:val="both"/>
        <w:rPr>
          <w:szCs w:val="28"/>
        </w:rPr>
      </w:pPr>
      <w:r w:rsidRPr="00E04044">
        <w:rPr>
          <w:szCs w:val="28"/>
        </w:rPr>
        <w:t xml:space="preserve">Розглянути можливість </w:t>
      </w:r>
      <w:proofErr w:type="spellStart"/>
      <w:r w:rsidRPr="00E04044">
        <w:rPr>
          <w:szCs w:val="28"/>
        </w:rPr>
        <w:t>міжкафедрального</w:t>
      </w:r>
      <w:proofErr w:type="spellEnd"/>
      <w:r w:rsidRPr="00E04044">
        <w:rPr>
          <w:szCs w:val="28"/>
        </w:rPr>
        <w:t xml:space="preserve"> співробітництва для розробки та реалізації курсу «Посередництво у роботі з національними меншинами» як відповідь на потреби багатокультурного суспільства в умовах </w:t>
      </w:r>
      <w:proofErr w:type="spellStart"/>
      <w:r w:rsidRPr="00E04044">
        <w:rPr>
          <w:szCs w:val="28"/>
        </w:rPr>
        <w:t>поствоєнної</w:t>
      </w:r>
      <w:proofErr w:type="spellEnd"/>
      <w:r w:rsidRPr="00E04044">
        <w:rPr>
          <w:szCs w:val="28"/>
        </w:rPr>
        <w:t xml:space="preserve"> трансформації.</w:t>
      </w:r>
    </w:p>
    <w:p w14:paraId="5C5160A5" w14:textId="77777777" w:rsidR="00B0555A" w:rsidRPr="00E04044" w:rsidRDefault="00B0555A" w:rsidP="00E04044">
      <w:pPr>
        <w:pStyle w:val="a4"/>
        <w:ind w:firstLine="0"/>
        <w:jc w:val="both"/>
        <w:rPr>
          <w:szCs w:val="28"/>
        </w:rPr>
      </w:pPr>
    </w:p>
    <w:p w14:paraId="5F37E903" w14:textId="79441A3C" w:rsidR="004E7EA1" w:rsidRPr="00E04044" w:rsidRDefault="00B0555A" w:rsidP="00ED1B88">
      <w:pPr>
        <w:pStyle w:val="a4"/>
        <w:ind w:firstLine="0"/>
        <w:jc w:val="both"/>
        <w:rPr>
          <w:rStyle w:val="af0"/>
          <w:rFonts w:ascii="Roboto" w:hAnsi="Roboto"/>
          <w:b w:val="0"/>
          <w:bCs w:val="0"/>
          <w:shd w:val="clear" w:color="auto" w:fill="FFFFFF"/>
        </w:rPr>
      </w:pPr>
      <w:r w:rsidRPr="00E04044">
        <w:rPr>
          <w:b/>
          <w:bCs/>
          <w:szCs w:val="28"/>
        </w:rPr>
        <w:t xml:space="preserve">СЛУХАЛИ: </w:t>
      </w:r>
      <w:r w:rsidR="00771E50" w:rsidRPr="00E04044">
        <w:rPr>
          <w:rStyle w:val="af0"/>
          <w:rFonts w:ascii="Roboto" w:hAnsi="Roboto"/>
          <w:b w:val="0"/>
          <w:bCs w:val="0"/>
          <w:shd w:val="clear" w:color="auto" w:fill="FFFFFF"/>
        </w:rPr>
        <w:t>Про активізацію діяльності щодо</w:t>
      </w:r>
      <w:r w:rsidR="004E7EA1" w:rsidRPr="00E04044">
        <w:rPr>
          <w:rStyle w:val="af0"/>
          <w:rFonts w:ascii="Roboto" w:hAnsi="Roboto"/>
          <w:b w:val="0"/>
          <w:bCs w:val="0"/>
          <w:shd w:val="clear" w:color="auto" w:fill="FFFFFF"/>
        </w:rPr>
        <w:t xml:space="preserve"> </w:t>
      </w:r>
      <w:r w:rsidR="00771E50" w:rsidRPr="00E04044">
        <w:rPr>
          <w:rStyle w:val="af0"/>
          <w:rFonts w:ascii="Roboto" w:hAnsi="Roboto"/>
          <w:b w:val="0"/>
          <w:bCs w:val="0"/>
          <w:shd w:val="clear" w:color="auto" w:fill="FFFFFF"/>
        </w:rPr>
        <w:t>стимулювання академічної мобільності студентів та участі у програмах</w:t>
      </w:r>
      <w:r w:rsidR="004E7EA1" w:rsidRPr="00E04044">
        <w:rPr>
          <w:rFonts w:ascii="Roboto" w:hAnsi="Roboto"/>
          <w:shd w:val="clear" w:color="auto" w:fill="FFFFFF"/>
        </w:rPr>
        <w:t xml:space="preserve"> </w:t>
      </w:r>
      <w:r w:rsidR="00771E50" w:rsidRPr="00E04044">
        <w:rPr>
          <w:rStyle w:val="af0"/>
          <w:rFonts w:ascii="Roboto" w:hAnsi="Roboto"/>
          <w:b w:val="0"/>
          <w:bCs w:val="0"/>
          <w:shd w:val="clear" w:color="auto" w:fill="FFFFFF"/>
        </w:rPr>
        <w:t>неформальної освіти.</w:t>
      </w:r>
      <w:r w:rsidR="004E7EA1" w:rsidRPr="00E04044">
        <w:rPr>
          <w:rStyle w:val="af0"/>
          <w:rFonts w:ascii="Roboto" w:hAnsi="Roboto"/>
          <w:b w:val="0"/>
          <w:bCs w:val="0"/>
          <w:shd w:val="clear" w:color="auto" w:fill="FFFFFF"/>
        </w:rPr>
        <w:t xml:space="preserve"> </w:t>
      </w:r>
    </w:p>
    <w:p w14:paraId="525746CD" w14:textId="4BD42352" w:rsidR="00ED1B88" w:rsidRPr="00E04044" w:rsidRDefault="00ED1B88" w:rsidP="00ED1B88">
      <w:pPr>
        <w:pStyle w:val="a4"/>
        <w:ind w:firstLine="0"/>
        <w:jc w:val="both"/>
        <w:rPr>
          <w:rStyle w:val="af0"/>
          <w:rFonts w:ascii="Roboto" w:hAnsi="Roboto"/>
          <w:b w:val="0"/>
          <w:bCs w:val="0"/>
          <w:shd w:val="clear" w:color="auto" w:fill="FFFFFF"/>
        </w:rPr>
      </w:pPr>
      <w:r w:rsidRPr="00E04044">
        <w:rPr>
          <w:rStyle w:val="af0"/>
          <w:rFonts w:ascii="Roboto" w:hAnsi="Roboto"/>
          <w:shd w:val="clear" w:color="auto" w:fill="FFFFFF"/>
        </w:rPr>
        <w:t>ВИСТУПИЛИ</w:t>
      </w:r>
      <w:r w:rsidR="00771E50" w:rsidRPr="00E04044">
        <w:rPr>
          <w:rStyle w:val="af0"/>
          <w:rFonts w:ascii="Roboto" w:hAnsi="Roboto"/>
          <w:b w:val="0"/>
          <w:bCs w:val="0"/>
          <w:shd w:val="clear" w:color="auto" w:fill="FFFFFF"/>
        </w:rPr>
        <w:t>:</w:t>
      </w:r>
      <w:r w:rsidRPr="00E04044">
        <w:rPr>
          <w:rStyle w:val="af0"/>
          <w:rFonts w:ascii="Roboto" w:hAnsi="Roboto"/>
          <w:b w:val="0"/>
          <w:bCs w:val="0"/>
          <w:shd w:val="clear" w:color="auto" w:fill="FFFFFF"/>
        </w:rPr>
        <w:t xml:space="preserve"> </w:t>
      </w:r>
      <w:r w:rsidR="00771E50" w:rsidRPr="00E04044">
        <w:rPr>
          <w:rStyle w:val="af0"/>
          <w:rFonts w:ascii="Roboto" w:hAnsi="Roboto"/>
          <w:b w:val="0"/>
          <w:bCs w:val="0"/>
          <w:shd w:val="clear" w:color="auto" w:fill="FFFFFF"/>
        </w:rPr>
        <w:t>Доцент Афанасьєва Л.В.</w:t>
      </w:r>
      <w:r w:rsidRPr="00E04044">
        <w:rPr>
          <w:rStyle w:val="af0"/>
          <w:rFonts w:ascii="Roboto" w:hAnsi="Roboto"/>
          <w:b w:val="0"/>
          <w:bCs w:val="0"/>
          <w:shd w:val="clear" w:color="auto" w:fill="FFFFFF"/>
        </w:rPr>
        <w:t xml:space="preserve"> </w:t>
      </w:r>
      <w:r w:rsidR="00771E50" w:rsidRPr="00E04044">
        <w:rPr>
          <w:rStyle w:val="af0"/>
          <w:rFonts w:ascii="Roboto" w:hAnsi="Roboto"/>
          <w:b w:val="0"/>
          <w:bCs w:val="0"/>
          <w:shd w:val="clear" w:color="auto" w:fill="FFFFFF"/>
        </w:rPr>
        <w:t>акцентувала увагу на необхідність розширення участі студентів у програмах</w:t>
      </w:r>
      <w:r w:rsidRPr="00E04044">
        <w:rPr>
          <w:rFonts w:ascii="Roboto" w:hAnsi="Roboto"/>
          <w:shd w:val="clear" w:color="auto" w:fill="FFFFFF"/>
        </w:rPr>
        <w:t xml:space="preserve"> </w:t>
      </w:r>
      <w:r w:rsidR="00771E50" w:rsidRPr="00E04044">
        <w:rPr>
          <w:rStyle w:val="af0"/>
          <w:rFonts w:ascii="Roboto" w:hAnsi="Roboto"/>
          <w:b w:val="0"/>
          <w:bCs w:val="0"/>
          <w:shd w:val="clear" w:color="auto" w:fill="FFFFFF"/>
        </w:rPr>
        <w:t>академічної мобільності (внутрішньої та міжнародної), зокрема через співпрацю з</w:t>
      </w:r>
      <w:r w:rsidRPr="00E04044">
        <w:rPr>
          <w:rStyle w:val="af0"/>
          <w:rFonts w:ascii="Roboto" w:hAnsi="Roboto"/>
          <w:b w:val="0"/>
          <w:bCs w:val="0"/>
          <w:shd w:val="clear" w:color="auto" w:fill="FFFFFF"/>
        </w:rPr>
        <w:t xml:space="preserve"> </w:t>
      </w:r>
      <w:r w:rsidR="00771E50" w:rsidRPr="00E04044">
        <w:rPr>
          <w:rStyle w:val="af0"/>
          <w:rFonts w:ascii="Roboto" w:hAnsi="Roboto"/>
          <w:b w:val="0"/>
          <w:bCs w:val="0"/>
          <w:shd w:val="clear" w:color="auto" w:fill="FFFFFF"/>
        </w:rPr>
        <w:t xml:space="preserve">європейськими університетами, участь у грантових програмах </w:t>
      </w:r>
      <w:proofErr w:type="spellStart"/>
      <w:r w:rsidR="00771E50" w:rsidRPr="00E04044">
        <w:rPr>
          <w:rStyle w:val="af0"/>
          <w:rFonts w:ascii="Roboto" w:hAnsi="Roboto"/>
          <w:b w:val="0"/>
          <w:bCs w:val="0"/>
          <w:shd w:val="clear" w:color="auto" w:fill="FFFFFF"/>
        </w:rPr>
        <w:t>Erasmus</w:t>
      </w:r>
      <w:proofErr w:type="spellEnd"/>
      <w:r w:rsidR="00771E50" w:rsidRPr="00E04044">
        <w:rPr>
          <w:rStyle w:val="af0"/>
          <w:rFonts w:ascii="Roboto" w:hAnsi="Roboto"/>
          <w:b w:val="0"/>
          <w:bCs w:val="0"/>
          <w:shd w:val="clear" w:color="auto" w:fill="FFFFFF"/>
        </w:rPr>
        <w:t>+ тощо, а</w:t>
      </w:r>
      <w:r w:rsidRPr="00E04044">
        <w:rPr>
          <w:rStyle w:val="af0"/>
          <w:rFonts w:ascii="Roboto" w:hAnsi="Roboto"/>
          <w:b w:val="0"/>
          <w:bCs w:val="0"/>
          <w:shd w:val="clear" w:color="auto" w:fill="FFFFFF"/>
        </w:rPr>
        <w:t xml:space="preserve"> </w:t>
      </w:r>
      <w:r w:rsidR="00771E50" w:rsidRPr="00E04044">
        <w:rPr>
          <w:rStyle w:val="af0"/>
          <w:rFonts w:ascii="Roboto" w:hAnsi="Roboto"/>
          <w:b w:val="0"/>
          <w:bCs w:val="0"/>
          <w:shd w:val="clear" w:color="auto" w:fill="FFFFFF"/>
        </w:rPr>
        <w:t>також про важливість залучення студентів до курсів неформальної освіти(онлайн-курси, тренінги, молодіжні форуми тощо). Наголошено на тому, що такі</w:t>
      </w:r>
      <w:r w:rsidRPr="00E04044">
        <w:rPr>
          <w:rStyle w:val="af0"/>
          <w:rFonts w:ascii="Roboto" w:hAnsi="Roboto"/>
          <w:b w:val="0"/>
          <w:bCs w:val="0"/>
          <w:shd w:val="clear" w:color="auto" w:fill="FFFFFF"/>
        </w:rPr>
        <w:t xml:space="preserve"> </w:t>
      </w:r>
      <w:r w:rsidR="00771E50" w:rsidRPr="00E04044">
        <w:rPr>
          <w:rStyle w:val="af0"/>
          <w:rFonts w:ascii="Roboto" w:hAnsi="Roboto"/>
          <w:b w:val="0"/>
          <w:bCs w:val="0"/>
          <w:shd w:val="clear" w:color="auto" w:fill="FFFFFF"/>
        </w:rPr>
        <w:t>форми освітньої активності сприяють формуванню додаткових компетентностей, підвищенню</w:t>
      </w:r>
      <w:r w:rsidRPr="00E04044">
        <w:rPr>
          <w:rStyle w:val="af0"/>
          <w:rFonts w:ascii="Roboto" w:hAnsi="Roboto"/>
          <w:b w:val="0"/>
          <w:bCs w:val="0"/>
          <w:shd w:val="clear" w:color="auto" w:fill="FFFFFF"/>
        </w:rPr>
        <w:t xml:space="preserve"> </w:t>
      </w:r>
      <w:r w:rsidR="00771E50" w:rsidRPr="00E04044">
        <w:rPr>
          <w:rStyle w:val="af0"/>
          <w:rFonts w:ascii="Roboto" w:hAnsi="Roboto"/>
          <w:b w:val="0"/>
          <w:bCs w:val="0"/>
          <w:shd w:val="clear" w:color="auto" w:fill="FFFFFF"/>
        </w:rPr>
        <w:t>конкурентоспроможності випускників, формуванню академічної доброчесності та</w:t>
      </w:r>
      <w:r w:rsidRPr="00E04044">
        <w:rPr>
          <w:rStyle w:val="af0"/>
          <w:rFonts w:ascii="Roboto" w:hAnsi="Roboto"/>
          <w:b w:val="0"/>
          <w:bCs w:val="0"/>
          <w:shd w:val="clear" w:color="auto" w:fill="FFFFFF"/>
        </w:rPr>
        <w:t xml:space="preserve"> </w:t>
      </w:r>
      <w:r w:rsidR="00771E50" w:rsidRPr="00E04044">
        <w:rPr>
          <w:rStyle w:val="af0"/>
          <w:rFonts w:ascii="Roboto" w:hAnsi="Roboto"/>
          <w:b w:val="0"/>
          <w:bCs w:val="0"/>
          <w:shd w:val="clear" w:color="auto" w:fill="FFFFFF"/>
        </w:rPr>
        <w:t>міжнародній інтеграції української освіти.</w:t>
      </w:r>
      <w:r w:rsidRPr="00E04044">
        <w:rPr>
          <w:rStyle w:val="af0"/>
          <w:rFonts w:ascii="Roboto" w:hAnsi="Roboto"/>
          <w:b w:val="0"/>
          <w:bCs w:val="0"/>
          <w:shd w:val="clear" w:color="auto" w:fill="FFFFFF"/>
        </w:rPr>
        <w:t xml:space="preserve"> </w:t>
      </w:r>
    </w:p>
    <w:p w14:paraId="69F82407" w14:textId="77777777" w:rsidR="00ED1B88" w:rsidRPr="00E04044" w:rsidRDefault="00771E50" w:rsidP="00ED1B88">
      <w:pPr>
        <w:pStyle w:val="a4"/>
        <w:ind w:firstLine="708"/>
        <w:jc w:val="both"/>
        <w:rPr>
          <w:rStyle w:val="af0"/>
          <w:rFonts w:ascii="Roboto" w:hAnsi="Roboto"/>
          <w:b w:val="0"/>
          <w:bCs w:val="0"/>
          <w:shd w:val="clear" w:color="auto" w:fill="FFFFFF"/>
        </w:rPr>
      </w:pPr>
      <w:r w:rsidRPr="00E04044">
        <w:rPr>
          <w:rStyle w:val="af0"/>
          <w:rFonts w:ascii="Roboto" w:hAnsi="Roboto"/>
          <w:b w:val="0"/>
          <w:bCs w:val="0"/>
          <w:shd w:val="clear" w:color="auto" w:fill="FFFFFF"/>
        </w:rPr>
        <w:t>Професор Глебова зазначила, що</w:t>
      </w:r>
      <w:r w:rsidR="00ED1B88" w:rsidRPr="00E04044">
        <w:rPr>
          <w:rStyle w:val="af0"/>
          <w:rFonts w:ascii="Roboto" w:hAnsi="Roboto"/>
          <w:b w:val="0"/>
          <w:bCs w:val="0"/>
          <w:shd w:val="clear" w:color="auto" w:fill="FFFFFF"/>
        </w:rPr>
        <w:t xml:space="preserve"> </w:t>
      </w:r>
      <w:r w:rsidRPr="00E04044">
        <w:rPr>
          <w:rStyle w:val="af0"/>
          <w:rFonts w:ascii="Roboto" w:hAnsi="Roboto"/>
          <w:b w:val="0"/>
          <w:bCs w:val="0"/>
          <w:shd w:val="clear" w:color="auto" w:fill="FFFFFF"/>
        </w:rPr>
        <w:t>на перших заняттях науково-педагогічні працівники ознайомлюють здобувачів</w:t>
      </w:r>
      <w:r w:rsidR="00ED1B88" w:rsidRPr="00E04044">
        <w:rPr>
          <w:rStyle w:val="af0"/>
          <w:rFonts w:ascii="Roboto" w:hAnsi="Roboto"/>
          <w:b w:val="0"/>
          <w:bCs w:val="0"/>
          <w:shd w:val="clear" w:color="auto" w:fill="FFFFFF"/>
        </w:rPr>
        <w:t xml:space="preserve"> </w:t>
      </w:r>
      <w:r w:rsidRPr="00E04044">
        <w:rPr>
          <w:rStyle w:val="af0"/>
          <w:rFonts w:ascii="Roboto" w:hAnsi="Roboto"/>
          <w:b w:val="0"/>
          <w:bCs w:val="0"/>
          <w:shd w:val="clear" w:color="auto" w:fill="FFFFFF"/>
        </w:rPr>
        <w:t>освіти з робочою програмою навчальної дисципліни, у якій передбачено можливість</w:t>
      </w:r>
      <w:r w:rsidR="00ED1B88" w:rsidRPr="00E04044">
        <w:rPr>
          <w:rStyle w:val="af0"/>
          <w:rFonts w:ascii="Roboto" w:hAnsi="Roboto"/>
          <w:b w:val="0"/>
          <w:bCs w:val="0"/>
          <w:shd w:val="clear" w:color="auto" w:fill="FFFFFF"/>
        </w:rPr>
        <w:t xml:space="preserve"> </w:t>
      </w:r>
      <w:proofErr w:type="spellStart"/>
      <w:r w:rsidRPr="00E04044">
        <w:rPr>
          <w:rStyle w:val="af0"/>
          <w:rFonts w:ascii="Roboto" w:hAnsi="Roboto"/>
          <w:b w:val="0"/>
          <w:bCs w:val="0"/>
          <w:shd w:val="clear" w:color="auto" w:fill="FFFFFF"/>
        </w:rPr>
        <w:t>перезарахування</w:t>
      </w:r>
      <w:proofErr w:type="spellEnd"/>
      <w:r w:rsidRPr="00E04044">
        <w:rPr>
          <w:rStyle w:val="af0"/>
          <w:rFonts w:ascii="Roboto" w:hAnsi="Roboto"/>
          <w:b w:val="0"/>
          <w:bCs w:val="0"/>
          <w:shd w:val="clear" w:color="auto" w:fill="FFFFFF"/>
        </w:rPr>
        <w:t xml:space="preserve"> окремих тем у межах неформальної освіти. Також вона додала, що</w:t>
      </w:r>
      <w:r w:rsidR="00ED1B88" w:rsidRPr="00E04044">
        <w:rPr>
          <w:rStyle w:val="af0"/>
          <w:rFonts w:ascii="Roboto" w:hAnsi="Roboto"/>
          <w:b w:val="0"/>
          <w:bCs w:val="0"/>
          <w:shd w:val="clear" w:color="auto" w:fill="FFFFFF"/>
        </w:rPr>
        <w:t xml:space="preserve"> </w:t>
      </w:r>
      <w:r w:rsidRPr="00E04044">
        <w:rPr>
          <w:rStyle w:val="af0"/>
          <w:rFonts w:ascii="Roboto" w:hAnsi="Roboto"/>
          <w:b w:val="0"/>
          <w:bCs w:val="0"/>
          <w:shd w:val="clear" w:color="auto" w:fill="FFFFFF"/>
        </w:rPr>
        <w:t>Центр соціологічних досліджень кафедри здійснює соціологічний супровід Проєкту</w:t>
      </w:r>
      <w:r w:rsidR="00ED1B88" w:rsidRPr="00E04044">
        <w:rPr>
          <w:rStyle w:val="af0"/>
          <w:rFonts w:ascii="Roboto" w:hAnsi="Roboto"/>
          <w:b w:val="0"/>
          <w:bCs w:val="0"/>
          <w:shd w:val="clear" w:color="auto" w:fill="FFFFFF"/>
        </w:rPr>
        <w:t xml:space="preserve"> </w:t>
      </w:r>
      <w:r w:rsidRPr="00E04044">
        <w:rPr>
          <w:rStyle w:val="af0"/>
          <w:rFonts w:ascii="Roboto" w:hAnsi="Roboto"/>
          <w:b w:val="0"/>
          <w:bCs w:val="0"/>
          <w:shd w:val="clear" w:color="auto" w:fill="FFFFFF"/>
        </w:rPr>
        <w:t>Ради Європи та проводить низку інтерактивних заходів (тренінги, воркшопи,</w:t>
      </w:r>
      <w:r w:rsidR="00ED1B88" w:rsidRPr="00E04044">
        <w:rPr>
          <w:rFonts w:ascii="Roboto" w:hAnsi="Roboto"/>
          <w:shd w:val="clear" w:color="auto" w:fill="FFFFFF"/>
        </w:rPr>
        <w:t xml:space="preserve"> </w:t>
      </w:r>
      <w:proofErr w:type="spellStart"/>
      <w:r w:rsidRPr="00E04044">
        <w:rPr>
          <w:rStyle w:val="af0"/>
          <w:rFonts w:ascii="Roboto" w:hAnsi="Roboto"/>
          <w:b w:val="0"/>
          <w:bCs w:val="0"/>
          <w:shd w:val="clear" w:color="auto" w:fill="FFFFFF"/>
        </w:rPr>
        <w:t>опен-спейси</w:t>
      </w:r>
      <w:proofErr w:type="spellEnd"/>
      <w:r w:rsidRPr="00E04044">
        <w:rPr>
          <w:rStyle w:val="af0"/>
          <w:rFonts w:ascii="Roboto" w:hAnsi="Roboto"/>
          <w:b w:val="0"/>
          <w:bCs w:val="0"/>
          <w:shd w:val="clear" w:color="auto" w:fill="FFFFFF"/>
        </w:rPr>
        <w:t>), до яких активно долучаються здобувачі. У зв’язку з цим, під час</w:t>
      </w:r>
      <w:r w:rsidR="00ED1B88" w:rsidRPr="00E04044">
        <w:rPr>
          <w:rStyle w:val="af0"/>
          <w:rFonts w:ascii="Roboto" w:hAnsi="Roboto"/>
          <w:b w:val="0"/>
          <w:bCs w:val="0"/>
          <w:shd w:val="clear" w:color="auto" w:fill="FFFFFF"/>
        </w:rPr>
        <w:t xml:space="preserve"> </w:t>
      </w:r>
      <w:r w:rsidRPr="00E04044">
        <w:rPr>
          <w:rStyle w:val="af0"/>
          <w:rFonts w:ascii="Roboto" w:hAnsi="Roboto"/>
          <w:b w:val="0"/>
          <w:bCs w:val="0"/>
          <w:shd w:val="clear" w:color="auto" w:fill="FFFFFF"/>
        </w:rPr>
        <w:t>анонсування таких заходів доцільно акцентувати увагу студентів на можливості</w:t>
      </w:r>
      <w:r w:rsidR="00ED1B88" w:rsidRPr="00E04044">
        <w:rPr>
          <w:rStyle w:val="af0"/>
          <w:rFonts w:ascii="Roboto" w:hAnsi="Roboto"/>
          <w:b w:val="0"/>
          <w:bCs w:val="0"/>
          <w:shd w:val="clear" w:color="auto" w:fill="FFFFFF"/>
        </w:rPr>
        <w:t xml:space="preserve"> </w:t>
      </w:r>
      <w:proofErr w:type="spellStart"/>
      <w:r w:rsidRPr="00E04044">
        <w:rPr>
          <w:rStyle w:val="af0"/>
          <w:rFonts w:ascii="Roboto" w:hAnsi="Roboto"/>
          <w:b w:val="0"/>
          <w:bCs w:val="0"/>
          <w:shd w:val="clear" w:color="auto" w:fill="FFFFFF"/>
        </w:rPr>
        <w:t>перезарахування</w:t>
      </w:r>
      <w:proofErr w:type="spellEnd"/>
      <w:r w:rsidRPr="00E04044">
        <w:rPr>
          <w:rStyle w:val="af0"/>
          <w:rFonts w:ascii="Roboto" w:hAnsi="Roboto"/>
          <w:b w:val="0"/>
          <w:bCs w:val="0"/>
          <w:shd w:val="clear" w:color="auto" w:fill="FFFFFF"/>
        </w:rPr>
        <w:t xml:space="preserve"> відповідних тем як результатів неформальної освіти.</w:t>
      </w:r>
    </w:p>
    <w:p w14:paraId="13FE4CC9" w14:textId="77777777" w:rsidR="00ED1B88" w:rsidRPr="00E04044" w:rsidRDefault="00ED1B88" w:rsidP="00ED1B88">
      <w:pPr>
        <w:pStyle w:val="a4"/>
        <w:ind w:firstLine="708"/>
        <w:jc w:val="both"/>
        <w:rPr>
          <w:rStyle w:val="af0"/>
          <w:rFonts w:ascii="Roboto" w:hAnsi="Roboto"/>
          <w:b w:val="0"/>
          <w:bCs w:val="0"/>
          <w:shd w:val="clear" w:color="auto" w:fill="FFFFFF"/>
        </w:rPr>
      </w:pPr>
      <w:r w:rsidRPr="00E04044">
        <w:rPr>
          <w:rStyle w:val="af0"/>
          <w:rFonts w:ascii="Roboto" w:hAnsi="Roboto"/>
          <w:shd w:val="clear" w:color="auto" w:fill="FFFFFF"/>
        </w:rPr>
        <w:t>УХВАЛИЛИ</w:t>
      </w:r>
      <w:r w:rsidR="00771E50" w:rsidRPr="00E04044">
        <w:rPr>
          <w:rStyle w:val="af0"/>
          <w:rFonts w:ascii="Roboto" w:hAnsi="Roboto"/>
          <w:b w:val="0"/>
          <w:bCs w:val="0"/>
          <w:shd w:val="clear" w:color="auto" w:fill="FFFFFF"/>
        </w:rPr>
        <w:t>:</w:t>
      </w:r>
    </w:p>
    <w:p w14:paraId="4EA535F6" w14:textId="14EBBE63" w:rsidR="00ED1B88" w:rsidRPr="00E04044" w:rsidRDefault="00771E50" w:rsidP="00ED1B88">
      <w:pPr>
        <w:pStyle w:val="a4"/>
        <w:ind w:firstLine="708"/>
        <w:jc w:val="both"/>
        <w:rPr>
          <w:rStyle w:val="af0"/>
          <w:rFonts w:ascii="Roboto" w:hAnsi="Roboto"/>
          <w:b w:val="0"/>
          <w:bCs w:val="0"/>
          <w:shd w:val="clear" w:color="auto" w:fill="FFFFFF"/>
        </w:rPr>
      </w:pPr>
      <w:r w:rsidRPr="00E04044">
        <w:rPr>
          <w:rStyle w:val="af0"/>
          <w:rFonts w:ascii="Roboto" w:hAnsi="Roboto"/>
          <w:b w:val="0"/>
          <w:bCs w:val="0"/>
          <w:shd w:val="clear" w:color="auto" w:fill="FFFFFF"/>
        </w:rPr>
        <w:t>Активізувати інформаційну роботу серед студентів щодо</w:t>
      </w:r>
      <w:r w:rsidR="00ED1B88" w:rsidRPr="00E04044">
        <w:rPr>
          <w:rStyle w:val="af0"/>
          <w:rFonts w:ascii="Roboto" w:hAnsi="Roboto"/>
          <w:b w:val="0"/>
          <w:bCs w:val="0"/>
          <w:shd w:val="clear" w:color="auto" w:fill="FFFFFF"/>
        </w:rPr>
        <w:t xml:space="preserve"> </w:t>
      </w:r>
      <w:r w:rsidRPr="00E04044">
        <w:rPr>
          <w:rStyle w:val="af0"/>
          <w:rFonts w:ascii="Roboto" w:hAnsi="Roboto"/>
          <w:b w:val="0"/>
          <w:bCs w:val="0"/>
          <w:shd w:val="clear" w:color="auto" w:fill="FFFFFF"/>
        </w:rPr>
        <w:t>академічної мобільності та неформальної освіти.</w:t>
      </w:r>
      <w:r w:rsidR="00ED1B88" w:rsidRPr="00E04044">
        <w:rPr>
          <w:rStyle w:val="af0"/>
          <w:rFonts w:ascii="Roboto" w:hAnsi="Roboto"/>
          <w:b w:val="0"/>
          <w:bCs w:val="0"/>
          <w:shd w:val="clear" w:color="auto" w:fill="FFFFFF"/>
        </w:rPr>
        <w:t xml:space="preserve"> </w:t>
      </w:r>
    </w:p>
    <w:p w14:paraId="2BE28495" w14:textId="73A1D862" w:rsidR="00ED1B88" w:rsidRPr="00E04044" w:rsidRDefault="00771E50" w:rsidP="00ED1B88">
      <w:pPr>
        <w:pStyle w:val="a4"/>
        <w:ind w:firstLine="708"/>
        <w:jc w:val="both"/>
        <w:rPr>
          <w:rStyle w:val="af0"/>
          <w:rFonts w:ascii="Roboto" w:hAnsi="Roboto"/>
          <w:b w:val="0"/>
          <w:bCs w:val="0"/>
          <w:shd w:val="clear" w:color="auto" w:fill="FFFFFF"/>
        </w:rPr>
      </w:pPr>
      <w:r w:rsidRPr="00E04044">
        <w:rPr>
          <w:rStyle w:val="af0"/>
          <w:rFonts w:ascii="Roboto" w:hAnsi="Roboto"/>
          <w:b w:val="0"/>
          <w:bCs w:val="0"/>
          <w:shd w:val="clear" w:color="auto" w:fill="FFFFFF"/>
        </w:rPr>
        <w:t xml:space="preserve">Призначити ст.. викладача </w:t>
      </w:r>
      <w:proofErr w:type="spellStart"/>
      <w:r w:rsidRPr="00E04044">
        <w:rPr>
          <w:rStyle w:val="af0"/>
          <w:rFonts w:ascii="Roboto" w:hAnsi="Roboto"/>
          <w:b w:val="0"/>
          <w:bCs w:val="0"/>
          <w:shd w:val="clear" w:color="auto" w:fill="FFFFFF"/>
        </w:rPr>
        <w:t>Чичановського</w:t>
      </w:r>
      <w:proofErr w:type="spellEnd"/>
      <w:r w:rsidRPr="00E04044">
        <w:rPr>
          <w:rStyle w:val="af0"/>
          <w:rFonts w:ascii="Roboto" w:hAnsi="Roboto"/>
          <w:b w:val="0"/>
          <w:bCs w:val="0"/>
          <w:shd w:val="clear" w:color="auto" w:fill="FFFFFF"/>
        </w:rPr>
        <w:t xml:space="preserve"> І.О. відповідальним</w:t>
      </w:r>
      <w:r w:rsidR="00ED1B88" w:rsidRPr="00E04044">
        <w:rPr>
          <w:rStyle w:val="af0"/>
          <w:rFonts w:ascii="Roboto" w:hAnsi="Roboto"/>
          <w:b w:val="0"/>
          <w:bCs w:val="0"/>
          <w:shd w:val="clear" w:color="auto" w:fill="FFFFFF"/>
        </w:rPr>
        <w:t xml:space="preserve"> </w:t>
      </w:r>
      <w:r w:rsidRPr="00E04044">
        <w:rPr>
          <w:rStyle w:val="af0"/>
          <w:rFonts w:ascii="Roboto" w:hAnsi="Roboto"/>
          <w:b w:val="0"/>
          <w:bCs w:val="0"/>
          <w:shd w:val="clear" w:color="auto" w:fill="FFFFFF"/>
        </w:rPr>
        <w:t>за консультування студентів щодо участі в програмах мобільності.</w:t>
      </w:r>
      <w:r w:rsidR="00ED1B88" w:rsidRPr="00E04044">
        <w:rPr>
          <w:rStyle w:val="af0"/>
          <w:rFonts w:ascii="Roboto" w:hAnsi="Roboto"/>
          <w:b w:val="0"/>
          <w:bCs w:val="0"/>
          <w:shd w:val="clear" w:color="auto" w:fill="FFFFFF"/>
        </w:rPr>
        <w:t xml:space="preserve"> </w:t>
      </w:r>
    </w:p>
    <w:p w14:paraId="0C178224" w14:textId="73813035" w:rsidR="00ED1B88" w:rsidRPr="00E04044" w:rsidRDefault="00771E50" w:rsidP="00ED1B88">
      <w:pPr>
        <w:pStyle w:val="a4"/>
        <w:ind w:firstLine="708"/>
        <w:jc w:val="both"/>
        <w:rPr>
          <w:rStyle w:val="af0"/>
          <w:rFonts w:ascii="Roboto" w:hAnsi="Roboto"/>
          <w:b w:val="0"/>
          <w:bCs w:val="0"/>
          <w:shd w:val="clear" w:color="auto" w:fill="FFFFFF"/>
        </w:rPr>
      </w:pPr>
      <w:r w:rsidRPr="00E04044">
        <w:rPr>
          <w:rStyle w:val="af0"/>
          <w:rFonts w:ascii="Roboto" w:hAnsi="Roboto"/>
          <w:b w:val="0"/>
          <w:bCs w:val="0"/>
          <w:shd w:val="clear" w:color="auto" w:fill="FFFFFF"/>
        </w:rPr>
        <w:t>Розмістити на сайті кафедри актуальні ресурси та</w:t>
      </w:r>
      <w:r w:rsidR="00ED1B88" w:rsidRPr="00E04044">
        <w:rPr>
          <w:rStyle w:val="af0"/>
          <w:rFonts w:ascii="Roboto" w:hAnsi="Roboto"/>
          <w:b w:val="0"/>
          <w:bCs w:val="0"/>
          <w:shd w:val="clear" w:color="auto" w:fill="FFFFFF"/>
        </w:rPr>
        <w:t xml:space="preserve"> </w:t>
      </w:r>
      <w:r w:rsidRPr="00E04044">
        <w:rPr>
          <w:rStyle w:val="af0"/>
          <w:rFonts w:ascii="Roboto" w:hAnsi="Roboto"/>
          <w:b w:val="0"/>
          <w:bCs w:val="0"/>
          <w:shd w:val="clear" w:color="auto" w:fill="FFFFFF"/>
        </w:rPr>
        <w:t>посилання на відповідні програми.</w:t>
      </w:r>
      <w:r w:rsidR="00ED1B88" w:rsidRPr="00E04044">
        <w:rPr>
          <w:rStyle w:val="af0"/>
          <w:rFonts w:ascii="Roboto" w:hAnsi="Roboto"/>
          <w:b w:val="0"/>
          <w:bCs w:val="0"/>
          <w:shd w:val="clear" w:color="auto" w:fill="FFFFFF"/>
        </w:rPr>
        <w:t xml:space="preserve"> </w:t>
      </w:r>
    </w:p>
    <w:p w14:paraId="599E5238" w14:textId="67BFD9A8" w:rsidR="00B0555A" w:rsidRPr="00E04044" w:rsidRDefault="00771E50" w:rsidP="00ED1B88">
      <w:pPr>
        <w:pStyle w:val="a4"/>
        <w:ind w:firstLine="708"/>
        <w:jc w:val="both"/>
        <w:rPr>
          <w:b/>
          <w:bCs/>
          <w:szCs w:val="28"/>
        </w:rPr>
      </w:pPr>
      <w:r w:rsidRPr="00E04044">
        <w:rPr>
          <w:rStyle w:val="af0"/>
          <w:rFonts w:ascii="Roboto" w:hAnsi="Roboto"/>
          <w:b w:val="0"/>
          <w:bCs w:val="0"/>
          <w:shd w:val="clear" w:color="auto" w:fill="FFFFFF"/>
        </w:rPr>
        <w:t>Включити у навчальні плани</w:t>
      </w:r>
      <w:r w:rsidR="00ED1B88" w:rsidRPr="00E04044">
        <w:rPr>
          <w:rStyle w:val="af0"/>
          <w:rFonts w:ascii="Roboto" w:hAnsi="Roboto"/>
          <w:b w:val="0"/>
          <w:bCs w:val="0"/>
          <w:shd w:val="clear" w:color="auto" w:fill="FFFFFF"/>
        </w:rPr>
        <w:t xml:space="preserve"> </w:t>
      </w:r>
      <w:r w:rsidRPr="00E04044">
        <w:rPr>
          <w:rStyle w:val="af0"/>
          <w:rFonts w:ascii="Roboto" w:hAnsi="Roboto"/>
          <w:b w:val="0"/>
          <w:bCs w:val="0"/>
          <w:shd w:val="clear" w:color="auto" w:fill="FFFFFF"/>
        </w:rPr>
        <w:t>елементи підтримки неформальної освіти як додатковий інструмент професійного</w:t>
      </w:r>
      <w:r w:rsidR="00ED1B88" w:rsidRPr="00E04044">
        <w:rPr>
          <w:rStyle w:val="af0"/>
          <w:rFonts w:ascii="Roboto" w:hAnsi="Roboto"/>
          <w:b w:val="0"/>
          <w:bCs w:val="0"/>
          <w:shd w:val="clear" w:color="auto" w:fill="FFFFFF"/>
        </w:rPr>
        <w:t xml:space="preserve"> </w:t>
      </w:r>
      <w:r w:rsidRPr="00E04044">
        <w:rPr>
          <w:rStyle w:val="af0"/>
          <w:rFonts w:ascii="Roboto" w:hAnsi="Roboto"/>
          <w:b w:val="0"/>
          <w:bCs w:val="0"/>
          <w:shd w:val="clear" w:color="auto" w:fill="FFFFFF"/>
        </w:rPr>
        <w:t>розвитку студентів.</w:t>
      </w:r>
    </w:p>
    <w:p w14:paraId="0A9D994C" w14:textId="77777777" w:rsidR="00B0555A" w:rsidRPr="00E04044" w:rsidRDefault="00B0555A" w:rsidP="00ED1B88">
      <w:pPr>
        <w:pStyle w:val="a4"/>
        <w:ind w:firstLine="0"/>
        <w:jc w:val="both"/>
        <w:rPr>
          <w:szCs w:val="28"/>
        </w:rPr>
      </w:pPr>
    </w:p>
    <w:p w14:paraId="0B324850" w14:textId="29C5215C" w:rsidR="00FD5087" w:rsidRPr="00E04044" w:rsidRDefault="0026217C" w:rsidP="003B3597">
      <w:pPr>
        <w:pStyle w:val="a4"/>
        <w:spacing w:line="360" w:lineRule="auto"/>
        <w:ind w:firstLine="0"/>
        <w:jc w:val="both"/>
        <w:rPr>
          <w:szCs w:val="28"/>
        </w:rPr>
      </w:pPr>
      <w:r w:rsidRPr="00E04044">
        <w:rPr>
          <w:noProof/>
          <w:szCs w:val="28"/>
          <w:lang w:val="ru-RU"/>
        </w:rPr>
        <w:drawing>
          <wp:anchor distT="0" distB="0" distL="114300" distR="114300" simplePos="0" relativeHeight="251659264" behindDoc="0" locked="0" layoutInCell="1" allowOverlap="1" wp14:anchorId="7B0A2143" wp14:editId="3EF80CAB">
            <wp:simplePos x="0" y="0"/>
            <wp:positionH relativeFrom="column">
              <wp:posOffset>1687830</wp:posOffset>
            </wp:positionH>
            <wp:positionV relativeFrom="paragraph">
              <wp:posOffset>5715</wp:posOffset>
            </wp:positionV>
            <wp:extent cx="440690" cy="6445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40690"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044">
        <w:rPr>
          <w:noProof/>
          <w:szCs w:val="28"/>
          <w:lang w:val="ru-RU"/>
        </w:rPr>
        <w:drawing>
          <wp:anchor distT="0" distB="0" distL="114300" distR="114300" simplePos="0" relativeHeight="251657216" behindDoc="0" locked="0" layoutInCell="1" allowOverlap="1" wp14:anchorId="4EAAF63C" wp14:editId="736F6148">
            <wp:simplePos x="0" y="0"/>
            <wp:positionH relativeFrom="column">
              <wp:posOffset>2089150</wp:posOffset>
            </wp:positionH>
            <wp:positionV relativeFrom="paragraph">
              <wp:posOffset>176530</wp:posOffset>
            </wp:positionV>
            <wp:extent cx="655955" cy="14179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95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CE92D" w14:textId="726668CE" w:rsidR="007851DC" w:rsidRPr="00E04044" w:rsidRDefault="00865F2F" w:rsidP="003B3597">
      <w:pPr>
        <w:shd w:val="clear" w:color="auto" w:fill="FFFFFF"/>
        <w:spacing w:after="0" w:line="240" w:lineRule="auto"/>
        <w:jc w:val="both"/>
        <w:rPr>
          <w:rFonts w:ascii="Times New Roman" w:hAnsi="Times New Roman"/>
          <w:spacing w:val="-2"/>
          <w:sz w:val="28"/>
          <w:szCs w:val="28"/>
          <w:lang w:val="uk-UA"/>
        </w:rPr>
      </w:pPr>
      <w:r w:rsidRPr="00E04044">
        <w:rPr>
          <w:rFonts w:ascii="Times New Roman" w:hAnsi="Times New Roman"/>
          <w:sz w:val="28"/>
          <w:szCs w:val="28"/>
          <w:lang w:val="uk-UA"/>
        </w:rPr>
        <w:t>Голова</w:t>
      </w:r>
      <w:r w:rsidRPr="00E04044">
        <w:rPr>
          <w:rFonts w:ascii="Times New Roman" w:hAnsi="Times New Roman"/>
          <w:sz w:val="28"/>
          <w:szCs w:val="28"/>
          <w:lang w:val="uk-UA"/>
        </w:rPr>
        <w:tab/>
      </w:r>
      <w:r w:rsidRPr="00E04044">
        <w:rPr>
          <w:rFonts w:ascii="Times New Roman" w:hAnsi="Times New Roman"/>
          <w:sz w:val="28"/>
          <w:szCs w:val="28"/>
          <w:lang w:val="uk-UA"/>
        </w:rPr>
        <w:tab/>
      </w:r>
      <w:r w:rsidRPr="00E04044">
        <w:rPr>
          <w:rFonts w:ascii="Times New Roman" w:hAnsi="Times New Roman"/>
          <w:sz w:val="28"/>
          <w:szCs w:val="28"/>
          <w:lang w:val="uk-UA"/>
        </w:rPr>
        <w:tab/>
        <w:t xml:space="preserve"> </w:t>
      </w:r>
      <w:r w:rsidRPr="00E04044">
        <w:rPr>
          <w:rFonts w:ascii="Times New Roman" w:hAnsi="Times New Roman"/>
          <w:sz w:val="28"/>
          <w:szCs w:val="28"/>
          <w:lang w:val="uk-UA"/>
        </w:rPr>
        <w:tab/>
      </w:r>
      <w:r w:rsidRPr="00E04044">
        <w:rPr>
          <w:rFonts w:ascii="Times New Roman" w:hAnsi="Times New Roman"/>
          <w:sz w:val="28"/>
          <w:szCs w:val="28"/>
          <w:lang w:val="uk-UA"/>
        </w:rPr>
        <w:tab/>
      </w:r>
      <w:r w:rsidRPr="00E04044">
        <w:rPr>
          <w:rFonts w:ascii="Times New Roman" w:hAnsi="Times New Roman"/>
          <w:sz w:val="28"/>
          <w:szCs w:val="28"/>
          <w:lang w:val="uk-UA"/>
        </w:rPr>
        <w:tab/>
      </w:r>
      <w:r w:rsidRPr="00E04044">
        <w:rPr>
          <w:rFonts w:ascii="Times New Roman" w:hAnsi="Times New Roman"/>
          <w:sz w:val="28"/>
          <w:szCs w:val="28"/>
          <w:lang w:val="uk-UA"/>
        </w:rPr>
        <w:tab/>
        <w:t>Афанасьєва Л.В.</w:t>
      </w:r>
      <w:r w:rsidRPr="00E04044">
        <w:rPr>
          <w:rFonts w:ascii="Times New Roman" w:hAnsi="Times New Roman"/>
          <w:spacing w:val="-2"/>
          <w:sz w:val="28"/>
          <w:szCs w:val="28"/>
          <w:lang w:val="uk-UA"/>
        </w:rPr>
        <w:t xml:space="preserve"> </w:t>
      </w:r>
    </w:p>
    <w:p w14:paraId="415A1B18" w14:textId="2557B362" w:rsidR="00F81CDA" w:rsidRPr="00E04044" w:rsidRDefault="00F81CDA" w:rsidP="003B3597">
      <w:pPr>
        <w:shd w:val="clear" w:color="auto" w:fill="FFFFFF"/>
        <w:spacing w:after="0" w:line="240" w:lineRule="auto"/>
        <w:jc w:val="both"/>
        <w:rPr>
          <w:rFonts w:ascii="Times New Roman" w:hAnsi="Times New Roman"/>
          <w:spacing w:val="-2"/>
          <w:sz w:val="28"/>
          <w:szCs w:val="28"/>
          <w:lang w:val="uk-UA"/>
        </w:rPr>
      </w:pPr>
    </w:p>
    <w:p w14:paraId="38CE46F4" w14:textId="206B5BAB" w:rsidR="00865F2F" w:rsidRPr="00E04044" w:rsidRDefault="00865F2F" w:rsidP="003B3597">
      <w:pPr>
        <w:spacing w:after="0" w:line="240" w:lineRule="auto"/>
        <w:jc w:val="both"/>
        <w:rPr>
          <w:rFonts w:ascii="Times New Roman" w:hAnsi="Times New Roman"/>
          <w:sz w:val="28"/>
          <w:szCs w:val="28"/>
          <w:lang w:val="uk-UA"/>
        </w:rPr>
      </w:pPr>
      <w:r w:rsidRPr="00E04044">
        <w:rPr>
          <w:rFonts w:ascii="Times New Roman" w:hAnsi="Times New Roman"/>
          <w:sz w:val="28"/>
          <w:szCs w:val="28"/>
          <w:lang w:val="uk-UA"/>
        </w:rPr>
        <w:t xml:space="preserve">Секретар </w:t>
      </w:r>
      <w:r w:rsidRPr="00E04044">
        <w:rPr>
          <w:rFonts w:ascii="Times New Roman" w:hAnsi="Times New Roman"/>
          <w:sz w:val="28"/>
          <w:szCs w:val="28"/>
          <w:lang w:val="uk-UA"/>
        </w:rPr>
        <w:tab/>
      </w:r>
      <w:r w:rsidRPr="00E04044">
        <w:rPr>
          <w:rFonts w:ascii="Times New Roman" w:hAnsi="Times New Roman"/>
          <w:sz w:val="28"/>
          <w:szCs w:val="28"/>
          <w:lang w:val="uk-UA"/>
        </w:rPr>
        <w:tab/>
      </w:r>
      <w:r w:rsidRPr="00E04044">
        <w:rPr>
          <w:rFonts w:ascii="Times New Roman" w:hAnsi="Times New Roman"/>
          <w:sz w:val="28"/>
          <w:szCs w:val="28"/>
          <w:lang w:val="uk-UA"/>
        </w:rPr>
        <w:tab/>
      </w:r>
      <w:r w:rsidRPr="00E04044">
        <w:rPr>
          <w:rFonts w:ascii="Times New Roman" w:hAnsi="Times New Roman"/>
          <w:sz w:val="28"/>
          <w:szCs w:val="28"/>
          <w:lang w:val="uk-UA"/>
        </w:rPr>
        <w:tab/>
      </w:r>
      <w:r w:rsidRPr="00E04044">
        <w:rPr>
          <w:rFonts w:ascii="Times New Roman" w:hAnsi="Times New Roman"/>
          <w:sz w:val="28"/>
          <w:szCs w:val="28"/>
          <w:lang w:val="uk-UA"/>
        </w:rPr>
        <w:tab/>
      </w:r>
      <w:r w:rsidRPr="00E04044">
        <w:rPr>
          <w:rFonts w:ascii="Times New Roman" w:hAnsi="Times New Roman"/>
          <w:sz w:val="28"/>
          <w:szCs w:val="28"/>
          <w:lang w:val="uk-UA"/>
        </w:rPr>
        <w:tab/>
      </w:r>
      <w:r w:rsidRPr="00E04044">
        <w:rPr>
          <w:rFonts w:ascii="Times New Roman" w:hAnsi="Times New Roman"/>
          <w:sz w:val="28"/>
          <w:szCs w:val="28"/>
          <w:lang w:val="uk-UA"/>
        </w:rPr>
        <w:tab/>
      </w:r>
      <w:r w:rsidR="00597EE5" w:rsidRPr="00E04044">
        <w:rPr>
          <w:rFonts w:ascii="Times New Roman" w:hAnsi="Times New Roman"/>
          <w:sz w:val="28"/>
          <w:szCs w:val="28"/>
          <w:lang w:val="uk-UA"/>
        </w:rPr>
        <w:t>Міткова</w:t>
      </w:r>
      <w:r w:rsidR="00F2576E" w:rsidRPr="00E04044">
        <w:rPr>
          <w:rFonts w:ascii="Times New Roman" w:hAnsi="Times New Roman"/>
          <w:sz w:val="28"/>
          <w:szCs w:val="28"/>
          <w:lang w:val="uk-UA"/>
        </w:rPr>
        <w:t xml:space="preserve"> І.І.</w:t>
      </w:r>
    </w:p>
    <w:sectPr w:rsidR="00865F2F" w:rsidRPr="00E04044" w:rsidSect="00B023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88EF8" w14:textId="77777777" w:rsidR="00EA0386" w:rsidRDefault="00EA0386" w:rsidP="00497ECA">
      <w:pPr>
        <w:spacing w:after="0" w:line="240" w:lineRule="auto"/>
      </w:pPr>
      <w:r>
        <w:separator/>
      </w:r>
    </w:p>
  </w:endnote>
  <w:endnote w:type="continuationSeparator" w:id="0">
    <w:p w14:paraId="675F313B" w14:textId="77777777" w:rsidR="00EA0386" w:rsidRDefault="00EA0386" w:rsidP="004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E0AFC" w14:textId="77777777" w:rsidR="00EA0386" w:rsidRDefault="00EA0386" w:rsidP="00497ECA">
      <w:pPr>
        <w:spacing w:after="0" w:line="240" w:lineRule="auto"/>
      </w:pPr>
      <w:r>
        <w:separator/>
      </w:r>
    </w:p>
  </w:footnote>
  <w:footnote w:type="continuationSeparator" w:id="0">
    <w:p w14:paraId="6516CD05" w14:textId="77777777" w:rsidR="00EA0386" w:rsidRDefault="00EA0386" w:rsidP="00497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550E"/>
    <w:multiLevelType w:val="hybridMultilevel"/>
    <w:tmpl w:val="876826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29733C"/>
    <w:multiLevelType w:val="hybridMultilevel"/>
    <w:tmpl w:val="9E0A5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31EB9"/>
    <w:multiLevelType w:val="hybridMultilevel"/>
    <w:tmpl w:val="BBB46184"/>
    <w:lvl w:ilvl="0" w:tplc="D31A2EB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5F6557"/>
    <w:multiLevelType w:val="hybridMultilevel"/>
    <w:tmpl w:val="1C52D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D7465"/>
    <w:multiLevelType w:val="hybridMultilevel"/>
    <w:tmpl w:val="1EAAB0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0D00F8"/>
    <w:multiLevelType w:val="hybridMultilevel"/>
    <w:tmpl w:val="1EAAB0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C45B99"/>
    <w:multiLevelType w:val="hybridMultilevel"/>
    <w:tmpl w:val="AC887FD4"/>
    <w:lvl w:ilvl="0" w:tplc="5EF68E2A">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29823C5"/>
    <w:multiLevelType w:val="hybridMultilevel"/>
    <w:tmpl w:val="09B6D39A"/>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91A6B44"/>
    <w:multiLevelType w:val="hybridMultilevel"/>
    <w:tmpl w:val="4B7C3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F35A7C"/>
    <w:multiLevelType w:val="hybridMultilevel"/>
    <w:tmpl w:val="0632FCB0"/>
    <w:lvl w:ilvl="0" w:tplc="735AE0C8">
      <w:start w:val="1"/>
      <w:numFmt w:val="decimal"/>
      <w:lvlText w:val="%1."/>
      <w:lvlJc w:val="left"/>
      <w:pPr>
        <w:ind w:left="397" w:hanging="281"/>
      </w:pPr>
      <w:rPr>
        <w:rFonts w:ascii="Times New Roman" w:eastAsia="Times New Roman" w:hAnsi="Times New Roman" w:cs="Times New Roman" w:hint="default"/>
        <w:w w:val="100"/>
        <w:sz w:val="28"/>
        <w:szCs w:val="28"/>
        <w:lang w:val="uk-UA" w:eastAsia="en-US" w:bidi="ar-SA"/>
      </w:rPr>
    </w:lvl>
    <w:lvl w:ilvl="1" w:tplc="ECDC6A92">
      <w:numFmt w:val="bullet"/>
      <w:lvlText w:val="•"/>
      <w:lvlJc w:val="left"/>
      <w:pPr>
        <w:ind w:left="1374" w:hanging="281"/>
      </w:pPr>
      <w:rPr>
        <w:lang w:val="uk-UA" w:eastAsia="en-US" w:bidi="ar-SA"/>
      </w:rPr>
    </w:lvl>
    <w:lvl w:ilvl="2" w:tplc="E482F004">
      <w:numFmt w:val="bullet"/>
      <w:lvlText w:val="•"/>
      <w:lvlJc w:val="left"/>
      <w:pPr>
        <w:ind w:left="2349" w:hanging="281"/>
      </w:pPr>
      <w:rPr>
        <w:lang w:val="uk-UA" w:eastAsia="en-US" w:bidi="ar-SA"/>
      </w:rPr>
    </w:lvl>
    <w:lvl w:ilvl="3" w:tplc="4F085632">
      <w:numFmt w:val="bullet"/>
      <w:lvlText w:val="•"/>
      <w:lvlJc w:val="left"/>
      <w:pPr>
        <w:ind w:left="3323" w:hanging="281"/>
      </w:pPr>
      <w:rPr>
        <w:lang w:val="uk-UA" w:eastAsia="en-US" w:bidi="ar-SA"/>
      </w:rPr>
    </w:lvl>
    <w:lvl w:ilvl="4" w:tplc="2C18F8C0">
      <w:numFmt w:val="bullet"/>
      <w:lvlText w:val="•"/>
      <w:lvlJc w:val="left"/>
      <w:pPr>
        <w:ind w:left="4298" w:hanging="281"/>
      </w:pPr>
      <w:rPr>
        <w:lang w:val="uk-UA" w:eastAsia="en-US" w:bidi="ar-SA"/>
      </w:rPr>
    </w:lvl>
    <w:lvl w:ilvl="5" w:tplc="A4A035BC">
      <w:numFmt w:val="bullet"/>
      <w:lvlText w:val="•"/>
      <w:lvlJc w:val="left"/>
      <w:pPr>
        <w:ind w:left="5273" w:hanging="281"/>
      </w:pPr>
      <w:rPr>
        <w:lang w:val="uk-UA" w:eastAsia="en-US" w:bidi="ar-SA"/>
      </w:rPr>
    </w:lvl>
    <w:lvl w:ilvl="6" w:tplc="CAEA2E6E">
      <w:numFmt w:val="bullet"/>
      <w:lvlText w:val="•"/>
      <w:lvlJc w:val="left"/>
      <w:pPr>
        <w:ind w:left="6247" w:hanging="281"/>
      </w:pPr>
      <w:rPr>
        <w:lang w:val="uk-UA" w:eastAsia="en-US" w:bidi="ar-SA"/>
      </w:rPr>
    </w:lvl>
    <w:lvl w:ilvl="7" w:tplc="C09E0436">
      <w:numFmt w:val="bullet"/>
      <w:lvlText w:val="•"/>
      <w:lvlJc w:val="left"/>
      <w:pPr>
        <w:ind w:left="7222" w:hanging="281"/>
      </w:pPr>
      <w:rPr>
        <w:lang w:val="uk-UA" w:eastAsia="en-US" w:bidi="ar-SA"/>
      </w:rPr>
    </w:lvl>
    <w:lvl w:ilvl="8" w:tplc="F3FCD154">
      <w:numFmt w:val="bullet"/>
      <w:lvlText w:val="•"/>
      <w:lvlJc w:val="left"/>
      <w:pPr>
        <w:ind w:left="8197" w:hanging="281"/>
      </w:pPr>
      <w:rPr>
        <w:lang w:val="uk-UA" w:eastAsia="en-US" w:bidi="ar-SA"/>
      </w:rPr>
    </w:lvl>
  </w:abstractNum>
  <w:abstractNum w:abstractNumId="10" w15:restartNumberingAfterBreak="0">
    <w:nsid w:val="67C4071E"/>
    <w:multiLevelType w:val="hybridMultilevel"/>
    <w:tmpl w:val="1EAAB0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7CA0177"/>
    <w:multiLevelType w:val="hybridMultilevel"/>
    <w:tmpl w:val="A4468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B471D3"/>
    <w:multiLevelType w:val="hybridMultilevel"/>
    <w:tmpl w:val="1618E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A6132B"/>
    <w:multiLevelType w:val="hybridMultilevel"/>
    <w:tmpl w:val="D98A0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5A4665"/>
    <w:multiLevelType w:val="hybridMultilevel"/>
    <w:tmpl w:val="B776A560"/>
    <w:lvl w:ilvl="0" w:tplc="9E9E88E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7231091E"/>
    <w:multiLevelType w:val="hybridMultilevel"/>
    <w:tmpl w:val="F7260288"/>
    <w:lvl w:ilvl="0" w:tplc="842860E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15:restartNumberingAfterBreak="0">
    <w:nsid w:val="79C961B5"/>
    <w:multiLevelType w:val="hybridMultilevel"/>
    <w:tmpl w:val="4B7C3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8B5ADA"/>
    <w:multiLevelType w:val="hybridMultilevel"/>
    <w:tmpl w:val="E99A41F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3"/>
  </w:num>
  <w:num w:numId="6">
    <w:abstractNumId w:val="1"/>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3"/>
  </w:num>
  <w:num w:numId="10">
    <w:abstractNumId w:val="0"/>
  </w:num>
  <w:num w:numId="11">
    <w:abstractNumId w:val="4"/>
  </w:num>
  <w:num w:numId="12">
    <w:abstractNumId w:val="10"/>
  </w:num>
  <w:num w:numId="13">
    <w:abstractNumId w:val="5"/>
  </w:num>
  <w:num w:numId="14">
    <w:abstractNumId w:val="11"/>
  </w:num>
  <w:num w:numId="15">
    <w:abstractNumId w:val="12"/>
  </w:num>
  <w:num w:numId="16">
    <w:abstractNumId w:val="16"/>
  </w:num>
  <w:num w:numId="17">
    <w:abstractNumId w:val="8"/>
  </w:num>
  <w:num w:numId="18">
    <w:abstractNumId w:val="15"/>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F2F"/>
    <w:rsid w:val="00017B38"/>
    <w:rsid w:val="00050DC7"/>
    <w:rsid w:val="00054B8A"/>
    <w:rsid w:val="00067CB2"/>
    <w:rsid w:val="00090C04"/>
    <w:rsid w:val="000915CB"/>
    <w:rsid w:val="000C03FE"/>
    <w:rsid w:val="000D3F27"/>
    <w:rsid w:val="0010089F"/>
    <w:rsid w:val="001172E6"/>
    <w:rsid w:val="00136E9A"/>
    <w:rsid w:val="0014012C"/>
    <w:rsid w:val="00150C2F"/>
    <w:rsid w:val="00167153"/>
    <w:rsid w:val="00167A47"/>
    <w:rsid w:val="00173155"/>
    <w:rsid w:val="001B5A8D"/>
    <w:rsid w:val="001C2DA6"/>
    <w:rsid w:val="001D541E"/>
    <w:rsid w:val="001E1F31"/>
    <w:rsid w:val="001E4D6B"/>
    <w:rsid w:val="0020304F"/>
    <w:rsid w:val="00223F8E"/>
    <w:rsid w:val="00234788"/>
    <w:rsid w:val="00250044"/>
    <w:rsid w:val="0026217C"/>
    <w:rsid w:val="002864A3"/>
    <w:rsid w:val="002B200D"/>
    <w:rsid w:val="002B4CD4"/>
    <w:rsid w:val="002C6E1F"/>
    <w:rsid w:val="002F3D46"/>
    <w:rsid w:val="002F4D99"/>
    <w:rsid w:val="0030011C"/>
    <w:rsid w:val="0031610D"/>
    <w:rsid w:val="00354AE5"/>
    <w:rsid w:val="0036003F"/>
    <w:rsid w:val="0038021A"/>
    <w:rsid w:val="003854EC"/>
    <w:rsid w:val="00386226"/>
    <w:rsid w:val="003B3597"/>
    <w:rsid w:val="003B5FB2"/>
    <w:rsid w:val="003E0E95"/>
    <w:rsid w:val="004056DA"/>
    <w:rsid w:val="00483074"/>
    <w:rsid w:val="0049387B"/>
    <w:rsid w:val="00497ECA"/>
    <w:rsid w:val="004C38EC"/>
    <w:rsid w:val="004C77B0"/>
    <w:rsid w:val="004E7EA1"/>
    <w:rsid w:val="00504E5D"/>
    <w:rsid w:val="00512F79"/>
    <w:rsid w:val="00524E33"/>
    <w:rsid w:val="005422F8"/>
    <w:rsid w:val="00555585"/>
    <w:rsid w:val="00555A7B"/>
    <w:rsid w:val="00560C4C"/>
    <w:rsid w:val="005649B0"/>
    <w:rsid w:val="00597EE5"/>
    <w:rsid w:val="005A4E74"/>
    <w:rsid w:val="005A78CC"/>
    <w:rsid w:val="005C216D"/>
    <w:rsid w:val="005C3DFF"/>
    <w:rsid w:val="005D6BE2"/>
    <w:rsid w:val="005E528E"/>
    <w:rsid w:val="005F57B7"/>
    <w:rsid w:val="00620B34"/>
    <w:rsid w:val="006220C5"/>
    <w:rsid w:val="00631D5E"/>
    <w:rsid w:val="00641196"/>
    <w:rsid w:val="00647BA0"/>
    <w:rsid w:val="006543C0"/>
    <w:rsid w:val="006566DF"/>
    <w:rsid w:val="00662C6A"/>
    <w:rsid w:val="00691F04"/>
    <w:rsid w:val="00696D18"/>
    <w:rsid w:val="006A1C44"/>
    <w:rsid w:val="006F34BE"/>
    <w:rsid w:val="006F4D91"/>
    <w:rsid w:val="006F4E35"/>
    <w:rsid w:val="00726842"/>
    <w:rsid w:val="0073787F"/>
    <w:rsid w:val="00771E50"/>
    <w:rsid w:val="007851DC"/>
    <w:rsid w:val="00787710"/>
    <w:rsid w:val="00811C5C"/>
    <w:rsid w:val="00816229"/>
    <w:rsid w:val="0083667D"/>
    <w:rsid w:val="00865F2F"/>
    <w:rsid w:val="008842CE"/>
    <w:rsid w:val="008C2ED4"/>
    <w:rsid w:val="008F478B"/>
    <w:rsid w:val="008F710C"/>
    <w:rsid w:val="008F7B3E"/>
    <w:rsid w:val="00920834"/>
    <w:rsid w:val="0094589C"/>
    <w:rsid w:val="009466B8"/>
    <w:rsid w:val="009510AB"/>
    <w:rsid w:val="00981093"/>
    <w:rsid w:val="00981C86"/>
    <w:rsid w:val="009851C3"/>
    <w:rsid w:val="009936A4"/>
    <w:rsid w:val="009A3E0B"/>
    <w:rsid w:val="00A0147B"/>
    <w:rsid w:val="00A116A1"/>
    <w:rsid w:val="00A537F1"/>
    <w:rsid w:val="00A53D11"/>
    <w:rsid w:val="00A56BD3"/>
    <w:rsid w:val="00A85465"/>
    <w:rsid w:val="00AA474C"/>
    <w:rsid w:val="00AB1661"/>
    <w:rsid w:val="00AE543D"/>
    <w:rsid w:val="00B02392"/>
    <w:rsid w:val="00B02636"/>
    <w:rsid w:val="00B0540F"/>
    <w:rsid w:val="00B0555A"/>
    <w:rsid w:val="00B06D11"/>
    <w:rsid w:val="00B36688"/>
    <w:rsid w:val="00B94516"/>
    <w:rsid w:val="00BC3C0C"/>
    <w:rsid w:val="00BC67BF"/>
    <w:rsid w:val="00BE3A7A"/>
    <w:rsid w:val="00C27B3B"/>
    <w:rsid w:val="00C76DF7"/>
    <w:rsid w:val="00CE459A"/>
    <w:rsid w:val="00CE6DC0"/>
    <w:rsid w:val="00CE7791"/>
    <w:rsid w:val="00D168C0"/>
    <w:rsid w:val="00D21B55"/>
    <w:rsid w:val="00D2331C"/>
    <w:rsid w:val="00D24398"/>
    <w:rsid w:val="00D37D44"/>
    <w:rsid w:val="00D42984"/>
    <w:rsid w:val="00D56C5D"/>
    <w:rsid w:val="00DB1A9F"/>
    <w:rsid w:val="00DE46CB"/>
    <w:rsid w:val="00E02D37"/>
    <w:rsid w:val="00E04044"/>
    <w:rsid w:val="00E34996"/>
    <w:rsid w:val="00E36BCC"/>
    <w:rsid w:val="00E448AB"/>
    <w:rsid w:val="00E67030"/>
    <w:rsid w:val="00E71F15"/>
    <w:rsid w:val="00E81A92"/>
    <w:rsid w:val="00E92DC8"/>
    <w:rsid w:val="00EA0386"/>
    <w:rsid w:val="00EA4796"/>
    <w:rsid w:val="00EB4F75"/>
    <w:rsid w:val="00ED1B88"/>
    <w:rsid w:val="00ED4A79"/>
    <w:rsid w:val="00EE3AA2"/>
    <w:rsid w:val="00F03ED0"/>
    <w:rsid w:val="00F250BA"/>
    <w:rsid w:val="00F2576E"/>
    <w:rsid w:val="00F3410C"/>
    <w:rsid w:val="00F814BB"/>
    <w:rsid w:val="00F81CDA"/>
    <w:rsid w:val="00F82155"/>
    <w:rsid w:val="00FA6305"/>
    <w:rsid w:val="00FD4372"/>
    <w:rsid w:val="00FD5087"/>
    <w:rsid w:val="00FE26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F003"/>
  <w15:docId w15:val="{EB119099-9201-4A4E-A14C-484424F5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55A"/>
    <w:pPr>
      <w:spacing w:after="160" w:line="256" w:lineRule="auto"/>
    </w:pPr>
  </w:style>
  <w:style w:type="paragraph" w:styleId="3">
    <w:name w:val="heading 3"/>
    <w:basedOn w:val="a"/>
    <w:next w:val="a"/>
    <w:link w:val="30"/>
    <w:uiPriority w:val="99"/>
    <w:semiHidden/>
    <w:unhideWhenUsed/>
    <w:qFormat/>
    <w:rsid w:val="00865F2F"/>
    <w:pPr>
      <w:keepNext/>
      <w:spacing w:before="240" w:after="60" w:line="240" w:lineRule="auto"/>
      <w:outlineLvl w:val="2"/>
    </w:pPr>
    <w:rPr>
      <w:rFonts w:ascii="Cambria" w:eastAsia="Times New Roman" w:hAnsi="Cambria"/>
      <w:b/>
      <w:b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865F2F"/>
    <w:rPr>
      <w:rFonts w:ascii="Cambria" w:eastAsia="Times New Roman" w:hAnsi="Cambria" w:cs="Times New Roman"/>
      <w:b/>
      <w:bCs/>
      <w:sz w:val="26"/>
      <w:szCs w:val="26"/>
      <w:lang w:val="uk-UA" w:eastAsia="ru-RU"/>
    </w:rPr>
  </w:style>
  <w:style w:type="paragraph" w:styleId="a3">
    <w:name w:val="Normal (Web)"/>
    <w:basedOn w:val="a"/>
    <w:uiPriority w:val="99"/>
    <w:semiHidden/>
    <w:unhideWhenUsed/>
    <w:rsid w:val="00865F2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865F2F"/>
    <w:pPr>
      <w:spacing w:after="0" w:line="240" w:lineRule="auto"/>
      <w:ind w:firstLine="900"/>
      <w:jc w:val="center"/>
    </w:pPr>
    <w:rPr>
      <w:rFonts w:ascii="Times New Roman" w:eastAsia="Times New Roman" w:hAnsi="Times New Roman"/>
      <w:sz w:val="28"/>
      <w:szCs w:val="24"/>
      <w:lang w:val="uk-UA" w:eastAsia="ru-RU"/>
    </w:rPr>
  </w:style>
  <w:style w:type="character" w:customStyle="1" w:styleId="a5">
    <w:name w:val="Основний текст з відступом Знак"/>
    <w:basedOn w:val="a0"/>
    <w:link w:val="a4"/>
    <w:uiPriority w:val="99"/>
    <w:rsid w:val="00865F2F"/>
    <w:rPr>
      <w:rFonts w:ascii="Times New Roman" w:eastAsia="Times New Roman" w:hAnsi="Times New Roman" w:cs="Times New Roman"/>
      <w:sz w:val="28"/>
      <w:szCs w:val="24"/>
      <w:lang w:val="uk-UA" w:eastAsia="ru-RU"/>
    </w:rPr>
  </w:style>
  <w:style w:type="paragraph" w:styleId="a6">
    <w:name w:val="List Paragraph"/>
    <w:basedOn w:val="a"/>
    <w:uiPriority w:val="34"/>
    <w:qFormat/>
    <w:rsid w:val="00865F2F"/>
    <w:pPr>
      <w:ind w:left="720"/>
      <w:contextualSpacing/>
    </w:pPr>
  </w:style>
  <w:style w:type="paragraph" w:customStyle="1" w:styleId="TableParagraph">
    <w:name w:val="Table Paragraph"/>
    <w:basedOn w:val="a"/>
    <w:uiPriority w:val="99"/>
    <w:qFormat/>
    <w:rsid w:val="00865F2F"/>
    <w:pPr>
      <w:widowControl w:val="0"/>
      <w:autoSpaceDE w:val="0"/>
      <w:autoSpaceDN w:val="0"/>
      <w:spacing w:after="0" w:line="240" w:lineRule="auto"/>
      <w:ind w:left="110"/>
    </w:pPr>
    <w:rPr>
      <w:rFonts w:ascii="Times New Roman" w:eastAsia="Times New Roman" w:hAnsi="Times New Roman"/>
      <w:lang w:eastAsia="ru-RU" w:bidi="ru-RU"/>
    </w:rPr>
  </w:style>
  <w:style w:type="paragraph" w:styleId="a7">
    <w:name w:val="Body Text"/>
    <w:basedOn w:val="a"/>
    <w:link w:val="a8"/>
    <w:uiPriority w:val="99"/>
    <w:semiHidden/>
    <w:unhideWhenUsed/>
    <w:rsid w:val="00FA6305"/>
    <w:pPr>
      <w:spacing w:after="120"/>
    </w:pPr>
  </w:style>
  <w:style w:type="character" w:customStyle="1" w:styleId="a8">
    <w:name w:val="Основний текст Знак"/>
    <w:basedOn w:val="a0"/>
    <w:link w:val="a7"/>
    <w:uiPriority w:val="99"/>
    <w:semiHidden/>
    <w:rsid w:val="00FA6305"/>
    <w:rPr>
      <w:rFonts w:ascii="Calibri" w:eastAsia="Calibri" w:hAnsi="Calibri" w:cs="Times New Roman"/>
    </w:rPr>
  </w:style>
  <w:style w:type="character" w:customStyle="1" w:styleId="xfm67603280">
    <w:name w:val="xfm_67603280"/>
    <w:basedOn w:val="a0"/>
    <w:rsid w:val="00EA4796"/>
  </w:style>
  <w:style w:type="paragraph" w:customStyle="1" w:styleId="Style38">
    <w:name w:val="Style38"/>
    <w:basedOn w:val="a"/>
    <w:uiPriority w:val="99"/>
    <w:rsid w:val="00EA4796"/>
    <w:pPr>
      <w:widowControl w:val="0"/>
      <w:autoSpaceDE w:val="0"/>
      <w:autoSpaceDN w:val="0"/>
      <w:adjustRightInd w:val="0"/>
      <w:spacing w:after="0" w:line="240" w:lineRule="exact"/>
      <w:ind w:firstLine="283"/>
    </w:pPr>
    <w:rPr>
      <w:rFonts w:ascii="Times New Roman" w:eastAsiaTheme="minorEastAsia" w:hAnsi="Times New Roman"/>
      <w:sz w:val="24"/>
      <w:szCs w:val="24"/>
      <w:lang w:eastAsia="ru-RU"/>
    </w:rPr>
  </w:style>
  <w:style w:type="character" w:customStyle="1" w:styleId="FontStyle301">
    <w:name w:val="Font Style301"/>
    <w:basedOn w:val="a0"/>
    <w:uiPriority w:val="99"/>
    <w:rsid w:val="00EA4796"/>
    <w:rPr>
      <w:rFonts w:ascii="Times New Roman" w:hAnsi="Times New Roman" w:cs="Times New Roman" w:hint="default"/>
      <w:color w:val="000000"/>
      <w:sz w:val="18"/>
      <w:szCs w:val="18"/>
    </w:rPr>
  </w:style>
  <w:style w:type="paragraph" w:customStyle="1" w:styleId="Default">
    <w:name w:val="Default"/>
    <w:rsid w:val="000C03FE"/>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FD5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06D11"/>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B06D11"/>
    <w:rPr>
      <w:rFonts w:ascii="Tahoma" w:eastAsia="Calibri" w:hAnsi="Tahoma" w:cs="Tahoma"/>
      <w:sz w:val="16"/>
      <w:szCs w:val="16"/>
    </w:rPr>
  </w:style>
  <w:style w:type="character" w:styleId="ac">
    <w:name w:val="Hyperlink"/>
    <w:basedOn w:val="a0"/>
    <w:uiPriority w:val="99"/>
    <w:unhideWhenUsed/>
    <w:rsid w:val="00497ECA"/>
    <w:rPr>
      <w:color w:val="0000FF" w:themeColor="hyperlink"/>
      <w:u w:val="single"/>
    </w:rPr>
  </w:style>
  <w:style w:type="character" w:styleId="ad">
    <w:name w:val="Emphasis"/>
    <w:basedOn w:val="a0"/>
    <w:uiPriority w:val="20"/>
    <w:qFormat/>
    <w:rsid w:val="00497ECA"/>
    <w:rPr>
      <w:i/>
      <w:iCs/>
    </w:rPr>
  </w:style>
  <w:style w:type="paragraph" w:customStyle="1" w:styleId="xfmc2">
    <w:name w:val="xfmc2"/>
    <w:basedOn w:val="a"/>
    <w:uiPriority w:val="99"/>
    <w:rsid w:val="00497ECA"/>
    <w:pPr>
      <w:spacing w:before="100" w:beforeAutospacing="1" w:after="100" w:afterAutospacing="1" w:line="240" w:lineRule="auto"/>
    </w:pPr>
    <w:rPr>
      <w:rFonts w:ascii="Times New Roman" w:eastAsia="Times New Roman" w:hAnsi="Times New Roman"/>
      <w:sz w:val="24"/>
      <w:szCs w:val="24"/>
      <w:lang w:val="uk-UA" w:eastAsia="ru-RU"/>
    </w:rPr>
  </w:style>
  <w:style w:type="character" w:styleId="ae">
    <w:name w:val="footnote reference"/>
    <w:basedOn w:val="a0"/>
    <w:uiPriority w:val="99"/>
    <w:semiHidden/>
    <w:unhideWhenUsed/>
    <w:rsid w:val="00497ECA"/>
    <w:rPr>
      <w:vertAlign w:val="superscript"/>
    </w:rPr>
  </w:style>
  <w:style w:type="paragraph" w:styleId="af">
    <w:name w:val="No Spacing"/>
    <w:uiPriority w:val="1"/>
    <w:qFormat/>
    <w:rsid w:val="00067CB2"/>
    <w:pPr>
      <w:spacing w:after="0" w:line="240" w:lineRule="auto"/>
    </w:pPr>
  </w:style>
  <w:style w:type="character" w:customStyle="1" w:styleId="1">
    <w:name w:val="Незакрита згадка1"/>
    <w:basedOn w:val="a0"/>
    <w:uiPriority w:val="99"/>
    <w:semiHidden/>
    <w:unhideWhenUsed/>
    <w:rsid w:val="00E34996"/>
    <w:rPr>
      <w:color w:val="605E5C"/>
      <w:shd w:val="clear" w:color="auto" w:fill="E1DFDD"/>
    </w:rPr>
  </w:style>
  <w:style w:type="character" w:styleId="af0">
    <w:name w:val="Strong"/>
    <w:basedOn w:val="a0"/>
    <w:uiPriority w:val="22"/>
    <w:qFormat/>
    <w:rsid w:val="00B05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5203">
      <w:bodyDiv w:val="1"/>
      <w:marLeft w:val="0"/>
      <w:marRight w:val="0"/>
      <w:marTop w:val="0"/>
      <w:marBottom w:val="0"/>
      <w:divBdr>
        <w:top w:val="none" w:sz="0" w:space="0" w:color="auto"/>
        <w:left w:val="none" w:sz="0" w:space="0" w:color="auto"/>
        <w:bottom w:val="none" w:sz="0" w:space="0" w:color="auto"/>
        <w:right w:val="none" w:sz="0" w:space="0" w:color="auto"/>
      </w:divBdr>
    </w:div>
    <w:div w:id="375273395">
      <w:bodyDiv w:val="1"/>
      <w:marLeft w:val="0"/>
      <w:marRight w:val="0"/>
      <w:marTop w:val="0"/>
      <w:marBottom w:val="0"/>
      <w:divBdr>
        <w:top w:val="none" w:sz="0" w:space="0" w:color="auto"/>
        <w:left w:val="none" w:sz="0" w:space="0" w:color="auto"/>
        <w:bottom w:val="none" w:sz="0" w:space="0" w:color="auto"/>
        <w:right w:val="none" w:sz="0" w:space="0" w:color="auto"/>
      </w:divBdr>
    </w:div>
    <w:div w:id="564413818">
      <w:bodyDiv w:val="1"/>
      <w:marLeft w:val="0"/>
      <w:marRight w:val="0"/>
      <w:marTop w:val="0"/>
      <w:marBottom w:val="0"/>
      <w:divBdr>
        <w:top w:val="none" w:sz="0" w:space="0" w:color="auto"/>
        <w:left w:val="none" w:sz="0" w:space="0" w:color="auto"/>
        <w:bottom w:val="none" w:sz="0" w:space="0" w:color="auto"/>
        <w:right w:val="none" w:sz="0" w:space="0" w:color="auto"/>
      </w:divBdr>
    </w:div>
    <w:div w:id="989288497">
      <w:bodyDiv w:val="1"/>
      <w:marLeft w:val="0"/>
      <w:marRight w:val="0"/>
      <w:marTop w:val="0"/>
      <w:marBottom w:val="0"/>
      <w:divBdr>
        <w:top w:val="none" w:sz="0" w:space="0" w:color="auto"/>
        <w:left w:val="none" w:sz="0" w:space="0" w:color="auto"/>
        <w:bottom w:val="none" w:sz="0" w:space="0" w:color="auto"/>
        <w:right w:val="none" w:sz="0" w:space="0" w:color="auto"/>
      </w:divBdr>
    </w:div>
    <w:div w:id="998197687">
      <w:bodyDiv w:val="1"/>
      <w:marLeft w:val="0"/>
      <w:marRight w:val="0"/>
      <w:marTop w:val="0"/>
      <w:marBottom w:val="0"/>
      <w:divBdr>
        <w:top w:val="none" w:sz="0" w:space="0" w:color="auto"/>
        <w:left w:val="none" w:sz="0" w:space="0" w:color="auto"/>
        <w:bottom w:val="none" w:sz="0" w:space="0" w:color="auto"/>
        <w:right w:val="none" w:sz="0" w:space="0" w:color="auto"/>
      </w:divBdr>
    </w:div>
    <w:div w:id="1023290256">
      <w:bodyDiv w:val="1"/>
      <w:marLeft w:val="0"/>
      <w:marRight w:val="0"/>
      <w:marTop w:val="0"/>
      <w:marBottom w:val="0"/>
      <w:divBdr>
        <w:top w:val="none" w:sz="0" w:space="0" w:color="auto"/>
        <w:left w:val="none" w:sz="0" w:space="0" w:color="auto"/>
        <w:bottom w:val="none" w:sz="0" w:space="0" w:color="auto"/>
        <w:right w:val="none" w:sz="0" w:space="0" w:color="auto"/>
      </w:divBdr>
    </w:div>
    <w:div w:id="1081100730">
      <w:bodyDiv w:val="1"/>
      <w:marLeft w:val="0"/>
      <w:marRight w:val="0"/>
      <w:marTop w:val="0"/>
      <w:marBottom w:val="0"/>
      <w:divBdr>
        <w:top w:val="none" w:sz="0" w:space="0" w:color="auto"/>
        <w:left w:val="none" w:sz="0" w:space="0" w:color="auto"/>
        <w:bottom w:val="none" w:sz="0" w:space="0" w:color="auto"/>
        <w:right w:val="none" w:sz="0" w:space="0" w:color="auto"/>
      </w:divBdr>
    </w:div>
    <w:div w:id="13849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18</Pages>
  <Words>7292</Words>
  <Characters>41565</Characters>
  <Application>Microsoft Office Word</Application>
  <DocSecurity>0</DocSecurity>
  <Lines>346</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Natalia</cp:lastModifiedBy>
  <cp:revision>6</cp:revision>
  <dcterms:created xsi:type="dcterms:W3CDTF">2025-04-13T19:22:00Z</dcterms:created>
  <dcterms:modified xsi:type="dcterms:W3CDTF">2025-04-20T12:41:00Z</dcterms:modified>
</cp:coreProperties>
</file>